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E6" w:rsidRDefault="00D82AE6" w:rsidP="00DD7A1B">
      <w:pPr>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rPr>
        <w:t xml:space="preserve">Приложение к постановлению администрации </w:t>
      </w:r>
    </w:p>
    <w:p w:rsidR="00D82AE6" w:rsidRDefault="00D82AE6" w:rsidP="00DD7A1B">
      <w:pPr>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rPr>
        <w:t>Истринского муниципального</w:t>
      </w:r>
      <w:r>
        <w:rPr>
          <w:rFonts w:ascii="Times New Roman" w:hAnsi="Times New Roman" w:cs="Times New Roman"/>
          <w:sz w:val="24"/>
          <w:szCs w:val="24"/>
        </w:rPr>
        <w:t xml:space="preserve">  района </w:t>
      </w:r>
    </w:p>
    <w:p w:rsidR="00D82AE6" w:rsidRPr="00DA7F50" w:rsidRDefault="00D82AE6" w:rsidP="00DD7A1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13.02.</w:t>
      </w:r>
      <w:r w:rsidRPr="00DA7F50">
        <w:rPr>
          <w:rFonts w:ascii="Times New Roman" w:hAnsi="Times New Roman" w:cs="Times New Roman"/>
          <w:sz w:val="24"/>
          <w:szCs w:val="24"/>
        </w:rPr>
        <w:t xml:space="preserve">2017 г. № </w:t>
      </w:r>
      <w:r>
        <w:rPr>
          <w:rFonts w:ascii="Times New Roman" w:hAnsi="Times New Roman" w:cs="Times New Roman"/>
          <w:sz w:val="24"/>
          <w:szCs w:val="24"/>
        </w:rPr>
        <w:t>965/2</w:t>
      </w:r>
    </w:p>
    <w:p w:rsidR="00D82AE6" w:rsidRPr="00DA7F50" w:rsidRDefault="00D82AE6"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DA7F50">
        <w:rPr>
          <w:rFonts w:ascii="Times New Roman" w:hAnsi="Times New Roman" w:cs="Times New Roman"/>
          <w:b/>
          <w:bCs/>
          <w:sz w:val="28"/>
          <w:szCs w:val="28"/>
        </w:rPr>
        <w:t xml:space="preserve">Муниципальная программа </w:t>
      </w:r>
    </w:p>
    <w:p w:rsidR="00D82AE6" w:rsidRPr="00DA7F50" w:rsidRDefault="00D82AE6"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DA7F50">
        <w:rPr>
          <w:rFonts w:ascii="Times New Roman" w:hAnsi="Times New Roman" w:cs="Times New Roman"/>
          <w:b/>
          <w:bCs/>
          <w:sz w:val="28"/>
          <w:szCs w:val="28"/>
        </w:rPr>
        <w:t>«Предпринимательство Истринского муниципального района в 2017-2021 годах»</w:t>
      </w:r>
    </w:p>
    <w:p w:rsidR="00D82AE6" w:rsidRPr="00DA7F50" w:rsidRDefault="00D82AE6"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p>
    <w:p w:rsidR="00D82AE6" w:rsidRPr="00DA7F50" w:rsidRDefault="00D82AE6" w:rsidP="00147424">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ПАСПОРТ</w:t>
      </w:r>
    </w:p>
    <w:p w:rsidR="00D82AE6" w:rsidRPr="00DA7F50" w:rsidRDefault="00D82AE6" w:rsidP="00F9760A">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муниципальной программы «Предпринимательство Истринского муниципального района в 2017-2021 годах»</w:t>
      </w:r>
    </w:p>
    <w:p w:rsidR="00D82AE6" w:rsidRPr="00DA7F50" w:rsidRDefault="00D82AE6" w:rsidP="00F9760A">
      <w:pPr>
        <w:autoSpaceDE w:val="0"/>
        <w:autoSpaceDN w:val="0"/>
        <w:adjustRightInd w:val="0"/>
        <w:spacing w:after="0" w:line="240" w:lineRule="auto"/>
        <w:jc w:val="center"/>
        <w:rPr>
          <w:rFonts w:ascii="Times New Roman" w:hAnsi="Times New Roman" w:cs="Times New Roman"/>
          <w:sz w:val="24"/>
          <w:szCs w:val="24"/>
        </w:rPr>
      </w:pPr>
    </w:p>
    <w:tbl>
      <w:tblPr>
        <w:tblW w:w="147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8"/>
        <w:gridCol w:w="1980"/>
        <w:gridCol w:w="2046"/>
        <w:gridCol w:w="7"/>
        <w:gridCol w:w="2053"/>
        <w:gridCol w:w="2054"/>
        <w:gridCol w:w="2054"/>
        <w:gridCol w:w="2055"/>
      </w:tblGrid>
      <w:tr w:rsidR="00D82AE6" w:rsidRPr="00DA7F50">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Наименование муниципальной про</w:t>
            </w:r>
            <w:r w:rsidRPr="00DA7F50">
              <w:rPr>
                <w:rFonts w:ascii="Times New Roman" w:hAnsi="Times New Roman" w:cs="Times New Roman"/>
                <w:sz w:val="24"/>
                <w:szCs w:val="24"/>
              </w:rPr>
              <w:softHyphen/>
              <w:t>граммы</w:t>
            </w:r>
          </w:p>
        </w:tc>
        <w:tc>
          <w:tcPr>
            <w:tcW w:w="12249" w:type="dxa"/>
            <w:gridSpan w:val="7"/>
            <w:vAlign w:val="center"/>
          </w:tcPr>
          <w:p w:rsidR="00D82AE6" w:rsidRPr="00DA7F50" w:rsidRDefault="00D82AE6" w:rsidP="001B5221">
            <w:pPr>
              <w:tabs>
                <w:tab w:val="left" w:pos="3986"/>
              </w:tabs>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«Предпринимательство Ис</w:t>
            </w:r>
            <w:r>
              <w:rPr>
                <w:rFonts w:ascii="Times New Roman" w:hAnsi="Times New Roman" w:cs="Times New Roman"/>
                <w:sz w:val="24"/>
                <w:szCs w:val="24"/>
              </w:rPr>
              <w:t>тринского муниципального района</w:t>
            </w:r>
            <w:r w:rsidRPr="00DA7F50">
              <w:rPr>
                <w:rFonts w:ascii="Times New Roman" w:hAnsi="Times New Roman" w:cs="Times New Roman"/>
                <w:sz w:val="24"/>
                <w:szCs w:val="24"/>
              </w:rPr>
              <w:t xml:space="preserve"> в 2017-2021 годах»  (далее Программа)</w:t>
            </w:r>
          </w:p>
        </w:tc>
      </w:tr>
      <w:tr w:rsidR="00D82AE6" w:rsidRPr="00DA7F50">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Цели муниципальной программы</w:t>
            </w:r>
          </w:p>
        </w:tc>
        <w:tc>
          <w:tcPr>
            <w:tcW w:w="12249" w:type="dxa"/>
            <w:gridSpan w:val="7"/>
            <w:vAlign w:val="center"/>
          </w:tcPr>
          <w:p w:rsidR="00D82AE6" w:rsidRPr="00DA7F50" w:rsidRDefault="00D82AE6" w:rsidP="00214908">
            <w:pPr>
              <w:tabs>
                <w:tab w:val="left" w:pos="3986"/>
              </w:tabs>
              <w:autoSpaceDE w:val="0"/>
              <w:autoSpaceDN w:val="0"/>
              <w:adjustRightInd w:val="0"/>
              <w:spacing w:after="0" w:line="240" w:lineRule="auto"/>
              <w:ind w:left="360"/>
              <w:jc w:val="both"/>
              <w:rPr>
                <w:rFonts w:ascii="Times New Roman" w:hAnsi="Times New Roman" w:cs="Times New Roman"/>
                <w:sz w:val="24"/>
                <w:szCs w:val="24"/>
              </w:rPr>
            </w:pPr>
            <w:r w:rsidRPr="00DA7F50">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DA7F50">
              <w:rPr>
                <w:rFonts w:ascii="Times New Roman" w:hAnsi="Times New Roman" w:cs="Times New Roman"/>
                <w:sz w:val="24"/>
                <w:szCs w:val="24"/>
              </w:rPr>
              <w:softHyphen/>
              <w:t>лей Истринского муниципального района и сохранение жизни и здоровья работников в процессе трудовой деятельности.</w:t>
            </w:r>
          </w:p>
        </w:tc>
      </w:tr>
      <w:tr w:rsidR="00D82AE6" w:rsidRPr="00DA7F50">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Задачи муниципальной про</w:t>
            </w:r>
            <w:r w:rsidRPr="00DA7F50">
              <w:rPr>
                <w:rFonts w:ascii="Times New Roman" w:hAnsi="Times New Roman" w:cs="Times New Roman"/>
                <w:sz w:val="24"/>
                <w:szCs w:val="24"/>
              </w:rPr>
              <w:softHyphen/>
              <w:t>граммы</w:t>
            </w:r>
          </w:p>
        </w:tc>
        <w:tc>
          <w:tcPr>
            <w:tcW w:w="12249" w:type="dxa"/>
            <w:gridSpan w:val="7"/>
          </w:tcPr>
          <w:p w:rsidR="00D82AE6" w:rsidRPr="00DA7F50" w:rsidRDefault="00D82AE6"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1. Увеличение вклада субъектов малого и среднего предпринимательства в экономику Истринского муниципального района;</w:t>
            </w:r>
          </w:p>
          <w:p w:rsidR="00D82AE6" w:rsidRPr="00DA7F50" w:rsidRDefault="00D82AE6"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2. Повышение качества трудовых ресурсов, структуры трудовой занятости, ориентированной на развитие при</w:t>
            </w:r>
            <w:r w:rsidRPr="00DA7F50">
              <w:rPr>
                <w:rFonts w:ascii="Times New Roman" w:hAnsi="Times New Roman" w:cs="Times New Roman"/>
                <w:sz w:val="24"/>
                <w:szCs w:val="24"/>
              </w:rPr>
              <w:softHyphen/>
              <w:t>оритетных отраслей экономики;</w:t>
            </w:r>
          </w:p>
          <w:p w:rsidR="00D82AE6" w:rsidRPr="00DA7F50" w:rsidRDefault="00D82AE6" w:rsidP="00147424">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3. Стимулирование развития высокотехнологичных и наукоемких отраслей экономики;</w:t>
            </w:r>
          </w:p>
          <w:p w:rsidR="00D82AE6" w:rsidRPr="00DA7F50" w:rsidRDefault="00D82AE6" w:rsidP="00493D91">
            <w:pPr>
              <w:autoSpaceDE w:val="0"/>
              <w:autoSpaceDN w:val="0"/>
              <w:adjustRightInd w:val="0"/>
              <w:spacing w:after="0" w:line="240" w:lineRule="auto"/>
              <w:ind w:left="360"/>
              <w:rPr>
                <w:rFonts w:ascii="Times New Roman" w:hAnsi="Times New Roman" w:cs="Times New Roman"/>
                <w:sz w:val="24"/>
                <w:szCs w:val="24"/>
              </w:rPr>
            </w:pPr>
            <w:r w:rsidRPr="00DA7F50">
              <w:rPr>
                <w:rFonts w:ascii="Times New Roman" w:hAnsi="Times New Roman" w:cs="Times New Roman"/>
                <w:sz w:val="24"/>
                <w:szCs w:val="24"/>
              </w:rPr>
              <w:t xml:space="preserve">4.Снижение смертности и травматизма населения в трудоспособном возрасте по предотвратимым причинам, обусловленным производственными факторами; </w:t>
            </w:r>
          </w:p>
        </w:tc>
      </w:tr>
      <w:tr w:rsidR="00D82AE6" w:rsidRPr="00DA7F50">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Координатор муниципальной про</w:t>
            </w:r>
            <w:r w:rsidRPr="00DA7F50">
              <w:rPr>
                <w:rFonts w:ascii="Times New Roman" w:hAnsi="Times New Roman" w:cs="Times New Roman"/>
                <w:sz w:val="24"/>
                <w:szCs w:val="24"/>
              </w:rPr>
              <w:softHyphen/>
              <w:t>граммы</w:t>
            </w:r>
          </w:p>
        </w:tc>
        <w:tc>
          <w:tcPr>
            <w:tcW w:w="12249" w:type="dxa"/>
            <w:gridSpan w:val="7"/>
            <w:vAlign w:val="center"/>
          </w:tcPr>
          <w:p w:rsidR="00D82AE6" w:rsidRPr="00DA7F50" w:rsidRDefault="00D82AE6" w:rsidP="009668E0">
            <w:pPr>
              <w:autoSpaceDE w:val="0"/>
              <w:autoSpaceDN w:val="0"/>
              <w:adjustRightInd w:val="0"/>
              <w:spacing w:after="0" w:line="240" w:lineRule="auto"/>
              <w:ind w:left="317"/>
              <w:rPr>
                <w:rFonts w:ascii="Times New Roman" w:hAnsi="Times New Roman" w:cs="Times New Roman"/>
                <w:sz w:val="24"/>
                <w:szCs w:val="24"/>
              </w:rPr>
            </w:pPr>
            <w:r w:rsidRPr="00DA7F50">
              <w:rPr>
                <w:rFonts w:ascii="Times New Roman" w:hAnsi="Times New Roman" w:cs="Times New Roman"/>
                <w:sz w:val="24"/>
                <w:szCs w:val="24"/>
              </w:rPr>
              <w:t>Заместитель Руководителя администрации Истринского муниципального района Московской области –                  В.Н. Невзорова</w:t>
            </w:r>
          </w:p>
        </w:tc>
      </w:tr>
      <w:tr w:rsidR="00D82AE6" w:rsidRPr="00DA7F50">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Муниципальный за</w:t>
            </w:r>
            <w:r w:rsidRPr="00DA7F50">
              <w:rPr>
                <w:rFonts w:ascii="Times New Roman" w:hAnsi="Times New Roman" w:cs="Times New Roman"/>
                <w:sz w:val="24"/>
                <w:szCs w:val="24"/>
              </w:rPr>
              <w:softHyphen/>
              <w:t>казчик муниципальной программы</w:t>
            </w:r>
          </w:p>
        </w:tc>
        <w:tc>
          <w:tcPr>
            <w:tcW w:w="12249" w:type="dxa"/>
            <w:gridSpan w:val="7"/>
            <w:vAlign w:val="center"/>
          </w:tcPr>
          <w:p w:rsidR="00D82AE6" w:rsidRPr="00DA7F50" w:rsidRDefault="00D82AE6" w:rsidP="002B4C37">
            <w:pPr>
              <w:autoSpaceDE w:val="0"/>
              <w:autoSpaceDN w:val="0"/>
              <w:adjustRightInd w:val="0"/>
              <w:spacing w:after="0" w:line="240" w:lineRule="auto"/>
              <w:ind w:left="317"/>
              <w:jc w:val="both"/>
              <w:rPr>
                <w:rFonts w:ascii="Times New Roman" w:hAnsi="Times New Roman" w:cs="Times New Roman"/>
                <w:sz w:val="24"/>
                <w:szCs w:val="24"/>
              </w:rPr>
            </w:pPr>
          </w:p>
          <w:p w:rsidR="00D82AE6" w:rsidRPr="00DA7F50" w:rsidRDefault="00D82AE6" w:rsidP="002B4C37">
            <w:pPr>
              <w:autoSpaceDE w:val="0"/>
              <w:autoSpaceDN w:val="0"/>
              <w:adjustRightInd w:val="0"/>
              <w:spacing w:after="0" w:line="240" w:lineRule="auto"/>
              <w:ind w:left="317"/>
              <w:jc w:val="both"/>
              <w:rPr>
                <w:rFonts w:ascii="Times New Roman" w:hAnsi="Times New Roman" w:cs="Times New Roman"/>
                <w:sz w:val="24"/>
                <w:szCs w:val="24"/>
              </w:rPr>
            </w:pPr>
          </w:p>
          <w:p w:rsidR="00D82AE6" w:rsidRPr="00DA7F50" w:rsidRDefault="00D82AE6" w:rsidP="0009477F">
            <w:pPr>
              <w:autoSpaceDE w:val="0"/>
              <w:autoSpaceDN w:val="0"/>
              <w:adjustRightInd w:val="0"/>
              <w:spacing w:after="0" w:line="240" w:lineRule="auto"/>
              <w:ind w:left="317"/>
              <w:jc w:val="both"/>
              <w:rPr>
                <w:rFonts w:ascii="Times New Roman" w:hAnsi="Times New Roman" w:cs="Times New Roman"/>
                <w:sz w:val="24"/>
                <w:szCs w:val="24"/>
              </w:rPr>
            </w:pPr>
            <w:r w:rsidRPr="00DA7F50">
              <w:rPr>
                <w:rFonts w:ascii="Times New Roman" w:hAnsi="Times New Roman" w:cs="Times New Roman"/>
                <w:sz w:val="24"/>
                <w:szCs w:val="24"/>
              </w:rPr>
              <w:t>Администрация Истринского муниципального района (Управление экономического развития)</w:t>
            </w:r>
          </w:p>
          <w:p w:rsidR="00D82AE6" w:rsidRPr="00DA7F50" w:rsidRDefault="00D82AE6" w:rsidP="0009477F">
            <w:pPr>
              <w:autoSpaceDE w:val="0"/>
              <w:autoSpaceDN w:val="0"/>
              <w:adjustRightInd w:val="0"/>
              <w:spacing w:after="0" w:line="240" w:lineRule="auto"/>
              <w:ind w:left="317"/>
              <w:jc w:val="both"/>
              <w:rPr>
                <w:rFonts w:ascii="Times New Roman" w:hAnsi="Times New Roman" w:cs="Times New Roman"/>
                <w:sz w:val="24"/>
                <w:szCs w:val="24"/>
              </w:rPr>
            </w:pPr>
          </w:p>
          <w:p w:rsidR="00D82AE6" w:rsidRPr="00DA7F50" w:rsidRDefault="00D82AE6" w:rsidP="0009477F">
            <w:pPr>
              <w:autoSpaceDE w:val="0"/>
              <w:autoSpaceDN w:val="0"/>
              <w:adjustRightInd w:val="0"/>
              <w:spacing w:after="0" w:line="240" w:lineRule="auto"/>
              <w:ind w:left="317"/>
              <w:jc w:val="both"/>
              <w:rPr>
                <w:rFonts w:ascii="Times New Roman" w:hAnsi="Times New Roman" w:cs="Times New Roman"/>
                <w:sz w:val="24"/>
                <w:szCs w:val="24"/>
              </w:rPr>
            </w:pPr>
          </w:p>
          <w:p w:rsidR="00D82AE6" w:rsidRPr="00DA7F50" w:rsidRDefault="00D82AE6" w:rsidP="0009477F">
            <w:pPr>
              <w:autoSpaceDE w:val="0"/>
              <w:autoSpaceDN w:val="0"/>
              <w:adjustRightInd w:val="0"/>
              <w:spacing w:after="0" w:line="240" w:lineRule="auto"/>
              <w:ind w:left="317"/>
              <w:jc w:val="both"/>
              <w:rPr>
                <w:rFonts w:ascii="Times New Roman" w:hAnsi="Times New Roman" w:cs="Times New Roman"/>
                <w:sz w:val="24"/>
                <w:szCs w:val="24"/>
              </w:rPr>
            </w:pPr>
          </w:p>
          <w:p w:rsidR="00D82AE6" w:rsidRPr="00DA7F50" w:rsidRDefault="00D82AE6" w:rsidP="0009477F">
            <w:pPr>
              <w:autoSpaceDE w:val="0"/>
              <w:autoSpaceDN w:val="0"/>
              <w:adjustRightInd w:val="0"/>
              <w:spacing w:after="0" w:line="240" w:lineRule="auto"/>
              <w:ind w:left="317"/>
              <w:jc w:val="both"/>
              <w:rPr>
                <w:rFonts w:ascii="Times New Roman" w:hAnsi="Times New Roman" w:cs="Times New Roman"/>
                <w:sz w:val="24"/>
                <w:szCs w:val="24"/>
              </w:rPr>
            </w:pPr>
          </w:p>
        </w:tc>
      </w:tr>
      <w:tr w:rsidR="00D82AE6" w:rsidRPr="00DA7F50">
        <w:tc>
          <w:tcPr>
            <w:tcW w:w="2528" w:type="dxa"/>
          </w:tcPr>
          <w:p w:rsidR="00D82AE6" w:rsidRPr="00DA7F50" w:rsidRDefault="00D82AE6" w:rsidP="00493D91">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Сроки реализации го</w:t>
            </w:r>
            <w:r w:rsidRPr="00DA7F50">
              <w:rPr>
                <w:rFonts w:ascii="Times New Roman" w:hAnsi="Times New Roman" w:cs="Times New Roman"/>
                <w:sz w:val="24"/>
                <w:szCs w:val="24"/>
              </w:rPr>
              <w:softHyphen/>
              <w:t>сударственной про</w:t>
            </w:r>
            <w:r w:rsidRPr="00DA7F50">
              <w:rPr>
                <w:rFonts w:ascii="Times New Roman" w:hAnsi="Times New Roman" w:cs="Times New Roman"/>
                <w:sz w:val="24"/>
                <w:szCs w:val="24"/>
              </w:rPr>
              <w:softHyphen/>
              <w:t>граммы</w:t>
            </w:r>
          </w:p>
        </w:tc>
        <w:tc>
          <w:tcPr>
            <w:tcW w:w="12249" w:type="dxa"/>
            <w:gridSpan w:val="7"/>
            <w:vAlign w:val="center"/>
          </w:tcPr>
          <w:p w:rsidR="00D82AE6" w:rsidRPr="00DA7F50" w:rsidRDefault="00D82AE6" w:rsidP="0009477F">
            <w:pPr>
              <w:autoSpaceDE w:val="0"/>
              <w:autoSpaceDN w:val="0"/>
              <w:adjustRightInd w:val="0"/>
              <w:spacing w:after="0" w:line="240" w:lineRule="auto"/>
              <w:ind w:left="317"/>
              <w:jc w:val="both"/>
              <w:rPr>
                <w:rFonts w:ascii="Times New Roman" w:hAnsi="Times New Roman" w:cs="Times New Roman"/>
                <w:sz w:val="24"/>
                <w:szCs w:val="24"/>
              </w:rPr>
            </w:pPr>
            <w:r w:rsidRPr="00DA7F50">
              <w:rPr>
                <w:rFonts w:ascii="Times New Roman" w:hAnsi="Times New Roman" w:cs="Times New Roman"/>
                <w:sz w:val="24"/>
                <w:szCs w:val="24"/>
              </w:rPr>
              <w:t>2017-2021 годы</w:t>
            </w:r>
          </w:p>
        </w:tc>
      </w:tr>
      <w:tr w:rsidR="00D82AE6" w:rsidRPr="00DA7F50">
        <w:trPr>
          <w:trHeight w:val="979"/>
        </w:trPr>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Перечень подпро</w:t>
            </w:r>
            <w:r w:rsidRPr="00DA7F50">
              <w:rPr>
                <w:rFonts w:ascii="Times New Roman" w:hAnsi="Times New Roman" w:cs="Times New Roman"/>
                <w:sz w:val="24"/>
                <w:szCs w:val="24"/>
              </w:rPr>
              <w:softHyphen/>
              <w:t>грамм</w:t>
            </w:r>
          </w:p>
        </w:tc>
        <w:tc>
          <w:tcPr>
            <w:tcW w:w="12249" w:type="dxa"/>
            <w:gridSpan w:val="7"/>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«Содействие развитию малого и среднего предпринимательства»</w:t>
            </w:r>
          </w:p>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«Улучшение условий  и охрана труда на предприятиях района»</w:t>
            </w:r>
          </w:p>
          <w:p w:rsidR="00D82AE6" w:rsidRPr="00DA7F50" w:rsidRDefault="00D82AE6" w:rsidP="00FF4348">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Подпрограмма «Создание условий для устойчивого экономического развития»</w:t>
            </w:r>
          </w:p>
        </w:tc>
      </w:tr>
      <w:tr w:rsidR="00D82AE6" w:rsidRPr="00DA7F50">
        <w:trPr>
          <w:trHeight w:val="367"/>
        </w:trPr>
        <w:tc>
          <w:tcPr>
            <w:tcW w:w="2528" w:type="dxa"/>
            <w:vMerge w:val="restart"/>
          </w:tcPr>
          <w:p w:rsidR="00D82AE6" w:rsidRPr="00DA7F50" w:rsidRDefault="00D82AE6" w:rsidP="00147424">
            <w:pPr>
              <w:spacing w:after="0" w:line="240" w:lineRule="auto"/>
              <w:rPr>
                <w:rFonts w:ascii="Times New Roman" w:hAnsi="Times New Roman" w:cs="Times New Roman"/>
                <w:sz w:val="24"/>
                <w:szCs w:val="24"/>
              </w:rPr>
            </w:pPr>
            <w:r w:rsidRPr="00DA7F50">
              <w:rPr>
                <w:rFonts w:ascii="Times New Roman" w:hAnsi="Times New Roman" w:cs="Times New Roman"/>
                <w:sz w:val="24"/>
                <w:szCs w:val="24"/>
              </w:rPr>
              <w:t>Источники финанси</w:t>
            </w:r>
            <w:r w:rsidRPr="00DA7F50">
              <w:rPr>
                <w:rFonts w:ascii="Times New Roman" w:hAnsi="Times New Roman" w:cs="Times New Roman"/>
                <w:sz w:val="24"/>
                <w:szCs w:val="24"/>
              </w:rPr>
              <w:softHyphen/>
              <w:t>рования муниципальной программы,</w:t>
            </w:r>
          </w:p>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в том числе по годам:</w:t>
            </w:r>
          </w:p>
        </w:tc>
        <w:tc>
          <w:tcPr>
            <w:tcW w:w="12249" w:type="dxa"/>
            <w:gridSpan w:val="7"/>
            <w:vAlign w:val="center"/>
          </w:tcPr>
          <w:p w:rsidR="00D82AE6" w:rsidRPr="00DA7F50" w:rsidRDefault="00D82AE6" w:rsidP="00493D91">
            <w:pPr>
              <w:autoSpaceDE w:val="0"/>
              <w:autoSpaceDN w:val="0"/>
              <w:adjustRightInd w:val="0"/>
              <w:spacing w:after="0" w:line="240" w:lineRule="auto"/>
              <w:jc w:val="center"/>
              <w:rPr>
                <w:rFonts w:ascii="Times New Roman" w:hAnsi="Times New Roman" w:cs="Times New Roman"/>
                <w:sz w:val="24"/>
                <w:szCs w:val="24"/>
                <w:lang w:val="en-US"/>
              </w:rPr>
            </w:pPr>
            <w:r w:rsidRPr="00DA7F50">
              <w:rPr>
                <w:rFonts w:ascii="Times New Roman" w:hAnsi="Times New Roman" w:cs="Times New Roman"/>
                <w:sz w:val="24"/>
                <w:szCs w:val="24"/>
              </w:rPr>
              <w:t>Расходы (тыс. рублей)</w:t>
            </w:r>
          </w:p>
        </w:tc>
      </w:tr>
      <w:tr w:rsidR="00D82AE6" w:rsidRPr="00DA7F50">
        <w:tc>
          <w:tcPr>
            <w:tcW w:w="2528" w:type="dxa"/>
            <w:vMerge/>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D82AE6" w:rsidRPr="00DA7F50" w:rsidRDefault="00D82AE6"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Всего</w:t>
            </w:r>
          </w:p>
        </w:tc>
        <w:tc>
          <w:tcPr>
            <w:tcW w:w="2046" w:type="dxa"/>
            <w:vAlign w:val="center"/>
          </w:tcPr>
          <w:p w:rsidR="00D82AE6" w:rsidRPr="00DA7F50" w:rsidRDefault="00D82AE6"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2017 год</w:t>
            </w:r>
          </w:p>
        </w:tc>
        <w:tc>
          <w:tcPr>
            <w:tcW w:w="2060" w:type="dxa"/>
            <w:gridSpan w:val="2"/>
            <w:vAlign w:val="center"/>
          </w:tcPr>
          <w:p w:rsidR="00D82AE6" w:rsidRPr="00DA7F50" w:rsidRDefault="00D82AE6"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2018 год</w:t>
            </w:r>
          </w:p>
        </w:tc>
        <w:tc>
          <w:tcPr>
            <w:tcW w:w="2054" w:type="dxa"/>
            <w:vAlign w:val="center"/>
          </w:tcPr>
          <w:p w:rsidR="00D82AE6" w:rsidRPr="00DA7F50" w:rsidRDefault="00D82AE6" w:rsidP="008909B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2019 год</w:t>
            </w:r>
          </w:p>
        </w:tc>
        <w:tc>
          <w:tcPr>
            <w:tcW w:w="2054" w:type="dxa"/>
            <w:vAlign w:val="center"/>
          </w:tcPr>
          <w:p w:rsidR="00D82AE6" w:rsidRPr="00DA7F50" w:rsidRDefault="00D82AE6"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2020 год</w:t>
            </w:r>
          </w:p>
        </w:tc>
        <w:tc>
          <w:tcPr>
            <w:tcW w:w="2055" w:type="dxa"/>
            <w:vAlign w:val="center"/>
          </w:tcPr>
          <w:p w:rsidR="00D82AE6" w:rsidRPr="00DA7F50" w:rsidRDefault="00D82AE6" w:rsidP="00147424">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2021 год</w:t>
            </w:r>
          </w:p>
        </w:tc>
      </w:tr>
      <w:tr w:rsidR="00D82AE6" w:rsidRPr="00DA7F50">
        <w:trPr>
          <w:trHeight w:val="794"/>
        </w:trPr>
        <w:tc>
          <w:tcPr>
            <w:tcW w:w="2528" w:type="dxa"/>
            <w:vAlign w:val="center"/>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lang w:val="en-US"/>
              </w:rPr>
            </w:pPr>
            <w:r w:rsidRPr="00DA7F50">
              <w:rPr>
                <w:rFonts w:ascii="Times New Roman" w:hAnsi="Times New Roman" w:cs="Times New Roman"/>
                <w:sz w:val="24"/>
                <w:szCs w:val="24"/>
              </w:rPr>
              <w:t>Всего</w:t>
            </w:r>
            <w:r w:rsidRPr="00DA7F50">
              <w:rPr>
                <w:rFonts w:ascii="Times New Roman" w:hAnsi="Times New Roman" w:cs="Times New Roman"/>
                <w:sz w:val="24"/>
                <w:szCs w:val="24"/>
                <w:lang w:val="en-US"/>
              </w:rPr>
              <w:t>:</w:t>
            </w:r>
          </w:p>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в том числе:</w:t>
            </w:r>
          </w:p>
        </w:tc>
        <w:tc>
          <w:tcPr>
            <w:tcW w:w="1980" w:type="dxa"/>
            <w:vAlign w:val="bottom"/>
          </w:tcPr>
          <w:p w:rsidR="00D82AE6" w:rsidRPr="00C2649F" w:rsidRDefault="00D82AE6">
            <w:pPr>
              <w:jc w:val="right"/>
              <w:rPr>
                <w:rFonts w:ascii="Times New Roman" w:hAnsi="Times New Roman" w:cs="Times New Roman"/>
                <w:sz w:val="20"/>
                <w:szCs w:val="20"/>
              </w:rPr>
            </w:pPr>
            <w:r w:rsidRPr="00C2649F">
              <w:rPr>
                <w:rFonts w:ascii="Times New Roman" w:hAnsi="Times New Roman" w:cs="Times New Roman"/>
                <w:sz w:val="20"/>
                <w:szCs w:val="20"/>
              </w:rPr>
              <w:t>5790</w:t>
            </w:r>
          </w:p>
        </w:tc>
        <w:tc>
          <w:tcPr>
            <w:tcW w:w="2046" w:type="dxa"/>
            <w:vAlign w:val="bottom"/>
          </w:tcPr>
          <w:p w:rsidR="00D82AE6" w:rsidRPr="00C2649F" w:rsidRDefault="00D82AE6" w:rsidP="00B37AD1">
            <w:pPr>
              <w:jc w:val="right"/>
              <w:rPr>
                <w:rFonts w:ascii="Times New Roman" w:hAnsi="Times New Roman" w:cs="Times New Roman"/>
                <w:sz w:val="20"/>
                <w:szCs w:val="20"/>
              </w:rPr>
            </w:pPr>
            <w:r w:rsidRPr="00C2649F">
              <w:rPr>
                <w:rFonts w:ascii="Times New Roman" w:hAnsi="Times New Roman" w:cs="Times New Roman"/>
                <w:sz w:val="20"/>
                <w:szCs w:val="20"/>
              </w:rPr>
              <w:t>500</w:t>
            </w:r>
          </w:p>
        </w:tc>
        <w:tc>
          <w:tcPr>
            <w:tcW w:w="2060" w:type="dxa"/>
            <w:gridSpan w:val="2"/>
            <w:vAlign w:val="bottom"/>
          </w:tcPr>
          <w:p w:rsidR="00D82AE6" w:rsidRPr="00C2649F" w:rsidRDefault="00D82AE6" w:rsidP="00B37AD1">
            <w:pPr>
              <w:jc w:val="right"/>
              <w:rPr>
                <w:rFonts w:ascii="Times New Roman" w:hAnsi="Times New Roman" w:cs="Times New Roman"/>
                <w:sz w:val="20"/>
                <w:szCs w:val="20"/>
              </w:rPr>
            </w:pPr>
            <w:r w:rsidRPr="00C2649F">
              <w:rPr>
                <w:rFonts w:ascii="Times New Roman" w:hAnsi="Times New Roman" w:cs="Times New Roman"/>
                <w:sz w:val="20"/>
                <w:szCs w:val="20"/>
              </w:rPr>
              <w:t>1270</w:t>
            </w:r>
          </w:p>
        </w:tc>
        <w:tc>
          <w:tcPr>
            <w:tcW w:w="2054" w:type="dxa"/>
            <w:vAlign w:val="bottom"/>
          </w:tcPr>
          <w:p w:rsidR="00D82AE6" w:rsidRPr="00C2649F" w:rsidRDefault="00D82AE6" w:rsidP="00B37AD1">
            <w:pPr>
              <w:jc w:val="right"/>
              <w:rPr>
                <w:rFonts w:ascii="Times New Roman" w:hAnsi="Times New Roman" w:cs="Times New Roman"/>
                <w:sz w:val="20"/>
                <w:szCs w:val="20"/>
              </w:rPr>
            </w:pPr>
            <w:r w:rsidRPr="00C2649F">
              <w:rPr>
                <w:rFonts w:ascii="Times New Roman" w:hAnsi="Times New Roman" w:cs="Times New Roman"/>
                <w:sz w:val="20"/>
                <w:szCs w:val="20"/>
              </w:rPr>
              <w:t>1395</w:t>
            </w:r>
          </w:p>
        </w:tc>
        <w:tc>
          <w:tcPr>
            <w:tcW w:w="2054" w:type="dxa"/>
            <w:vAlign w:val="bottom"/>
          </w:tcPr>
          <w:p w:rsidR="00D82AE6" w:rsidRPr="00C2649F" w:rsidRDefault="00D82AE6">
            <w:pPr>
              <w:jc w:val="right"/>
              <w:rPr>
                <w:rFonts w:ascii="Times New Roman" w:hAnsi="Times New Roman" w:cs="Times New Roman"/>
                <w:sz w:val="20"/>
                <w:szCs w:val="20"/>
              </w:rPr>
            </w:pPr>
            <w:r w:rsidRPr="00C2649F">
              <w:rPr>
                <w:rFonts w:ascii="Times New Roman" w:hAnsi="Times New Roman" w:cs="Times New Roman"/>
                <w:sz w:val="20"/>
                <w:szCs w:val="20"/>
              </w:rPr>
              <w:t>1300</w:t>
            </w:r>
          </w:p>
        </w:tc>
        <w:tc>
          <w:tcPr>
            <w:tcW w:w="2055" w:type="dxa"/>
            <w:vAlign w:val="bottom"/>
          </w:tcPr>
          <w:p w:rsidR="00D82AE6" w:rsidRPr="00C2649F" w:rsidRDefault="00D82AE6">
            <w:pPr>
              <w:jc w:val="right"/>
              <w:rPr>
                <w:rFonts w:ascii="Times New Roman" w:hAnsi="Times New Roman" w:cs="Times New Roman"/>
                <w:sz w:val="20"/>
                <w:szCs w:val="20"/>
              </w:rPr>
            </w:pPr>
            <w:r w:rsidRPr="00C2649F">
              <w:rPr>
                <w:rFonts w:ascii="Times New Roman" w:hAnsi="Times New Roman" w:cs="Times New Roman"/>
                <w:sz w:val="20"/>
                <w:szCs w:val="20"/>
              </w:rPr>
              <w:t>1325</w:t>
            </w:r>
          </w:p>
        </w:tc>
      </w:tr>
      <w:tr w:rsidR="00D82AE6" w:rsidRPr="00DA7F50">
        <w:tc>
          <w:tcPr>
            <w:tcW w:w="2528" w:type="dxa"/>
          </w:tcPr>
          <w:p w:rsidR="00D82AE6" w:rsidRPr="00DA7F50" w:rsidRDefault="00D82AE6" w:rsidP="00147424">
            <w:pPr>
              <w:autoSpaceDE w:val="0"/>
              <w:autoSpaceDN w:val="0"/>
              <w:adjustRightInd w:val="0"/>
              <w:spacing w:line="240" w:lineRule="auto"/>
              <w:rPr>
                <w:rFonts w:ascii="Times New Roman" w:hAnsi="Times New Roman" w:cs="Times New Roman"/>
                <w:sz w:val="24"/>
                <w:szCs w:val="24"/>
              </w:rPr>
            </w:pPr>
            <w:r w:rsidRPr="00DA7F50">
              <w:rPr>
                <w:rFonts w:ascii="Times New Roman" w:hAnsi="Times New Roman" w:cs="Times New Roman"/>
                <w:sz w:val="24"/>
                <w:szCs w:val="24"/>
              </w:rPr>
              <w:t xml:space="preserve">Средства бюджета Истринского муниципального района </w:t>
            </w:r>
          </w:p>
        </w:tc>
        <w:tc>
          <w:tcPr>
            <w:tcW w:w="1980" w:type="dxa"/>
            <w:vAlign w:val="bottom"/>
          </w:tcPr>
          <w:p w:rsidR="00D82AE6" w:rsidRPr="00C2649F" w:rsidRDefault="00D82AE6" w:rsidP="000436B2">
            <w:pPr>
              <w:jc w:val="right"/>
              <w:rPr>
                <w:rFonts w:ascii="Times New Roman" w:hAnsi="Times New Roman" w:cs="Times New Roman"/>
                <w:sz w:val="20"/>
                <w:szCs w:val="20"/>
              </w:rPr>
            </w:pPr>
            <w:r w:rsidRPr="00C2649F">
              <w:rPr>
                <w:rFonts w:ascii="Times New Roman" w:hAnsi="Times New Roman" w:cs="Times New Roman"/>
                <w:sz w:val="20"/>
                <w:szCs w:val="20"/>
              </w:rPr>
              <w:t>5790</w:t>
            </w:r>
          </w:p>
        </w:tc>
        <w:tc>
          <w:tcPr>
            <w:tcW w:w="2046" w:type="dxa"/>
            <w:vAlign w:val="bottom"/>
          </w:tcPr>
          <w:p w:rsidR="00D82AE6" w:rsidRPr="00C2649F" w:rsidRDefault="00D82AE6" w:rsidP="000436B2">
            <w:pPr>
              <w:jc w:val="right"/>
              <w:rPr>
                <w:rFonts w:ascii="Times New Roman" w:hAnsi="Times New Roman" w:cs="Times New Roman"/>
                <w:sz w:val="20"/>
                <w:szCs w:val="20"/>
              </w:rPr>
            </w:pPr>
            <w:r w:rsidRPr="00C2649F">
              <w:rPr>
                <w:rFonts w:ascii="Times New Roman" w:hAnsi="Times New Roman" w:cs="Times New Roman"/>
                <w:sz w:val="20"/>
                <w:szCs w:val="20"/>
              </w:rPr>
              <w:t>500</w:t>
            </w:r>
          </w:p>
        </w:tc>
        <w:tc>
          <w:tcPr>
            <w:tcW w:w="2060" w:type="dxa"/>
            <w:gridSpan w:val="2"/>
            <w:vAlign w:val="bottom"/>
          </w:tcPr>
          <w:p w:rsidR="00D82AE6" w:rsidRPr="00C2649F" w:rsidRDefault="00D82AE6" w:rsidP="000436B2">
            <w:pPr>
              <w:jc w:val="right"/>
              <w:rPr>
                <w:rFonts w:ascii="Times New Roman" w:hAnsi="Times New Roman" w:cs="Times New Roman"/>
                <w:sz w:val="20"/>
                <w:szCs w:val="20"/>
              </w:rPr>
            </w:pPr>
            <w:r w:rsidRPr="00C2649F">
              <w:rPr>
                <w:rFonts w:ascii="Times New Roman" w:hAnsi="Times New Roman" w:cs="Times New Roman"/>
                <w:sz w:val="20"/>
                <w:szCs w:val="20"/>
              </w:rPr>
              <w:t>1270</w:t>
            </w:r>
          </w:p>
        </w:tc>
        <w:tc>
          <w:tcPr>
            <w:tcW w:w="2054" w:type="dxa"/>
            <w:vAlign w:val="bottom"/>
          </w:tcPr>
          <w:p w:rsidR="00D82AE6" w:rsidRPr="00C2649F" w:rsidRDefault="00D82AE6" w:rsidP="000436B2">
            <w:pPr>
              <w:jc w:val="right"/>
              <w:rPr>
                <w:rFonts w:ascii="Times New Roman" w:hAnsi="Times New Roman" w:cs="Times New Roman"/>
                <w:sz w:val="20"/>
                <w:szCs w:val="20"/>
              </w:rPr>
            </w:pPr>
            <w:r w:rsidRPr="00C2649F">
              <w:rPr>
                <w:rFonts w:ascii="Times New Roman" w:hAnsi="Times New Roman" w:cs="Times New Roman"/>
                <w:sz w:val="20"/>
                <w:szCs w:val="20"/>
              </w:rPr>
              <w:t>1395</w:t>
            </w:r>
          </w:p>
        </w:tc>
        <w:tc>
          <w:tcPr>
            <w:tcW w:w="2054" w:type="dxa"/>
            <w:vAlign w:val="bottom"/>
          </w:tcPr>
          <w:p w:rsidR="00D82AE6" w:rsidRPr="00C2649F" w:rsidRDefault="00D82AE6" w:rsidP="000436B2">
            <w:pPr>
              <w:jc w:val="right"/>
              <w:rPr>
                <w:rFonts w:ascii="Times New Roman" w:hAnsi="Times New Roman" w:cs="Times New Roman"/>
                <w:sz w:val="20"/>
                <w:szCs w:val="20"/>
              </w:rPr>
            </w:pPr>
            <w:r w:rsidRPr="00C2649F">
              <w:rPr>
                <w:rFonts w:ascii="Times New Roman" w:hAnsi="Times New Roman" w:cs="Times New Roman"/>
                <w:sz w:val="20"/>
                <w:szCs w:val="20"/>
              </w:rPr>
              <w:t>1300</w:t>
            </w:r>
          </w:p>
        </w:tc>
        <w:tc>
          <w:tcPr>
            <w:tcW w:w="2055" w:type="dxa"/>
            <w:vAlign w:val="bottom"/>
          </w:tcPr>
          <w:p w:rsidR="00D82AE6" w:rsidRPr="00C2649F" w:rsidRDefault="00D82AE6" w:rsidP="000436B2">
            <w:pPr>
              <w:jc w:val="right"/>
              <w:rPr>
                <w:rFonts w:ascii="Times New Roman" w:hAnsi="Times New Roman" w:cs="Times New Roman"/>
                <w:sz w:val="20"/>
                <w:szCs w:val="20"/>
              </w:rPr>
            </w:pPr>
            <w:r w:rsidRPr="00C2649F">
              <w:rPr>
                <w:rFonts w:ascii="Times New Roman" w:hAnsi="Times New Roman" w:cs="Times New Roman"/>
                <w:sz w:val="20"/>
                <w:szCs w:val="20"/>
              </w:rPr>
              <w:t>1325</w:t>
            </w:r>
          </w:p>
        </w:tc>
      </w:tr>
      <w:tr w:rsidR="00D82AE6" w:rsidRPr="00DA7F50">
        <w:trPr>
          <w:trHeight w:val="567"/>
        </w:trPr>
        <w:tc>
          <w:tcPr>
            <w:tcW w:w="2528" w:type="dxa"/>
          </w:tcPr>
          <w:p w:rsidR="00D82AE6" w:rsidRPr="00DA7F50" w:rsidRDefault="00D82AE6" w:rsidP="00147424">
            <w:pPr>
              <w:autoSpaceDE w:val="0"/>
              <w:autoSpaceDN w:val="0"/>
              <w:adjustRightInd w:val="0"/>
              <w:spacing w:after="0" w:line="240" w:lineRule="auto"/>
              <w:rPr>
                <w:rFonts w:ascii="Times New Roman" w:hAnsi="Times New Roman" w:cs="Times New Roman"/>
                <w:sz w:val="24"/>
                <w:szCs w:val="24"/>
              </w:rPr>
            </w:pPr>
            <w:r w:rsidRPr="00DA7F50">
              <w:rPr>
                <w:rFonts w:ascii="Times New Roman" w:hAnsi="Times New Roman" w:cs="Times New Roman"/>
                <w:sz w:val="24"/>
                <w:szCs w:val="24"/>
              </w:rPr>
              <w:t>Другие источники</w:t>
            </w:r>
          </w:p>
        </w:tc>
        <w:tc>
          <w:tcPr>
            <w:tcW w:w="1980" w:type="dxa"/>
            <w:vAlign w:val="bottom"/>
          </w:tcPr>
          <w:p w:rsidR="00D82AE6" w:rsidRPr="00DA7F50" w:rsidRDefault="00D82AE6" w:rsidP="007E4F3D">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3" w:type="dxa"/>
            <w:gridSpan w:val="2"/>
            <w:vAlign w:val="bottom"/>
          </w:tcPr>
          <w:p w:rsidR="00D82AE6" w:rsidRPr="00DA7F50" w:rsidRDefault="00D82AE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3" w:type="dxa"/>
            <w:vAlign w:val="bottom"/>
          </w:tcPr>
          <w:p w:rsidR="00D82AE6" w:rsidRPr="00DA7F50" w:rsidRDefault="00D82AE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4" w:type="dxa"/>
            <w:vAlign w:val="bottom"/>
          </w:tcPr>
          <w:p w:rsidR="00D82AE6" w:rsidRPr="00DA7F50" w:rsidRDefault="00D82AE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4" w:type="dxa"/>
            <w:vAlign w:val="bottom"/>
          </w:tcPr>
          <w:p w:rsidR="00D82AE6" w:rsidRPr="00DA7F50" w:rsidRDefault="00D82AE6">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055" w:type="dxa"/>
            <w:vAlign w:val="bottom"/>
          </w:tcPr>
          <w:p w:rsidR="00D82AE6" w:rsidRPr="00DA7F50" w:rsidRDefault="00D82AE6">
            <w:pPr>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D82AE6" w:rsidRPr="00DA7F50">
        <w:tc>
          <w:tcPr>
            <w:tcW w:w="2528" w:type="dxa"/>
          </w:tcPr>
          <w:p w:rsidR="00D82AE6" w:rsidRPr="00DA7F50" w:rsidRDefault="00D82AE6" w:rsidP="00F9760A">
            <w:pPr>
              <w:autoSpaceDE w:val="0"/>
              <w:autoSpaceDN w:val="0"/>
              <w:adjustRightInd w:val="0"/>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Планируемые резуль</w:t>
            </w:r>
            <w:r w:rsidRPr="00DA7F50">
              <w:rPr>
                <w:rFonts w:ascii="Times New Roman" w:hAnsi="Times New Roman" w:cs="Times New Roman"/>
                <w:sz w:val="24"/>
                <w:szCs w:val="24"/>
              </w:rPr>
              <w:softHyphen/>
              <w:t>таты реализации муниципальной про</w:t>
            </w:r>
            <w:r w:rsidRPr="00DA7F50">
              <w:rPr>
                <w:rFonts w:ascii="Times New Roman" w:hAnsi="Times New Roman" w:cs="Times New Roman"/>
                <w:sz w:val="24"/>
                <w:szCs w:val="24"/>
              </w:rPr>
              <w:softHyphen/>
              <w:t>граммы</w:t>
            </w:r>
          </w:p>
          <w:p w:rsidR="00D82AE6" w:rsidRPr="00DA7F50" w:rsidRDefault="00D82AE6" w:rsidP="00F9760A">
            <w:pPr>
              <w:autoSpaceDE w:val="0"/>
              <w:autoSpaceDN w:val="0"/>
              <w:adjustRightInd w:val="0"/>
              <w:spacing w:after="0" w:line="240" w:lineRule="auto"/>
              <w:jc w:val="both"/>
              <w:rPr>
                <w:rFonts w:ascii="Times New Roman" w:hAnsi="Times New Roman" w:cs="Times New Roman"/>
                <w:sz w:val="24"/>
                <w:szCs w:val="24"/>
              </w:rPr>
            </w:pPr>
          </w:p>
          <w:p w:rsidR="00D82AE6" w:rsidRPr="00DA7F50" w:rsidRDefault="00D82AE6" w:rsidP="00F9760A">
            <w:pPr>
              <w:autoSpaceDE w:val="0"/>
              <w:autoSpaceDN w:val="0"/>
              <w:adjustRightInd w:val="0"/>
              <w:spacing w:after="0" w:line="240" w:lineRule="auto"/>
              <w:jc w:val="both"/>
              <w:rPr>
                <w:rFonts w:ascii="Times New Roman" w:hAnsi="Times New Roman" w:cs="Times New Roman"/>
                <w:sz w:val="24"/>
                <w:szCs w:val="24"/>
              </w:rPr>
            </w:pPr>
          </w:p>
        </w:tc>
        <w:tc>
          <w:tcPr>
            <w:tcW w:w="12249" w:type="dxa"/>
            <w:gridSpan w:val="7"/>
          </w:tcPr>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количества субъектов малого и среднего предпринимательства, осуществляющих деятельность в сфере обрабатывающих производств и инноваций, на 2,5 %  .</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оборота малых и средних предприятий  в общем обороте по полному кругу предприятий Истринского муниципального района с 25 % в 2016 году до 29 % в 2021 году.</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Увеличение темпа роста объема инвестиций в основной капитал субъектов малого и среднего предпринимательства на 4 %. </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Ежегодное увеличение созданных рабочих мест субъектами малого и среднего предпринимательства, получившими поддержку  до 10 рабочих мест  в 2021 году.</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 с 36 % в 2016 году до 38,5 %  в 2021 году.</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среднемесячной заработной платы работников малых и средних предприятий в  Истринском муниципальном районе  с 29100 рублей в 2016 году до 37000 рублей.</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количества малых и средних предприятий в Истринском муниципальном районе на 1000 жителей с 9,7 до 11,2 единиц.</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пострадавшим в результате несчастных случаев на производстве с тяжелыми последствиями ( смертельные, тяжелые, групповые)  в расчете на 1000 работающих с 0,067 до 0,062 единицы.</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 в общем числе пострадавших на производстве с тяжелыми последствиями.</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числа первично вышедших на инвалидность вследствие производственной травмы в расчете на 10000 работающих с 0,605 до 0,580 единицы.</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доли работодателей, не имеющих случаев производственного травматизма, с 87,3 до 91,5 %  в общем количестве организаций (работодателей), осуществляющих деятельность на территории Истринского муниципального района.</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удельного веса количества сокрытых несчастных случаев на производстве с тяжелыми последствиями с 13,0 до 11,0 % в общем количестве расследованных несчастных случаев на производстве с тяжелыми последствиями.</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числа работников, прошедших обучение по охране труда в аккредитованных обучающих организациях, в расчете на 1000 работающих с 16,6 до 18,0 единиц.</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доли работников, занятых на рабочих местах, не соответствующих государственным нормативным требованиям охраны труда, с 50 до 40 % в общем числе работников, занятых на аттестованных рабочих местах.</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удельного веса рабочих мест, на которых проведена аттестация рабочих, мест по условиям труда (специальная оценка условий труда), с 55 до 100 % в общем количестве рабочих мест, подлежащих аттестации по условиям труда (специальной оценки условий труда).</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доли профессиональных заболеваний, впервые выявленных в ходе профилактических мероприятий и медицинских осмотров с 552 до 62 % в общем количестве впервые выявленных профессиональных заболеваний.</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Снижение числа первично вышедших на инвалидность вследствие профессионального заболевания в расчете на 10000 работающих с 0,215 до 0,201 единиц.  </w:t>
            </w:r>
          </w:p>
          <w:p w:rsidR="00D82AE6" w:rsidRPr="00DA7F50" w:rsidRDefault="00D82AE6" w:rsidP="002D629F">
            <w:pPr>
              <w:pStyle w:val="ConsPlusNormal"/>
              <w:outlineLvl w:val="0"/>
              <w:rPr>
                <w:rFonts w:ascii="Times New Roman" w:hAnsi="Times New Roman" w:cs="Times New Roman"/>
                <w:sz w:val="24"/>
                <w:szCs w:val="24"/>
              </w:rPr>
            </w:pPr>
            <w:r w:rsidRPr="00DA7F50">
              <w:rPr>
                <w:rFonts w:ascii="Times New Roman" w:hAnsi="Times New Roman" w:cs="Times New Roman"/>
                <w:sz w:val="24"/>
                <w:szCs w:val="24"/>
              </w:rPr>
              <w:t xml:space="preserve">            Снижение уровня безработицы (по методологии Международной организации труда) в среднем за год с  3,7  %  в  2016 году до 2,9% к 2021 году.</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w:t>
            </w:r>
          </w:p>
          <w:p w:rsidR="00D82AE6" w:rsidRPr="00DA7F50" w:rsidRDefault="00D82AE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Достижение уровня среднемесячной заработной платы работников организаций, не относящихся к субъектам малого и среднего предпринимательства, средняя численность которых превышает 15 человек, размера 68790 рублей к концу 2021 году.</w:t>
            </w:r>
          </w:p>
          <w:p w:rsidR="00D82AE6" w:rsidRPr="00DA7F50" w:rsidRDefault="00D82AE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Достижение к концу 2021 года объема инвестиций в основной капитал за счет всех источников финансирования в ценах соответствующих лет, уровня 20 954 млн. руб.</w:t>
            </w:r>
          </w:p>
          <w:p w:rsidR="00D82AE6" w:rsidRPr="00DA7F50" w:rsidRDefault="00D82AE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Количество созданных рабочих мест всего к концу 2021 году составит 850 единиц. </w:t>
            </w:r>
          </w:p>
          <w:p w:rsidR="00D82AE6" w:rsidRPr="00DA7F50" w:rsidRDefault="00D82AE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 с 110,9 % 2016 года до 117 %  в  2021 году.</w:t>
            </w:r>
          </w:p>
          <w:p w:rsidR="00D82AE6" w:rsidRPr="00DA7F50" w:rsidRDefault="00D82AE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26 828,5 млн. руб. </w:t>
            </w:r>
          </w:p>
          <w:p w:rsidR="00D82AE6" w:rsidRPr="00DA7F50" w:rsidRDefault="00D82AE6" w:rsidP="00805671">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на 54,05 % к 2021 году</w:t>
            </w:r>
          </w:p>
          <w:p w:rsidR="00D82AE6" w:rsidRPr="00DA7F50" w:rsidRDefault="00D82AE6" w:rsidP="00F9760A">
            <w:pPr>
              <w:spacing w:after="0" w:line="240" w:lineRule="auto"/>
              <w:ind w:firstLine="708"/>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производительности труда в системообразующих предприятиях путем расчета прироста выработки на одного работающего, достижение  показателя 11 117,81 тыс.руб./чел. до 2021 года.</w:t>
            </w:r>
          </w:p>
          <w:p w:rsidR="00D82AE6" w:rsidRPr="00DA7F50" w:rsidRDefault="00D82AE6" w:rsidP="00002390">
            <w:pPr>
              <w:spacing w:after="0" w:line="240" w:lineRule="auto"/>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реальной заработной платы в целом по системообразующим предприятиям к 2021 году на 3,24 %.</w:t>
            </w:r>
          </w:p>
          <w:p w:rsidR="00D82AE6" w:rsidRPr="00DA7F50" w:rsidRDefault="00D82AE6" w:rsidP="00A8184F">
            <w:pPr>
              <w:spacing w:after="0" w:line="240" w:lineRule="auto"/>
              <w:ind w:firstLine="708"/>
              <w:jc w:val="both"/>
              <w:rPr>
                <w:rFonts w:ascii="Times New Roman" w:hAnsi="Times New Roman" w:cs="Times New Roman"/>
                <w:sz w:val="24"/>
                <w:szCs w:val="24"/>
                <w:lang w:eastAsia="ru-RU"/>
              </w:rPr>
            </w:pPr>
          </w:p>
        </w:tc>
      </w:tr>
    </w:tbl>
    <w:p w:rsidR="00D82AE6" w:rsidRPr="00DA7F50" w:rsidRDefault="00D82AE6" w:rsidP="00147424">
      <w:pPr>
        <w:widowControl w:val="0"/>
        <w:autoSpaceDE w:val="0"/>
        <w:autoSpaceDN w:val="0"/>
        <w:adjustRightInd w:val="0"/>
        <w:spacing w:after="0" w:line="240" w:lineRule="auto"/>
        <w:ind w:left="709"/>
        <w:jc w:val="center"/>
        <w:outlineLvl w:val="1"/>
        <w:rPr>
          <w:rFonts w:ascii="Times New Roman" w:hAnsi="Times New Roman" w:cs="Times New Roman"/>
          <w:sz w:val="28"/>
          <w:szCs w:val="28"/>
          <w:lang w:eastAsia="ru-RU"/>
        </w:rPr>
      </w:pPr>
    </w:p>
    <w:p w:rsidR="00D82AE6" w:rsidRPr="00DA7F50" w:rsidRDefault="00D82AE6"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1. Характеристика проблемы в сфере социально-экономического развития Истринского муниципального района  и прогноз развития ситуации с учетом реализации Программы</w:t>
      </w:r>
    </w:p>
    <w:p w:rsidR="00D82AE6" w:rsidRPr="00DA7F50" w:rsidRDefault="00D82AE6"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D82AE6" w:rsidRPr="00DA7F50" w:rsidRDefault="00D82AE6" w:rsidP="00C63FC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Истринский район исторически сложился как развитый район Московской области с многоплановой экономикой, которая включает в себя высокоразвитую сеть научно-производственных предприятий, сконцентрированных на ряде ведущих направлений научно-технического прогресса, широкопрофильные агропромышленные, промышленные, строительные, транспортные и другие предприятия и организации сферы материального производства общероссийского, регионального и местного значения, а также развитую социальную инфраструктуру. </w:t>
      </w:r>
    </w:p>
    <w:p w:rsidR="00D82AE6" w:rsidRPr="00DA7F50" w:rsidRDefault="00D82AE6" w:rsidP="00C63FC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Развитие экономики Истринского муниципального района  прогнозируется в условиях реализации государственной политики, направленной на улучшение инвестиционного климата, повышение конкурентоспособности и эффективности бизнеса, на стимулирование экономического роста и модернизации, а также на повышение эффективности  расходов бюджета. Основные приоритеты социально-экономического развития Истринского муниципального района на пятилетнюю перспективу:</w:t>
      </w:r>
    </w:p>
    <w:p w:rsidR="00D82AE6" w:rsidRPr="00DA7F50" w:rsidRDefault="00D82AE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1) Улучшение условий проживания, стабилизация  демографической ситуации путем повышения рождаемости, увеличение продолжительности жизни населения; </w:t>
      </w:r>
    </w:p>
    <w:p w:rsidR="00D82AE6" w:rsidRPr="00DA7F50" w:rsidRDefault="00D82AE6" w:rsidP="00432C3A">
      <w:pPr>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2) Обеспечение  занятости населения, сохранение и создание рабочих мест;</w:t>
      </w:r>
    </w:p>
    <w:p w:rsidR="00D82AE6" w:rsidRPr="00DA7F50" w:rsidRDefault="00D82AE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3) Развитие отраслей социальной сферы, повышение качества, доступности и разнообразия, предоставляемых гражданам муниципальных услуг; </w:t>
      </w:r>
    </w:p>
    <w:p w:rsidR="00D82AE6" w:rsidRPr="00DA7F50" w:rsidRDefault="00D82AE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4) Организация культурного досуга и обеспечение населения муниципального образования  услугами культуры;</w:t>
      </w:r>
    </w:p>
    <w:p w:rsidR="00D82AE6" w:rsidRPr="00DA7F50" w:rsidRDefault="00D82AE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5) Повышение уровня физкультурно-оздоровительной и профилактической работы  с населением, пропаганда и поддержание здорового образа жизни;</w:t>
      </w:r>
    </w:p>
    <w:p w:rsidR="00D82AE6" w:rsidRPr="00DA7F50" w:rsidRDefault="00D82AE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6) Развитие работы с детьми и молодежью по месту жительства, детских и молодежных клубов, спортивных секций, поддержка молодежного досуга и физического развития населения;</w:t>
      </w:r>
    </w:p>
    <w:p w:rsidR="00D82AE6" w:rsidRPr="00DA7F50" w:rsidRDefault="00D82AE6" w:rsidP="00432C3A">
      <w:pPr>
        <w:autoSpaceDE w:val="0"/>
        <w:autoSpaceDN w:val="0"/>
        <w:snapToGrid w:val="0"/>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7) Создание условий для комфортного проживания населения путем реализации мероприятий по благоустройству территории города, ремонту и реконструкции объектов жилищно-коммунального хозяйства; </w:t>
      </w:r>
    </w:p>
    <w:p w:rsidR="00D82AE6" w:rsidRPr="00DA7F50" w:rsidRDefault="00D82AE6" w:rsidP="00432C3A">
      <w:pPr>
        <w:autoSpaceDE w:val="0"/>
        <w:autoSpaceDN w:val="0"/>
        <w:snapToGrid w:val="0"/>
        <w:spacing w:after="0"/>
        <w:ind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8) Экономия и рациональное использование топливно-энергетических ресурсов, разработка мер, стимулирующих энергосбережение и повышение энергетической эффективности в сфере жилищно-коммунального хозяйства.</w:t>
      </w:r>
    </w:p>
    <w:p w:rsidR="00D82AE6" w:rsidRPr="00DA7F50" w:rsidRDefault="00D82AE6" w:rsidP="00432C3A">
      <w:pPr>
        <w:spacing w:after="0"/>
        <w:ind w:right="-1" w:firstLine="54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Экономическая ситуация в районе определяется прежде всего положением 36 крупных и средних промышленных предприятий, относящихся к следующим видам деятельности: производство пищевых продуктов, металлургическое и химическое производство, производство строительных материалов. Кроме того, важнейшим фактором, обусловливающим социально-экономическое положение района, является привлечение инвестиций в строительство новых предприятий.</w:t>
      </w:r>
    </w:p>
    <w:p w:rsidR="00D82AE6" w:rsidRPr="00DA7F50" w:rsidRDefault="00D82AE6"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Объем отгруженных товаров, выполненных работ и услуг по промышленным видам деятельности крупных и средних предприятий в отчетном периоде в целом по Истринскому муниципальному району, в 2015 оду составил 66945,3 млн. руб. Это на 21,4 % больше, чем за аналогичный период прошлого года (55153,3 млн. руб.).</w:t>
      </w:r>
    </w:p>
    <w:p w:rsidR="00D82AE6" w:rsidRPr="002F1EF2" w:rsidRDefault="00D82AE6" w:rsidP="00DA7A4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Малые предприятия также вносят свой вклад в развитие промышленности: более 20% всех работающих на них заняты выпуском промышленной продукции. В данном секторе экономики за 2015 год отгружено промышленной продукции на </w:t>
      </w:r>
      <w:r w:rsidRPr="002F1EF2">
        <w:rPr>
          <w:rFonts w:ascii="Times New Roman" w:hAnsi="Times New Roman" w:cs="Times New Roman"/>
          <w:sz w:val="24"/>
          <w:szCs w:val="24"/>
          <w:lang w:eastAsia="ru-RU"/>
        </w:rPr>
        <w:t xml:space="preserve">4887,3 млн. руб. – 7,6% от общего объема отгруженных товаров, выполненных работ и услуг по промышленным видам деятельности. </w:t>
      </w:r>
    </w:p>
    <w:p w:rsidR="00D82AE6" w:rsidRPr="00DA7F50" w:rsidRDefault="00D82AE6"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 учётом складывающейся ситуации темп роста объема отгруженных товаров собственного производства, выполненных работ и услуг собственными силами по промышленным видам деятельности в 2015 году составил 121,4%.</w:t>
      </w:r>
    </w:p>
    <w:p w:rsidR="00D82AE6" w:rsidRPr="00DA7F50" w:rsidRDefault="00D82AE6" w:rsidP="00432C3A">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В связи с изменением экономической ситуации в стране  происходят изменения в  сфере развития предпринимательства. В последний год всё больше открывается малых предприятий, которые регистрируются как предприниматель без образования юридического лица, а обществ с ограниченной ответственностью единицы. </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 итогам 2015 года в Истринском муниципальном района численность работников субъектов малого и среднего предпринимательства (включая индивидуальных предпринимателей) составила 14 799 человек, что составляет 35% от всех работающих в районе, суммарный оборот малых и средних предприятий, включая микропредприятия, превысил 42,2  млрд. руб., что составляет 24,0% от  общего оборота по полному кругу предприятий  района.</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Уровень инвестиционной активности является одним из основных факторов, характеризующих развитие экономики района в целом. </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В 2015  году инвестиции в основной капитал (в ценах соответствующих лет) составили 20902,65 млн. руб., что выше уровня 2014 года (23638,59 млн. руб.), индекс физического объема составил 81,6%, при индексе-дефляторе цен 108,4%. </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На территории Истринского муниципального района  по состоянию на 01.01.2016 года  проживает — 120 526  человек.</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Для повышения темпов и  обеспечения устойчивости  развития экономики,  требуются качественно новые факторы, которые определены Указом Президента Российской Федерации от 07.05.2012 № 596 «О долгосрочной государственной экономической политике». </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Это, прежде всего, модернизация и инновационное развитие экономики, улучшение условий ведения предпринимательской деятельности.</w:t>
      </w:r>
    </w:p>
    <w:p w:rsidR="00D82AE6" w:rsidRPr="00DA7F50" w:rsidRDefault="00D82AE6" w:rsidP="009A1CA3">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 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D82AE6" w:rsidRPr="00DA7F50" w:rsidRDefault="00D82AE6" w:rsidP="00432C3A">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p>
    <w:p w:rsidR="00D82AE6" w:rsidRPr="00DA7F50" w:rsidRDefault="00D82AE6" w:rsidP="00432C3A">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p>
    <w:p w:rsidR="00D82AE6" w:rsidRPr="00DA7F50" w:rsidRDefault="00D82AE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2. Цели и задачи  муниципальной программы</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Программы:</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Достижение устойчиво высоких темпов экономического роста, обеспечивающих повышение уровня жизни жите</w:t>
      </w:r>
      <w:r w:rsidRPr="00DA7F50">
        <w:rPr>
          <w:rFonts w:ascii="Times New Roman" w:hAnsi="Times New Roman" w:cs="Times New Roman"/>
          <w:sz w:val="24"/>
          <w:szCs w:val="24"/>
          <w:lang w:eastAsia="ru-RU"/>
        </w:rPr>
        <w:softHyphen/>
        <w:t>лей Истринского муниципального района и сохранение жизни и здоровья работников в процессе трудовой деятельности.</w:t>
      </w:r>
    </w:p>
    <w:p w:rsidR="00D82AE6" w:rsidRPr="00DA7F50" w:rsidRDefault="00D82AE6" w:rsidP="00432C3A">
      <w:pPr>
        <w:autoSpaceDE w:val="0"/>
        <w:autoSpaceDN w:val="0"/>
        <w:adjustRightInd w:val="0"/>
        <w:spacing w:after="0" w:line="240" w:lineRule="auto"/>
        <w:ind w:left="360"/>
        <w:rPr>
          <w:rFonts w:ascii="Times New Roman" w:hAnsi="Times New Roman" w:cs="Times New Roman"/>
          <w:sz w:val="24"/>
          <w:szCs w:val="24"/>
          <w:lang w:eastAsia="ru-RU"/>
        </w:rPr>
      </w:pPr>
    </w:p>
    <w:p w:rsidR="00D82AE6" w:rsidRPr="00DA7F50" w:rsidRDefault="00D82AE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D82AE6" w:rsidRPr="00DA7F50" w:rsidRDefault="00D82AE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увеличение вклада субъектов малого и среднего предпринимательства в экономику Истринского муниципального района;</w:t>
      </w:r>
    </w:p>
    <w:p w:rsidR="00D82AE6" w:rsidRPr="00DA7F50" w:rsidRDefault="00D82AE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условий для свободы предпринимательства и конкуренции;</w:t>
      </w:r>
    </w:p>
    <w:p w:rsidR="00D82AE6" w:rsidRPr="00DA7F50" w:rsidRDefault="00D82AE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качества трудовых ресурсов, структуры трудовой занятости, ориентированной на развитие при</w:t>
      </w:r>
      <w:r w:rsidRPr="00DA7F50">
        <w:rPr>
          <w:rFonts w:ascii="Times New Roman" w:hAnsi="Times New Roman" w:cs="Times New Roman"/>
          <w:sz w:val="24"/>
          <w:szCs w:val="24"/>
          <w:lang w:eastAsia="ru-RU"/>
        </w:rPr>
        <w:softHyphen/>
        <w:t>оритетных отраслей экономики;</w:t>
      </w:r>
    </w:p>
    <w:p w:rsidR="00D82AE6" w:rsidRPr="00DA7F50" w:rsidRDefault="00D82AE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стимулирование развития высокотехнологичных и наукоемких отраслей экономики;</w:t>
      </w:r>
    </w:p>
    <w:p w:rsidR="00D82AE6" w:rsidRPr="00DA7F50" w:rsidRDefault="00D82AE6" w:rsidP="00155BC8">
      <w:pPr>
        <w:spacing w:after="0"/>
        <w:ind w:firstLine="53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D82AE6" w:rsidRPr="00DA7F50" w:rsidRDefault="00D82AE6" w:rsidP="00155BC8">
      <w:pPr>
        <w:spacing w:after="0"/>
        <w:ind w:firstLine="539"/>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jc w:val="both"/>
        <w:rPr>
          <w:rFonts w:ascii="Times New Roman" w:hAnsi="Times New Roman" w:cs="Times New Roman"/>
          <w:sz w:val="24"/>
          <w:szCs w:val="24"/>
          <w:lang w:eastAsia="ru-RU"/>
        </w:rPr>
      </w:pPr>
    </w:p>
    <w:p w:rsidR="00D82AE6" w:rsidRPr="00DA7F50" w:rsidRDefault="00D82AE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DA7F50">
        <w:rPr>
          <w:rFonts w:ascii="Times New Roman" w:hAnsi="Times New Roman" w:cs="Times New Roman"/>
          <w:b/>
          <w:bCs/>
          <w:sz w:val="24"/>
          <w:szCs w:val="24"/>
          <w:lang w:eastAsia="ru-RU"/>
        </w:rPr>
        <w:t>3. Перечень и описание подпрограмм, входящих в состав Программы</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В состав Программы входят следующие подпрограммы:</w:t>
      </w:r>
    </w:p>
    <w:p w:rsidR="00D82AE6" w:rsidRPr="00B948C3" w:rsidRDefault="00D82AE6" w:rsidP="00432C3A">
      <w:pPr>
        <w:autoSpaceDE w:val="0"/>
        <w:autoSpaceDN w:val="0"/>
        <w:adjustRightInd w:val="0"/>
        <w:spacing w:after="0" w:line="240" w:lineRule="auto"/>
        <w:ind w:firstLine="660"/>
        <w:rPr>
          <w:rFonts w:ascii="Times New Roman" w:hAnsi="Times New Roman" w:cs="Times New Roman"/>
          <w:b/>
          <w:bCs/>
          <w:sz w:val="24"/>
          <w:szCs w:val="24"/>
          <w:lang w:eastAsia="ru-RU"/>
        </w:rPr>
      </w:pPr>
      <w:r w:rsidRPr="00B948C3">
        <w:rPr>
          <w:rFonts w:ascii="Times New Roman" w:hAnsi="Times New Roman" w:cs="Times New Roman"/>
          <w:b/>
          <w:bCs/>
          <w:sz w:val="24"/>
          <w:szCs w:val="24"/>
          <w:lang w:eastAsia="ru-RU"/>
        </w:rPr>
        <w:t>Подпрограмма: «Содействие развитию малого и среднего предпринимательства» (приложение № 1 к программе).</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w:t>
      </w:r>
      <w:r>
        <w:rPr>
          <w:rFonts w:ascii="Times New Roman" w:hAnsi="Times New Roman" w:cs="Times New Roman"/>
          <w:sz w:val="24"/>
          <w:szCs w:val="24"/>
          <w:lang w:eastAsia="ru-RU"/>
        </w:rPr>
        <w:t xml:space="preserve"> п</w:t>
      </w:r>
      <w:r w:rsidRPr="00330750">
        <w:rPr>
          <w:rFonts w:ascii="Times New Roman" w:hAnsi="Times New Roman" w:cs="Times New Roman"/>
          <w:sz w:val="24"/>
          <w:szCs w:val="24"/>
          <w:lang w:eastAsia="ru-RU"/>
        </w:rPr>
        <w:t>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r w:rsidRPr="00DA7F50">
        <w:rPr>
          <w:rFonts w:ascii="Times New Roman" w:hAnsi="Times New Roman" w:cs="Times New Roman"/>
          <w:sz w:val="24"/>
          <w:szCs w:val="24"/>
          <w:lang w:eastAsia="ru-RU"/>
        </w:rPr>
        <w:t>.</w:t>
      </w:r>
    </w:p>
    <w:p w:rsidR="00D82AE6" w:rsidRDefault="00D82AE6" w:rsidP="00B948C3">
      <w:pPr>
        <w:spacing w:after="0" w:line="240" w:lineRule="auto"/>
        <w:rPr>
          <w:rFonts w:ascii="Times New Roman" w:hAnsi="Times New Roman" w:cs="Times New Roman"/>
          <w:sz w:val="20"/>
          <w:szCs w:val="20"/>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r w:rsidRPr="00B948C3">
        <w:rPr>
          <w:rFonts w:ascii="Times New Roman" w:hAnsi="Times New Roman" w:cs="Times New Roman"/>
          <w:sz w:val="20"/>
          <w:szCs w:val="20"/>
        </w:rPr>
        <w:t xml:space="preserve"> </w:t>
      </w:r>
    </w:p>
    <w:p w:rsidR="00D82AE6" w:rsidRPr="00DA7F50" w:rsidRDefault="00D82AE6" w:rsidP="00B948C3">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Pr="00B948C3">
        <w:rPr>
          <w:rFonts w:ascii="Times New Roman" w:hAnsi="Times New Roman" w:cs="Times New Roman"/>
          <w:sz w:val="24"/>
          <w:szCs w:val="24"/>
          <w:lang w:eastAsia="ru-RU"/>
        </w:rPr>
        <w:t>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(процент к предыдущему году)</w:t>
      </w:r>
      <w:r w:rsidRPr="00DA7F50">
        <w:rPr>
          <w:rFonts w:ascii="Times New Roman" w:hAnsi="Times New Roman" w:cs="Times New Roman"/>
          <w:sz w:val="24"/>
          <w:szCs w:val="24"/>
          <w:lang w:eastAsia="ru-RU"/>
        </w:rPr>
        <w:t>;</w:t>
      </w:r>
    </w:p>
    <w:p w:rsidR="00D82AE6" w:rsidRPr="00DA7F50" w:rsidRDefault="00D82AE6" w:rsidP="00B948C3">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Pr="00B948C3">
        <w:rPr>
          <w:rFonts w:ascii="Times New Roman" w:hAnsi="Times New Roman" w:cs="Times New Roman"/>
          <w:sz w:val="24"/>
          <w:szCs w:val="24"/>
          <w:lang w:eastAsia="ru-RU"/>
        </w:rPr>
        <w:t>величение доли оборота малых и средних предприятий в общем обороте по полному кругу предприятий Истринского  муниципального района (процент)</w:t>
      </w:r>
    </w:p>
    <w:p w:rsidR="00D82AE6" w:rsidRPr="00B948C3" w:rsidRDefault="00D82AE6" w:rsidP="00432C3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B948C3">
        <w:rPr>
          <w:rFonts w:ascii="Times New Roman" w:hAnsi="Times New Roman" w:cs="Times New Roman"/>
          <w:b/>
          <w:bCs/>
          <w:sz w:val="24"/>
          <w:szCs w:val="24"/>
          <w:lang w:eastAsia="ru-RU"/>
        </w:rPr>
        <w:t>Подпрограмма: «Улучшение условий  и охрана труда на предприятиях района» (приложение № 2 к программе)</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 сохранение жизни и здоровья работников в процессе трудовой деятельности на территории Истринского муниципального района</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D82AE6" w:rsidRPr="00DA7F50" w:rsidRDefault="00D82AE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 xml:space="preserve">снижение смертности и травматизма населения в трудоспособном возрасте по предотвратимым причинам, обусловленным производственными </w:t>
      </w:r>
      <w:r>
        <w:rPr>
          <w:rFonts w:ascii="Times New Roman" w:hAnsi="Times New Roman" w:cs="Times New Roman"/>
          <w:sz w:val="24"/>
          <w:szCs w:val="24"/>
          <w:lang w:eastAsia="ru-RU"/>
        </w:rPr>
        <w:t xml:space="preserve">  </w:t>
      </w:r>
      <w:r w:rsidRPr="00DA7F50">
        <w:rPr>
          <w:rFonts w:ascii="Times New Roman" w:hAnsi="Times New Roman" w:cs="Times New Roman"/>
          <w:sz w:val="24"/>
          <w:szCs w:val="24"/>
          <w:lang w:eastAsia="ru-RU"/>
        </w:rPr>
        <w:t>факторами;</w:t>
      </w:r>
    </w:p>
    <w:p w:rsidR="00D82AE6" w:rsidRPr="00DA7F50" w:rsidRDefault="00D82AE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сокращение количества рабочих мест, не отвечающих требованиям безопасности и гигиены;</w:t>
      </w:r>
    </w:p>
    <w:p w:rsidR="00D82AE6" w:rsidRDefault="00D82AE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снижение уровня</w:t>
      </w:r>
      <w:r>
        <w:rPr>
          <w:rFonts w:ascii="Times New Roman" w:hAnsi="Times New Roman" w:cs="Times New Roman"/>
          <w:sz w:val="24"/>
          <w:szCs w:val="24"/>
          <w:lang w:eastAsia="ru-RU"/>
        </w:rPr>
        <w:t xml:space="preserve"> производственного травматизма;</w:t>
      </w:r>
    </w:p>
    <w:p w:rsidR="00D82AE6" w:rsidRPr="00DA7F50" w:rsidRDefault="00D82AE6" w:rsidP="00F11D34">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предотвращение роста напряженности на рынке труда в Истринском муниципальном районе.</w:t>
      </w:r>
    </w:p>
    <w:p w:rsidR="00D82AE6" w:rsidRPr="00F11D34" w:rsidRDefault="00D82AE6" w:rsidP="00432C3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F11D34">
        <w:rPr>
          <w:rFonts w:ascii="Times New Roman" w:hAnsi="Times New Roman" w:cs="Times New Roman"/>
          <w:b/>
          <w:bCs/>
          <w:sz w:val="24"/>
          <w:szCs w:val="24"/>
          <w:lang w:eastAsia="ru-RU"/>
        </w:rPr>
        <w:t>Подпрограмма: «Создание условий для устойчивого экономического развития» (приложение № 3 к программе)</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Цель Подпрограммы - 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Для достижения указанной цели необходимо решение следующих задач:</w:t>
      </w:r>
    </w:p>
    <w:p w:rsidR="00D82AE6" w:rsidRPr="00DA7F50" w:rsidRDefault="00D82AE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D82AE6" w:rsidRPr="00DA7F50" w:rsidRDefault="00D82AE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повышение эффективности занятости населения Истринского муниципального района;</w:t>
      </w:r>
    </w:p>
    <w:p w:rsidR="00D82AE6" w:rsidRDefault="00D82AE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sidRPr="00DA7F50">
        <w:rPr>
          <w:rFonts w:ascii="Times New Roman" w:hAnsi="Times New Roman" w:cs="Times New Roman"/>
          <w:sz w:val="24"/>
          <w:szCs w:val="24"/>
          <w:lang w:eastAsia="ru-RU"/>
        </w:rPr>
        <w:t>создание условий для развития устойчивой, конкурентоспособной высокотехнологичной и наукоем</w:t>
      </w:r>
      <w:r>
        <w:rPr>
          <w:rFonts w:ascii="Times New Roman" w:hAnsi="Times New Roman" w:cs="Times New Roman"/>
          <w:sz w:val="24"/>
          <w:szCs w:val="24"/>
          <w:lang w:eastAsia="ru-RU"/>
        </w:rPr>
        <w:t>кой экономической  деятельности;</w:t>
      </w:r>
    </w:p>
    <w:p w:rsidR="00D82AE6" w:rsidRPr="00B52F01" w:rsidRDefault="00D82AE6" w:rsidP="00B52F01">
      <w:pPr>
        <w:numPr>
          <w:ilvl w:val="0"/>
          <w:numId w:val="43"/>
        </w:numPr>
        <w:autoSpaceDE w:val="0"/>
        <w:autoSpaceDN w:val="0"/>
        <w:adjustRightInd w:val="0"/>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w:t>
      </w:r>
      <w:r w:rsidRPr="00B52F01">
        <w:rPr>
          <w:rFonts w:ascii="Times New Roman" w:hAnsi="Times New Roman" w:cs="Times New Roman"/>
          <w:sz w:val="24"/>
          <w:szCs w:val="24"/>
          <w:lang w:eastAsia="ru-RU"/>
        </w:rPr>
        <w:t>оздание условий для устойчивого экономического развития системообразующих предприятий Истринского муниципального района</w:t>
      </w:r>
      <w:r>
        <w:rPr>
          <w:rFonts w:ascii="Times New Roman" w:hAnsi="Times New Roman" w:cs="Times New Roman"/>
          <w:sz w:val="24"/>
          <w:szCs w:val="24"/>
          <w:lang w:eastAsia="ru-RU"/>
        </w:rPr>
        <w:t>.</w:t>
      </w: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D82AE6" w:rsidRPr="00DA7F50" w:rsidRDefault="00D82AE6"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D82AE6" w:rsidRPr="00DA7F50" w:rsidRDefault="00D82AE6" w:rsidP="00224869">
      <w:pPr>
        <w:autoSpaceDE w:val="0"/>
        <w:autoSpaceDN w:val="0"/>
        <w:adjustRightInd w:val="0"/>
        <w:spacing w:after="0" w:line="240" w:lineRule="auto"/>
        <w:ind w:firstLine="709"/>
        <w:jc w:val="both"/>
        <w:rPr>
          <w:rFonts w:ascii="Times New Roman" w:hAnsi="Times New Roman" w:cs="Times New Roman"/>
          <w:sz w:val="28"/>
          <w:szCs w:val="28"/>
        </w:rPr>
        <w:sectPr w:rsidR="00D82AE6" w:rsidRPr="00DA7F50" w:rsidSect="005E6619">
          <w:headerReference w:type="default" r:id="rId7"/>
          <w:footerReference w:type="default" r:id="rId8"/>
          <w:pgSz w:w="16840" w:h="11907" w:orient="landscape"/>
          <w:pgMar w:top="540" w:right="340" w:bottom="719" w:left="1134" w:header="720" w:footer="720" w:gutter="0"/>
          <w:cols w:space="720"/>
          <w:noEndnote/>
          <w:docGrid w:linePitch="299"/>
        </w:sect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r w:rsidRPr="00DA7F50">
        <w:rPr>
          <w:rFonts w:ascii="Times New Roman" w:hAnsi="Times New Roman" w:cs="Times New Roman"/>
          <w:b/>
          <w:bCs/>
          <w:sz w:val="24"/>
          <w:szCs w:val="24"/>
        </w:rPr>
        <w:t>4. Планируемые результаты реализации подпрограмм Программы с указанием количественных и качественных целевых показателей</w:t>
      </w:r>
    </w:p>
    <w:p w:rsidR="00D82AE6" w:rsidRPr="00DA7F50" w:rsidRDefault="00D82AE6" w:rsidP="002F349B">
      <w:pPr>
        <w:pStyle w:val="ConsPlusNormal"/>
        <w:jc w:val="center"/>
        <w:rPr>
          <w:rFonts w:ascii="Times New Roman" w:hAnsi="Times New Roman" w:cs="Times New Roman"/>
          <w:b/>
          <w:bCs/>
          <w:sz w:val="24"/>
          <w:szCs w:val="24"/>
        </w:rPr>
      </w:pPr>
    </w:p>
    <w:tbl>
      <w:tblPr>
        <w:tblW w:w="147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tblPr>
      <w:tblGrid>
        <w:gridCol w:w="439"/>
        <w:gridCol w:w="30"/>
        <w:gridCol w:w="51"/>
        <w:gridCol w:w="1675"/>
        <w:gridCol w:w="48"/>
        <w:gridCol w:w="727"/>
        <w:gridCol w:w="55"/>
        <w:gridCol w:w="723"/>
        <w:gridCol w:w="55"/>
        <w:gridCol w:w="4557"/>
        <w:gridCol w:w="47"/>
        <w:gridCol w:w="36"/>
        <w:gridCol w:w="905"/>
        <w:gridCol w:w="41"/>
        <w:gridCol w:w="884"/>
        <w:gridCol w:w="49"/>
        <w:gridCol w:w="14"/>
        <w:gridCol w:w="26"/>
        <w:gridCol w:w="786"/>
        <w:gridCol w:w="66"/>
        <w:gridCol w:w="23"/>
        <w:gridCol w:w="763"/>
        <w:gridCol w:w="92"/>
        <w:gridCol w:w="854"/>
        <w:gridCol w:w="24"/>
        <w:gridCol w:w="68"/>
        <w:gridCol w:w="757"/>
        <w:gridCol w:w="53"/>
        <w:gridCol w:w="84"/>
        <w:gridCol w:w="829"/>
      </w:tblGrid>
      <w:tr w:rsidR="00D82AE6" w:rsidRPr="00DA7F50">
        <w:tc>
          <w:tcPr>
            <w:tcW w:w="520" w:type="dxa"/>
            <w:gridSpan w:val="3"/>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 п./п.</w:t>
            </w:r>
          </w:p>
        </w:tc>
        <w:tc>
          <w:tcPr>
            <w:tcW w:w="1723"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Задачи, на</w:t>
            </w:r>
            <w:r w:rsidRPr="00DA7F50">
              <w:rPr>
                <w:rFonts w:ascii="Times New Roman" w:hAnsi="Times New Roman" w:cs="Times New Roman"/>
                <w:sz w:val="18"/>
                <w:szCs w:val="18"/>
              </w:rPr>
              <w:softHyphen/>
              <w:t>правленные на достиже</w:t>
            </w:r>
            <w:r w:rsidRPr="00DA7F50">
              <w:rPr>
                <w:rFonts w:ascii="Times New Roman" w:hAnsi="Times New Roman" w:cs="Times New Roman"/>
                <w:sz w:val="18"/>
                <w:szCs w:val="18"/>
              </w:rPr>
              <w:softHyphen/>
              <w:t>ние цели</w:t>
            </w:r>
          </w:p>
        </w:tc>
        <w:tc>
          <w:tcPr>
            <w:tcW w:w="1560" w:type="dxa"/>
            <w:gridSpan w:val="4"/>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Планируемый объем финансирова</w:t>
            </w:r>
            <w:r w:rsidRPr="00DA7F50">
              <w:rPr>
                <w:rFonts w:ascii="Times New Roman" w:hAnsi="Times New Roman" w:cs="Times New Roman"/>
                <w:sz w:val="18"/>
                <w:szCs w:val="18"/>
              </w:rPr>
              <w:softHyphen/>
              <w:t xml:space="preserve">ния на решение данной задачи </w:t>
            </w: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(тыс. руб.)</w:t>
            </w:r>
          </w:p>
        </w:tc>
        <w:tc>
          <w:tcPr>
            <w:tcW w:w="4640" w:type="dxa"/>
            <w:gridSpan w:val="3"/>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Показатели, характеризующие достижение цели</w:t>
            </w:r>
          </w:p>
        </w:tc>
        <w:tc>
          <w:tcPr>
            <w:tcW w:w="946" w:type="dxa"/>
            <w:gridSpan w:val="2"/>
          </w:tcPr>
          <w:p w:rsidR="00D82AE6" w:rsidRPr="00DA7F50" w:rsidRDefault="00D82AE6" w:rsidP="00EC4E45">
            <w:pPr>
              <w:widowControl w:val="0"/>
              <w:autoSpaceDE w:val="0"/>
              <w:autoSpaceDN w:val="0"/>
              <w:adjustRightInd w:val="0"/>
              <w:spacing w:after="0" w:line="240" w:lineRule="auto"/>
              <w:ind w:left="-68"/>
              <w:jc w:val="center"/>
              <w:rPr>
                <w:rFonts w:ascii="Times New Roman" w:hAnsi="Times New Roman" w:cs="Times New Roman"/>
                <w:sz w:val="18"/>
                <w:szCs w:val="18"/>
              </w:rPr>
            </w:pPr>
            <w:r w:rsidRPr="00DA7F50">
              <w:rPr>
                <w:rFonts w:ascii="Times New Roman" w:hAnsi="Times New Roman" w:cs="Times New Roman"/>
                <w:sz w:val="18"/>
                <w:szCs w:val="18"/>
              </w:rPr>
              <w:t>Единица измерения</w:t>
            </w:r>
          </w:p>
        </w:tc>
        <w:tc>
          <w:tcPr>
            <w:tcW w:w="884" w:type="dxa"/>
          </w:tcPr>
          <w:p w:rsidR="00D82AE6" w:rsidRPr="00DA7F50" w:rsidRDefault="00D82AE6" w:rsidP="00EC4E45">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DA7F50">
              <w:rPr>
                <w:rFonts w:ascii="Times New Roman" w:hAnsi="Times New Roman" w:cs="Times New Roman"/>
                <w:sz w:val="18"/>
                <w:szCs w:val="18"/>
              </w:rPr>
              <w:t>Базовое зна</w:t>
            </w:r>
            <w:r w:rsidRPr="00DA7F50">
              <w:rPr>
                <w:rFonts w:ascii="Times New Roman" w:hAnsi="Times New Roman" w:cs="Times New Roman"/>
                <w:sz w:val="18"/>
                <w:szCs w:val="18"/>
              </w:rPr>
              <w:softHyphen/>
              <w:t>чение пока</w:t>
            </w:r>
            <w:r w:rsidRPr="00DA7F50">
              <w:rPr>
                <w:rFonts w:ascii="Times New Roman" w:hAnsi="Times New Roman" w:cs="Times New Roman"/>
                <w:sz w:val="18"/>
                <w:szCs w:val="18"/>
              </w:rPr>
              <w:softHyphen/>
              <w:t>зателя</w:t>
            </w:r>
          </w:p>
          <w:p w:rsidR="00D82AE6" w:rsidRPr="00DA7F50" w:rsidRDefault="00D82AE6" w:rsidP="00EC4E45">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DA7F50">
              <w:rPr>
                <w:rFonts w:ascii="Times New Roman" w:hAnsi="Times New Roman" w:cs="Times New Roman"/>
                <w:sz w:val="18"/>
                <w:szCs w:val="18"/>
              </w:rPr>
              <w:t>(на начало реализации подпро</w:t>
            </w:r>
            <w:r w:rsidRPr="00DA7F50">
              <w:rPr>
                <w:rFonts w:ascii="Times New Roman" w:hAnsi="Times New Roman" w:cs="Times New Roman"/>
                <w:sz w:val="18"/>
                <w:szCs w:val="18"/>
              </w:rPr>
              <w:softHyphen/>
              <w:t>грамм)</w:t>
            </w:r>
          </w:p>
        </w:tc>
        <w:tc>
          <w:tcPr>
            <w:tcW w:w="4488" w:type="dxa"/>
            <w:gridSpan w:val="15"/>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Планируемое значение показателя по годам реализации</w:t>
            </w:r>
          </w:p>
        </w:tc>
      </w:tr>
      <w:tr w:rsidR="00D82AE6" w:rsidRPr="00DA7F50">
        <w:tc>
          <w:tcPr>
            <w:tcW w:w="520" w:type="dxa"/>
            <w:gridSpan w:val="3"/>
            <w:vMerge/>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23" w:type="dxa"/>
            <w:gridSpan w:val="2"/>
            <w:vMerge/>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tcPr>
          <w:p w:rsidR="00D82AE6" w:rsidRPr="00DA7F50" w:rsidRDefault="00D82AE6"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 xml:space="preserve">Бюджет </w:t>
            </w:r>
          </w:p>
          <w:p w:rsidR="00D82AE6" w:rsidRPr="00DA7F50" w:rsidRDefault="00D82AE6"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Истринского МР</w:t>
            </w:r>
          </w:p>
        </w:tc>
        <w:tc>
          <w:tcPr>
            <w:tcW w:w="778" w:type="dxa"/>
            <w:gridSpan w:val="2"/>
          </w:tcPr>
          <w:p w:rsidR="00D82AE6" w:rsidRPr="00DA7F50" w:rsidRDefault="00D82AE6" w:rsidP="00EC4E45">
            <w:pPr>
              <w:pStyle w:val="ConsPlusCell"/>
              <w:jc w:val="center"/>
              <w:rPr>
                <w:rFonts w:ascii="Times New Roman" w:hAnsi="Times New Roman" w:cs="Times New Roman"/>
                <w:sz w:val="18"/>
                <w:szCs w:val="18"/>
              </w:rPr>
            </w:pPr>
            <w:r w:rsidRPr="00DA7F50">
              <w:rPr>
                <w:rFonts w:ascii="Times New Roman" w:hAnsi="Times New Roman" w:cs="Times New Roman"/>
                <w:sz w:val="18"/>
                <w:szCs w:val="18"/>
              </w:rPr>
              <w:t>другие источники</w:t>
            </w:r>
          </w:p>
        </w:tc>
        <w:tc>
          <w:tcPr>
            <w:tcW w:w="4640" w:type="dxa"/>
            <w:gridSpan w:val="3"/>
            <w:vMerge/>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946"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884"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2016 год</w:t>
            </w:r>
          </w:p>
        </w:tc>
        <w:tc>
          <w:tcPr>
            <w:tcW w:w="875" w:type="dxa"/>
            <w:gridSpan w:val="4"/>
          </w:tcPr>
          <w:p w:rsidR="00D82AE6" w:rsidRPr="00DA7F50" w:rsidRDefault="00D82AE6"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852" w:type="dxa"/>
            <w:gridSpan w:val="3"/>
          </w:tcPr>
          <w:p w:rsidR="00D82AE6" w:rsidRPr="00DA7F50" w:rsidRDefault="00D82AE6" w:rsidP="00EC4E45">
            <w:pPr>
              <w:pStyle w:val="ConsPlusCell"/>
              <w:ind w:right="-57"/>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946" w:type="dxa"/>
            <w:gridSpan w:val="2"/>
          </w:tcPr>
          <w:p w:rsidR="00D82AE6" w:rsidRPr="00DA7F50" w:rsidRDefault="00D82AE6"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902" w:type="dxa"/>
            <w:gridSpan w:val="4"/>
          </w:tcPr>
          <w:p w:rsidR="00D82AE6" w:rsidRPr="00DA7F50" w:rsidRDefault="00D82AE6" w:rsidP="00EC4E45">
            <w:pPr>
              <w:pStyle w:val="ConsPlusCell"/>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913" w:type="dxa"/>
            <w:gridSpan w:val="2"/>
          </w:tcPr>
          <w:p w:rsidR="00D82AE6" w:rsidRPr="00DA7F50" w:rsidRDefault="00D82AE6" w:rsidP="00EC4E45">
            <w:pPr>
              <w:pStyle w:val="ConsPlusCell"/>
              <w:ind w:left="-2" w:right="-57"/>
              <w:rPr>
                <w:rFonts w:ascii="Times New Roman" w:hAnsi="Times New Roman" w:cs="Times New Roman"/>
                <w:sz w:val="20"/>
                <w:szCs w:val="20"/>
              </w:rPr>
            </w:pPr>
            <w:r w:rsidRPr="00DA7F50">
              <w:rPr>
                <w:rFonts w:ascii="Times New Roman" w:hAnsi="Times New Roman" w:cs="Times New Roman"/>
                <w:sz w:val="20"/>
                <w:szCs w:val="20"/>
              </w:rPr>
              <w:t>2021  год</w:t>
            </w:r>
          </w:p>
        </w:tc>
      </w:tr>
      <w:tr w:rsidR="00D82AE6" w:rsidRPr="00DA7F50">
        <w:tc>
          <w:tcPr>
            <w:tcW w:w="520"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23"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782"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778"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4640"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5</w:t>
            </w:r>
          </w:p>
        </w:tc>
        <w:tc>
          <w:tcPr>
            <w:tcW w:w="946"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6</w:t>
            </w:r>
          </w:p>
        </w:tc>
        <w:tc>
          <w:tcPr>
            <w:tcW w:w="884"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7</w:t>
            </w:r>
          </w:p>
        </w:tc>
        <w:tc>
          <w:tcPr>
            <w:tcW w:w="875" w:type="dxa"/>
            <w:gridSpan w:val="4"/>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8</w:t>
            </w:r>
          </w:p>
        </w:tc>
        <w:tc>
          <w:tcPr>
            <w:tcW w:w="852"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9</w:t>
            </w:r>
          </w:p>
        </w:tc>
        <w:tc>
          <w:tcPr>
            <w:tcW w:w="946"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902" w:type="dxa"/>
            <w:gridSpan w:val="4"/>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11</w:t>
            </w:r>
          </w:p>
        </w:tc>
        <w:tc>
          <w:tcPr>
            <w:tcW w:w="913"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12</w:t>
            </w:r>
          </w:p>
        </w:tc>
      </w:tr>
      <w:tr w:rsidR="00D82AE6" w:rsidRPr="00DA7F50">
        <w:tc>
          <w:tcPr>
            <w:tcW w:w="14761" w:type="dxa"/>
            <w:gridSpan w:val="30"/>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Подпрограмма  «Содействие развитию малого и среднего предпринимательства»</w:t>
            </w:r>
          </w:p>
        </w:tc>
      </w:tr>
      <w:tr w:rsidR="00D82AE6" w:rsidRPr="00DA7F50">
        <w:trPr>
          <w:trHeight w:val="1208"/>
        </w:trPr>
        <w:tc>
          <w:tcPr>
            <w:tcW w:w="469"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74" w:type="dxa"/>
            <w:gridSpan w:val="3"/>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Увеличение количества</w:t>
            </w:r>
          </w:p>
          <w:p w:rsidR="00D82AE6" w:rsidRPr="00DA7F50" w:rsidRDefault="00D82AE6" w:rsidP="00EC4E45">
            <w:pPr>
              <w:widowControl w:val="0"/>
              <w:autoSpaceDE w:val="0"/>
              <w:autoSpaceDN w:val="0"/>
              <w:adjustRightInd w:val="0"/>
              <w:spacing w:after="0" w:line="240" w:lineRule="auto"/>
              <w:ind w:left="70"/>
              <w:jc w:val="center"/>
              <w:rPr>
                <w:rFonts w:ascii="Times New Roman" w:hAnsi="Times New Roman" w:cs="Times New Roman"/>
                <w:sz w:val="18"/>
                <w:szCs w:val="18"/>
              </w:rPr>
            </w:pPr>
            <w:r w:rsidRPr="00DA7F50">
              <w:rPr>
                <w:rFonts w:ascii="Times New Roman" w:hAnsi="Times New Roman" w:cs="Times New Roman"/>
                <w:sz w:val="18"/>
                <w:szCs w:val="18"/>
              </w:rPr>
              <w:t>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782"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100,0</w:t>
            </w:r>
          </w:p>
        </w:tc>
        <w:tc>
          <w:tcPr>
            <w:tcW w:w="778"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 результатам конкурса</w:t>
            </w:r>
          </w:p>
        </w:tc>
        <w:tc>
          <w:tcPr>
            <w:tcW w:w="4604" w:type="dxa"/>
            <w:gridSpan w:val="2"/>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Темп роста количества субъектов   малого и сред</w:t>
            </w:r>
            <w:r w:rsidRPr="00DA7F50">
              <w:rPr>
                <w:rFonts w:ascii="Times New Roman" w:hAnsi="Times New Roman" w:cs="Times New Roman"/>
                <w:sz w:val="18"/>
                <w:szCs w:val="18"/>
              </w:rPr>
              <w:softHyphen/>
              <w:t>него предпринимательства, осуществляющих дея</w:t>
            </w:r>
            <w:r w:rsidRPr="00DA7F50">
              <w:rPr>
                <w:rFonts w:ascii="Times New Roman" w:hAnsi="Times New Roman" w:cs="Times New Roman"/>
                <w:sz w:val="18"/>
                <w:szCs w:val="18"/>
              </w:rPr>
              <w:softHyphen/>
              <w:t>тельность в сфере обрабатывающих произ</w:t>
            </w:r>
            <w:r w:rsidRPr="00DA7F50">
              <w:rPr>
                <w:rFonts w:ascii="Times New Roman" w:hAnsi="Times New Roman" w:cs="Times New Roman"/>
                <w:sz w:val="18"/>
                <w:szCs w:val="18"/>
              </w:rPr>
              <w:softHyphen/>
              <w:t>водств и технологических инноваций</w:t>
            </w:r>
          </w:p>
        </w:tc>
        <w:tc>
          <w:tcPr>
            <w:tcW w:w="982" w:type="dxa"/>
            <w:gridSpan w:val="3"/>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73" w:type="dxa"/>
            <w:gridSpan w:val="4"/>
          </w:tcPr>
          <w:p w:rsidR="00D82AE6" w:rsidRPr="00DA7F50" w:rsidRDefault="00D82AE6" w:rsidP="00674EA4">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101,5</w:t>
            </w:r>
          </w:p>
        </w:tc>
        <w:tc>
          <w:tcPr>
            <w:tcW w:w="875"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102,0</w:t>
            </w:r>
          </w:p>
        </w:tc>
        <w:tc>
          <w:tcPr>
            <w:tcW w:w="855"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102,5</w:t>
            </w:r>
          </w:p>
        </w:tc>
        <w:tc>
          <w:tcPr>
            <w:tcW w:w="946"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103,0</w:t>
            </w:r>
          </w:p>
        </w:tc>
        <w:tc>
          <w:tcPr>
            <w:tcW w:w="894"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103,5</w:t>
            </w:r>
          </w:p>
        </w:tc>
        <w:tc>
          <w:tcPr>
            <w:tcW w:w="829"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104,0</w:t>
            </w:r>
          </w:p>
        </w:tc>
      </w:tr>
      <w:tr w:rsidR="00D82AE6" w:rsidRPr="00DA7F50">
        <w:tc>
          <w:tcPr>
            <w:tcW w:w="469"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Количество объектов инфраструктуры поддержки субъектов малого и среднего предпринимательства в области инноваций и производства (нарастающим итогом)</w:t>
            </w:r>
          </w:p>
        </w:tc>
        <w:tc>
          <w:tcPr>
            <w:tcW w:w="982" w:type="dxa"/>
            <w:gridSpan w:val="3"/>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73" w:type="dxa"/>
            <w:gridSpan w:val="4"/>
          </w:tcPr>
          <w:p w:rsidR="00D82AE6" w:rsidRPr="00DA7F50" w:rsidRDefault="00D82AE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875"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855"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946"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94"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29"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w:t>
            </w:r>
          </w:p>
        </w:tc>
      </w:tr>
      <w:tr w:rsidR="00D82AE6" w:rsidRPr="00DA7F50">
        <w:trPr>
          <w:trHeight w:val="942"/>
        </w:trPr>
        <w:tc>
          <w:tcPr>
            <w:tcW w:w="469"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Доля оборота малых и средних предприятий в об</w:t>
            </w:r>
            <w:r w:rsidRPr="00DA7F50">
              <w:rPr>
                <w:rFonts w:ascii="Times New Roman" w:hAnsi="Times New Roman" w:cs="Times New Roman"/>
                <w:sz w:val="18"/>
                <w:szCs w:val="18"/>
              </w:rPr>
              <w:softHyphen/>
              <w:t>щем обороте по полному кругу предприятий Истринского муниципального района</w:t>
            </w:r>
          </w:p>
        </w:tc>
        <w:tc>
          <w:tcPr>
            <w:tcW w:w="982" w:type="dxa"/>
            <w:gridSpan w:val="3"/>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73" w:type="dxa"/>
            <w:gridSpan w:val="4"/>
          </w:tcPr>
          <w:p w:rsidR="00D82AE6" w:rsidRPr="00DA7F50" w:rsidRDefault="00D82AE6" w:rsidP="00674EA4">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25,0</w:t>
            </w:r>
          </w:p>
        </w:tc>
        <w:tc>
          <w:tcPr>
            <w:tcW w:w="875"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26,0</w:t>
            </w:r>
          </w:p>
        </w:tc>
        <w:tc>
          <w:tcPr>
            <w:tcW w:w="855"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27,0</w:t>
            </w:r>
          </w:p>
        </w:tc>
        <w:tc>
          <w:tcPr>
            <w:tcW w:w="946"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28,0</w:t>
            </w:r>
          </w:p>
        </w:tc>
        <w:tc>
          <w:tcPr>
            <w:tcW w:w="894"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28,5</w:t>
            </w:r>
          </w:p>
        </w:tc>
        <w:tc>
          <w:tcPr>
            <w:tcW w:w="829"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29,0</w:t>
            </w:r>
          </w:p>
        </w:tc>
      </w:tr>
      <w:tr w:rsidR="00D82AE6" w:rsidRPr="00DA7F50">
        <w:tc>
          <w:tcPr>
            <w:tcW w:w="469"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2.</w:t>
            </w: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Увеличение доли оборота</w:t>
            </w: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малых и средних предприятий в общем обороте по полному кругу предприятий Истринского  муниципального района</w:t>
            </w:r>
          </w:p>
        </w:tc>
        <w:tc>
          <w:tcPr>
            <w:tcW w:w="782"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2940,0</w:t>
            </w:r>
          </w:p>
        </w:tc>
        <w:tc>
          <w:tcPr>
            <w:tcW w:w="778" w:type="dxa"/>
            <w:gridSpan w:val="2"/>
            <w:vMerge w:val="restart"/>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по результатам конкурса</w:t>
            </w:r>
          </w:p>
        </w:tc>
        <w:tc>
          <w:tcPr>
            <w:tcW w:w="4604" w:type="dxa"/>
            <w:gridSpan w:val="2"/>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Темп  роста объема инвестиций в основной ка</w:t>
            </w:r>
            <w:r w:rsidRPr="00DA7F50">
              <w:rPr>
                <w:rFonts w:ascii="Times New Roman" w:hAnsi="Times New Roman" w:cs="Times New Roman"/>
                <w:sz w:val="18"/>
                <w:szCs w:val="18"/>
              </w:rPr>
              <w:softHyphen/>
              <w:t>питал малых  предприятий</w:t>
            </w:r>
          </w:p>
        </w:tc>
        <w:tc>
          <w:tcPr>
            <w:tcW w:w="982" w:type="dxa"/>
            <w:gridSpan w:val="3"/>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973" w:type="dxa"/>
            <w:gridSpan w:val="4"/>
          </w:tcPr>
          <w:p w:rsidR="00D82AE6" w:rsidRPr="00DA7F50" w:rsidRDefault="00D82AE6" w:rsidP="00674EA4">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103,0</w:t>
            </w:r>
          </w:p>
        </w:tc>
        <w:tc>
          <w:tcPr>
            <w:tcW w:w="875"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104,0</w:t>
            </w:r>
          </w:p>
        </w:tc>
        <w:tc>
          <w:tcPr>
            <w:tcW w:w="855"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105,0</w:t>
            </w:r>
          </w:p>
        </w:tc>
        <w:tc>
          <w:tcPr>
            <w:tcW w:w="946"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106,0</w:t>
            </w:r>
          </w:p>
        </w:tc>
        <w:tc>
          <w:tcPr>
            <w:tcW w:w="894"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106,5</w:t>
            </w:r>
          </w:p>
        </w:tc>
        <w:tc>
          <w:tcPr>
            <w:tcW w:w="829"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107,0</w:t>
            </w:r>
          </w:p>
        </w:tc>
      </w:tr>
      <w:tr w:rsidR="00D82AE6" w:rsidRPr="00DA7F50">
        <w:tc>
          <w:tcPr>
            <w:tcW w:w="469"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4604" w:type="dxa"/>
            <w:gridSpan w:val="2"/>
            <w:vAlign w:val="center"/>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Доля среднесписочной численности работников (без внешних совместителей) субъектов малого и среднего предпринимательства в среднесписоч</w:t>
            </w:r>
            <w:r w:rsidRPr="00DA7F50">
              <w:rPr>
                <w:rFonts w:ascii="Times New Roman" w:hAnsi="Times New Roman" w:cs="Times New Roman"/>
                <w:sz w:val="18"/>
                <w:szCs w:val="18"/>
              </w:rPr>
              <w:softHyphen/>
              <w:t>ной численности работников (без внешних со</w:t>
            </w:r>
            <w:r w:rsidRPr="00DA7F50">
              <w:rPr>
                <w:rFonts w:ascii="Times New Roman" w:hAnsi="Times New Roman" w:cs="Times New Roman"/>
                <w:sz w:val="18"/>
                <w:szCs w:val="18"/>
              </w:rPr>
              <w:softHyphen/>
              <w:t>вместите</w:t>
            </w:r>
            <w:r w:rsidRPr="00DA7F50">
              <w:rPr>
                <w:rFonts w:ascii="Times New Roman" w:hAnsi="Times New Roman" w:cs="Times New Roman"/>
                <w:sz w:val="18"/>
                <w:szCs w:val="18"/>
              </w:rPr>
              <w:softHyphen/>
              <w:t>лей) всех предприятий и организаций в Истринском муниципальном районе</w:t>
            </w:r>
          </w:p>
        </w:tc>
        <w:tc>
          <w:tcPr>
            <w:tcW w:w="982" w:type="dxa"/>
            <w:gridSpan w:val="3"/>
          </w:tcPr>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r w:rsidRPr="00DA7F50">
              <w:rPr>
                <w:rFonts w:ascii="Times New Roman" w:hAnsi="Times New Roman" w:cs="Times New Roman"/>
                <w:sz w:val="18"/>
                <w:szCs w:val="18"/>
              </w:rPr>
              <w:t>проценты</w:t>
            </w:r>
          </w:p>
          <w:p w:rsidR="00D82AE6" w:rsidRPr="00DA7F50" w:rsidRDefault="00D82AE6" w:rsidP="00EC4E45">
            <w:pPr>
              <w:widowControl w:val="0"/>
              <w:autoSpaceDE w:val="0"/>
              <w:autoSpaceDN w:val="0"/>
              <w:adjustRightInd w:val="0"/>
              <w:spacing w:after="0" w:line="240" w:lineRule="auto"/>
              <w:rPr>
                <w:rFonts w:ascii="Times New Roman" w:hAnsi="Times New Roman" w:cs="Times New Roman"/>
                <w:sz w:val="18"/>
                <w:szCs w:val="18"/>
              </w:rPr>
            </w:pPr>
          </w:p>
        </w:tc>
        <w:tc>
          <w:tcPr>
            <w:tcW w:w="973" w:type="dxa"/>
            <w:gridSpan w:val="4"/>
          </w:tcPr>
          <w:p w:rsidR="00D82AE6" w:rsidRPr="00DA7F50" w:rsidRDefault="00D82AE6" w:rsidP="005F7E72">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5F7E72">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36,0</w:t>
            </w:r>
          </w:p>
        </w:tc>
        <w:tc>
          <w:tcPr>
            <w:tcW w:w="875"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36,5</w:t>
            </w:r>
          </w:p>
        </w:tc>
        <w:tc>
          <w:tcPr>
            <w:tcW w:w="855" w:type="dxa"/>
            <w:gridSpan w:val="2"/>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37,0</w:t>
            </w:r>
          </w:p>
        </w:tc>
        <w:tc>
          <w:tcPr>
            <w:tcW w:w="946"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37,5</w:t>
            </w:r>
          </w:p>
        </w:tc>
        <w:tc>
          <w:tcPr>
            <w:tcW w:w="894" w:type="dxa"/>
            <w:gridSpan w:val="3"/>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38,0</w:t>
            </w:r>
          </w:p>
        </w:tc>
        <w:tc>
          <w:tcPr>
            <w:tcW w:w="829" w:type="dxa"/>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38,5</w:t>
            </w:r>
          </w:p>
        </w:tc>
      </w:tr>
      <w:tr w:rsidR="00D82AE6" w:rsidRPr="00DA7F50">
        <w:tc>
          <w:tcPr>
            <w:tcW w:w="469" w:type="dxa"/>
            <w:gridSpan w:val="2"/>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1774" w:type="dxa"/>
            <w:gridSpan w:val="3"/>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782" w:type="dxa"/>
            <w:gridSpan w:val="2"/>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778" w:type="dxa"/>
            <w:gridSpan w:val="2"/>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4604" w:type="dxa"/>
            <w:gridSpan w:val="2"/>
            <w:vAlign w:val="center"/>
          </w:tcPr>
          <w:p w:rsidR="00D82AE6" w:rsidRPr="00DA7F50" w:rsidRDefault="00D82AE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малых и средних предприятий в  Истринском муниципальном районе на 1000 жителей</w:t>
            </w:r>
          </w:p>
        </w:tc>
        <w:tc>
          <w:tcPr>
            <w:tcW w:w="982"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tcPr>
          <w:p w:rsidR="00D82AE6" w:rsidRPr="00DA7F50" w:rsidRDefault="00D82AE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9,7</w:t>
            </w:r>
          </w:p>
        </w:tc>
        <w:tc>
          <w:tcPr>
            <w:tcW w:w="875"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10,0</w:t>
            </w:r>
          </w:p>
        </w:tc>
        <w:tc>
          <w:tcPr>
            <w:tcW w:w="855" w:type="dxa"/>
            <w:gridSpan w:val="2"/>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10,3</w:t>
            </w:r>
          </w:p>
        </w:tc>
        <w:tc>
          <w:tcPr>
            <w:tcW w:w="946"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10,6</w:t>
            </w:r>
          </w:p>
        </w:tc>
        <w:tc>
          <w:tcPr>
            <w:tcW w:w="894" w:type="dxa"/>
            <w:gridSpan w:val="3"/>
          </w:tcPr>
          <w:p w:rsidR="00D82AE6" w:rsidRPr="00DA7F50" w:rsidRDefault="00D82AE6" w:rsidP="00EC4E45">
            <w:pPr>
              <w:widowControl w:val="0"/>
              <w:autoSpaceDE w:val="0"/>
              <w:autoSpaceDN w:val="0"/>
              <w:adjustRightInd w:val="0"/>
              <w:rPr>
                <w:rFonts w:ascii="Times New Roman" w:hAnsi="Times New Roman" w:cs="Times New Roman"/>
                <w:sz w:val="18"/>
                <w:szCs w:val="18"/>
              </w:rPr>
            </w:pPr>
            <w:r w:rsidRPr="00DA7F50">
              <w:rPr>
                <w:rFonts w:ascii="Times New Roman" w:hAnsi="Times New Roman" w:cs="Times New Roman"/>
                <w:sz w:val="18"/>
                <w:szCs w:val="18"/>
              </w:rPr>
              <w:t xml:space="preserve">   10,9</w:t>
            </w:r>
          </w:p>
        </w:tc>
        <w:tc>
          <w:tcPr>
            <w:tcW w:w="829" w:type="dxa"/>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11,2</w:t>
            </w:r>
          </w:p>
        </w:tc>
      </w:tr>
      <w:tr w:rsidR="00D82AE6" w:rsidRPr="00DA7F50">
        <w:trPr>
          <w:trHeight w:val="827"/>
        </w:trPr>
        <w:tc>
          <w:tcPr>
            <w:tcW w:w="469" w:type="dxa"/>
            <w:gridSpan w:val="2"/>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1774" w:type="dxa"/>
            <w:gridSpan w:val="3"/>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782" w:type="dxa"/>
            <w:gridSpan w:val="2"/>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778" w:type="dxa"/>
            <w:gridSpan w:val="2"/>
            <w:vMerge/>
            <w:vAlign w:val="center"/>
          </w:tcPr>
          <w:p w:rsidR="00D82AE6" w:rsidRPr="00DA7F50" w:rsidRDefault="00D82AE6" w:rsidP="00EC4E45">
            <w:pPr>
              <w:pStyle w:val="ConsPlusNormal"/>
              <w:outlineLvl w:val="0"/>
              <w:rPr>
                <w:rFonts w:ascii="Times New Roman" w:hAnsi="Times New Roman" w:cs="Times New Roman"/>
                <w:sz w:val="18"/>
                <w:szCs w:val="18"/>
              </w:rPr>
            </w:pPr>
          </w:p>
        </w:tc>
        <w:tc>
          <w:tcPr>
            <w:tcW w:w="4604" w:type="dxa"/>
            <w:gridSpan w:val="2"/>
            <w:vAlign w:val="center"/>
          </w:tcPr>
          <w:p w:rsidR="00D82AE6" w:rsidRPr="00DA7F50" w:rsidRDefault="00D82AE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Среднемесячная заработная плата работников ма</w:t>
            </w:r>
            <w:r w:rsidRPr="00DA7F50">
              <w:rPr>
                <w:rFonts w:ascii="Times New Roman" w:hAnsi="Times New Roman" w:cs="Times New Roman"/>
                <w:sz w:val="18"/>
                <w:szCs w:val="18"/>
              </w:rPr>
              <w:softHyphen/>
              <w:t>лых и средних предприятий  Истринского муниципального района</w:t>
            </w:r>
          </w:p>
        </w:tc>
        <w:tc>
          <w:tcPr>
            <w:tcW w:w="982"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руб.</w:t>
            </w:r>
          </w:p>
        </w:tc>
        <w:tc>
          <w:tcPr>
            <w:tcW w:w="973" w:type="dxa"/>
            <w:gridSpan w:val="4"/>
          </w:tcPr>
          <w:p w:rsidR="00D82AE6" w:rsidRPr="00DA7F50" w:rsidRDefault="00D82AE6" w:rsidP="005F7E72">
            <w:pPr>
              <w:widowControl w:val="0"/>
              <w:autoSpaceDE w:val="0"/>
              <w:autoSpaceDN w:val="0"/>
              <w:adjustRightInd w:val="0"/>
              <w:jc w:val="center"/>
              <w:rPr>
                <w:rFonts w:ascii="Times New Roman" w:hAnsi="Times New Roman" w:cs="Times New Roman"/>
                <w:sz w:val="18"/>
                <w:szCs w:val="18"/>
              </w:rPr>
            </w:pPr>
          </w:p>
          <w:p w:rsidR="00D82AE6" w:rsidRPr="00DA7F50" w:rsidRDefault="00D82AE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29100</w:t>
            </w:r>
          </w:p>
        </w:tc>
        <w:tc>
          <w:tcPr>
            <w:tcW w:w="875"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31400</w:t>
            </w:r>
          </w:p>
        </w:tc>
        <w:tc>
          <w:tcPr>
            <w:tcW w:w="855" w:type="dxa"/>
            <w:gridSpan w:val="2"/>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33500</w:t>
            </w:r>
          </w:p>
        </w:tc>
        <w:tc>
          <w:tcPr>
            <w:tcW w:w="946"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35600</w:t>
            </w:r>
          </w:p>
        </w:tc>
        <w:tc>
          <w:tcPr>
            <w:tcW w:w="894"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36400</w:t>
            </w:r>
          </w:p>
        </w:tc>
        <w:tc>
          <w:tcPr>
            <w:tcW w:w="829" w:type="dxa"/>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37000</w:t>
            </w:r>
          </w:p>
        </w:tc>
      </w:tr>
      <w:tr w:rsidR="00D82AE6" w:rsidRPr="00DA7F50">
        <w:trPr>
          <w:trHeight w:val="430"/>
        </w:trPr>
        <w:tc>
          <w:tcPr>
            <w:tcW w:w="469"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D82AE6" w:rsidRPr="00DA7F50" w:rsidRDefault="00D82AE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вновь созданных предприятий малого и среднего бизнеса</w:t>
            </w:r>
          </w:p>
        </w:tc>
        <w:tc>
          <w:tcPr>
            <w:tcW w:w="982"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vAlign w:val="center"/>
          </w:tcPr>
          <w:p w:rsidR="00D82AE6" w:rsidRPr="00DA7F50" w:rsidRDefault="00D82AE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32</w:t>
            </w:r>
          </w:p>
        </w:tc>
        <w:tc>
          <w:tcPr>
            <w:tcW w:w="875"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36</w:t>
            </w:r>
          </w:p>
        </w:tc>
        <w:tc>
          <w:tcPr>
            <w:tcW w:w="855" w:type="dxa"/>
            <w:gridSpan w:val="2"/>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40</w:t>
            </w:r>
          </w:p>
        </w:tc>
        <w:tc>
          <w:tcPr>
            <w:tcW w:w="946"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45</w:t>
            </w:r>
          </w:p>
        </w:tc>
        <w:tc>
          <w:tcPr>
            <w:tcW w:w="894"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49</w:t>
            </w:r>
          </w:p>
        </w:tc>
        <w:tc>
          <w:tcPr>
            <w:tcW w:w="829" w:type="dxa"/>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53</w:t>
            </w:r>
          </w:p>
        </w:tc>
      </w:tr>
      <w:tr w:rsidR="00D82AE6" w:rsidRPr="00DA7F50">
        <w:trPr>
          <w:trHeight w:val="781"/>
        </w:trPr>
        <w:tc>
          <w:tcPr>
            <w:tcW w:w="469"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D82AE6" w:rsidRPr="00DA7F50" w:rsidRDefault="00D82AE6" w:rsidP="00EC4E45">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Число созданных рабочих мест субъектами ма</w:t>
            </w:r>
            <w:r w:rsidRPr="00DA7F50">
              <w:rPr>
                <w:rFonts w:ascii="Times New Roman" w:hAnsi="Times New Roman" w:cs="Times New Roman"/>
                <w:sz w:val="18"/>
                <w:szCs w:val="18"/>
              </w:rPr>
              <w:softHyphen/>
              <w:t>лого и среднего предпринимательства, получив</w:t>
            </w:r>
            <w:r w:rsidRPr="00DA7F50">
              <w:rPr>
                <w:rFonts w:ascii="Times New Roman" w:hAnsi="Times New Roman" w:cs="Times New Roman"/>
                <w:sz w:val="18"/>
                <w:szCs w:val="18"/>
              </w:rPr>
              <w:softHyphen/>
              <w:t>шими поддержку</w:t>
            </w:r>
          </w:p>
        </w:tc>
        <w:tc>
          <w:tcPr>
            <w:tcW w:w="982"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tcPr>
          <w:p w:rsidR="00D82AE6" w:rsidRPr="00DA7F50" w:rsidRDefault="00D82AE6" w:rsidP="005F7E72">
            <w:pPr>
              <w:widowControl w:val="0"/>
              <w:autoSpaceDE w:val="0"/>
              <w:autoSpaceDN w:val="0"/>
              <w:adjustRightInd w:val="0"/>
              <w:jc w:val="center"/>
              <w:rPr>
                <w:rFonts w:ascii="Times New Roman" w:hAnsi="Times New Roman" w:cs="Times New Roman"/>
                <w:sz w:val="18"/>
                <w:szCs w:val="18"/>
              </w:rPr>
            </w:pPr>
          </w:p>
          <w:p w:rsidR="00D82AE6" w:rsidRPr="00DA7F50" w:rsidRDefault="00D82AE6" w:rsidP="005F7E72">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75"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6</w:t>
            </w:r>
          </w:p>
        </w:tc>
        <w:tc>
          <w:tcPr>
            <w:tcW w:w="855" w:type="dxa"/>
            <w:gridSpan w:val="2"/>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8</w:t>
            </w:r>
          </w:p>
        </w:tc>
        <w:tc>
          <w:tcPr>
            <w:tcW w:w="946"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894" w:type="dxa"/>
            <w:gridSpan w:val="3"/>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c>
          <w:tcPr>
            <w:tcW w:w="829" w:type="dxa"/>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p>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10</w:t>
            </w:r>
          </w:p>
        </w:tc>
      </w:tr>
      <w:tr w:rsidR="00D82AE6" w:rsidRPr="00DA7F50">
        <w:trPr>
          <w:trHeight w:val="952"/>
        </w:trPr>
        <w:tc>
          <w:tcPr>
            <w:tcW w:w="469"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D82AE6" w:rsidRPr="00DA7F50" w:rsidRDefault="00D82AE6" w:rsidP="00EC4E45">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Количество субъектов малого и среднего предпринимательства , получивших государственную поддержку</w:t>
            </w:r>
          </w:p>
        </w:tc>
        <w:tc>
          <w:tcPr>
            <w:tcW w:w="982"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ед.</w:t>
            </w:r>
          </w:p>
        </w:tc>
        <w:tc>
          <w:tcPr>
            <w:tcW w:w="973" w:type="dxa"/>
            <w:gridSpan w:val="4"/>
            <w:vAlign w:val="center"/>
          </w:tcPr>
          <w:p w:rsidR="00D82AE6" w:rsidRPr="00DA7F50" w:rsidRDefault="00D82AE6" w:rsidP="005A2389">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875"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55" w:type="dxa"/>
            <w:gridSpan w:val="2"/>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946"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94"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829" w:type="dxa"/>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w:t>
            </w:r>
          </w:p>
        </w:tc>
      </w:tr>
      <w:tr w:rsidR="00D82AE6" w:rsidRPr="00DA7F50">
        <w:trPr>
          <w:trHeight w:val="1174"/>
        </w:trPr>
        <w:tc>
          <w:tcPr>
            <w:tcW w:w="469"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1774" w:type="dxa"/>
            <w:gridSpan w:val="3"/>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82"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vAlign w:val="center"/>
          </w:tcPr>
          <w:p w:rsidR="00D82AE6" w:rsidRPr="00DA7F50" w:rsidRDefault="00D82AE6" w:rsidP="00EC4E45">
            <w:pPr>
              <w:widowControl w:val="0"/>
              <w:autoSpaceDE w:val="0"/>
              <w:autoSpaceDN w:val="0"/>
              <w:adjustRightInd w:val="0"/>
              <w:spacing w:after="0" w:line="240" w:lineRule="auto"/>
              <w:jc w:val="center"/>
              <w:rPr>
                <w:rFonts w:ascii="Times New Roman" w:hAnsi="Times New Roman" w:cs="Times New Roman"/>
                <w:sz w:val="18"/>
                <w:szCs w:val="18"/>
              </w:rPr>
            </w:pPr>
          </w:p>
        </w:tc>
        <w:tc>
          <w:tcPr>
            <w:tcW w:w="4604" w:type="dxa"/>
            <w:gridSpan w:val="2"/>
            <w:vAlign w:val="center"/>
          </w:tcPr>
          <w:p w:rsidR="00D82AE6" w:rsidRPr="00DA7F50" w:rsidRDefault="00D82AE6" w:rsidP="00EC4E45">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Прирост  количества субъектов малого и среднего  предпринимательства</w:t>
            </w:r>
          </w:p>
          <w:p w:rsidR="00D82AE6" w:rsidRPr="00DA7F50" w:rsidRDefault="00D82AE6" w:rsidP="00EC4E45">
            <w:pPr>
              <w:pStyle w:val="ConsPlusNormal"/>
              <w:jc w:val="center"/>
              <w:outlineLvl w:val="0"/>
              <w:rPr>
                <w:rFonts w:ascii="Times New Roman" w:hAnsi="Times New Roman" w:cs="Times New Roman"/>
                <w:sz w:val="18"/>
                <w:szCs w:val="18"/>
              </w:rPr>
            </w:pPr>
          </w:p>
          <w:p w:rsidR="00D82AE6" w:rsidRPr="00DA7F50" w:rsidRDefault="00D82AE6" w:rsidP="00EC4E45">
            <w:pPr>
              <w:pStyle w:val="ConsPlusNormal"/>
              <w:jc w:val="center"/>
              <w:outlineLvl w:val="0"/>
              <w:rPr>
                <w:rFonts w:ascii="Times New Roman" w:hAnsi="Times New Roman" w:cs="Times New Roman"/>
                <w:sz w:val="18"/>
                <w:szCs w:val="18"/>
              </w:rPr>
            </w:pPr>
          </w:p>
          <w:p w:rsidR="00D82AE6" w:rsidRPr="00DA7F50" w:rsidRDefault="00D82AE6" w:rsidP="00EC4E45">
            <w:pPr>
              <w:pStyle w:val="ConsPlusNormal"/>
              <w:jc w:val="center"/>
              <w:outlineLvl w:val="0"/>
              <w:rPr>
                <w:rFonts w:ascii="Times New Roman" w:hAnsi="Times New Roman" w:cs="Times New Roman"/>
                <w:sz w:val="18"/>
                <w:szCs w:val="18"/>
              </w:rPr>
            </w:pPr>
          </w:p>
          <w:p w:rsidR="00D82AE6" w:rsidRPr="00DA7F50" w:rsidRDefault="00D82AE6" w:rsidP="00EC4E45">
            <w:pPr>
              <w:pStyle w:val="ConsPlusNormal"/>
              <w:jc w:val="center"/>
              <w:outlineLvl w:val="0"/>
              <w:rPr>
                <w:rFonts w:ascii="Times New Roman" w:hAnsi="Times New Roman" w:cs="Times New Roman"/>
                <w:sz w:val="18"/>
                <w:szCs w:val="18"/>
              </w:rPr>
            </w:pPr>
          </w:p>
          <w:p w:rsidR="00D82AE6" w:rsidRPr="00DA7F50" w:rsidRDefault="00D82AE6" w:rsidP="00EC4E45">
            <w:pPr>
              <w:pStyle w:val="ConsPlusNormal"/>
              <w:jc w:val="center"/>
              <w:outlineLvl w:val="0"/>
              <w:rPr>
                <w:rFonts w:ascii="Times New Roman" w:hAnsi="Times New Roman" w:cs="Times New Roman"/>
                <w:sz w:val="18"/>
                <w:szCs w:val="18"/>
              </w:rPr>
            </w:pPr>
          </w:p>
          <w:p w:rsidR="00D82AE6" w:rsidRPr="00DA7F50" w:rsidRDefault="00D82AE6" w:rsidP="00EC4E45">
            <w:pPr>
              <w:pStyle w:val="ConsPlusNormal"/>
              <w:jc w:val="center"/>
              <w:outlineLvl w:val="0"/>
              <w:rPr>
                <w:rFonts w:ascii="Times New Roman" w:hAnsi="Times New Roman" w:cs="Times New Roman"/>
                <w:sz w:val="18"/>
                <w:szCs w:val="18"/>
              </w:rPr>
            </w:pPr>
          </w:p>
        </w:tc>
        <w:tc>
          <w:tcPr>
            <w:tcW w:w="982"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973" w:type="dxa"/>
            <w:gridSpan w:val="4"/>
            <w:vAlign w:val="center"/>
          </w:tcPr>
          <w:p w:rsidR="00D82AE6" w:rsidRPr="00DA7F50" w:rsidRDefault="00D82AE6" w:rsidP="005A2389">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4,1</w:t>
            </w:r>
          </w:p>
        </w:tc>
        <w:tc>
          <w:tcPr>
            <w:tcW w:w="875"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4,3</w:t>
            </w:r>
          </w:p>
        </w:tc>
        <w:tc>
          <w:tcPr>
            <w:tcW w:w="855" w:type="dxa"/>
            <w:gridSpan w:val="2"/>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4,5</w:t>
            </w:r>
          </w:p>
        </w:tc>
        <w:tc>
          <w:tcPr>
            <w:tcW w:w="946"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4,7</w:t>
            </w:r>
          </w:p>
        </w:tc>
        <w:tc>
          <w:tcPr>
            <w:tcW w:w="894" w:type="dxa"/>
            <w:gridSpan w:val="3"/>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4,9</w:t>
            </w:r>
          </w:p>
        </w:tc>
        <w:tc>
          <w:tcPr>
            <w:tcW w:w="829" w:type="dxa"/>
            <w:vAlign w:val="center"/>
          </w:tcPr>
          <w:p w:rsidR="00D82AE6" w:rsidRPr="00DA7F50" w:rsidRDefault="00D82AE6" w:rsidP="00EC4E45">
            <w:pPr>
              <w:widowControl w:val="0"/>
              <w:autoSpaceDE w:val="0"/>
              <w:autoSpaceDN w:val="0"/>
              <w:adjustRightInd w:val="0"/>
              <w:jc w:val="center"/>
              <w:rPr>
                <w:rFonts w:ascii="Times New Roman" w:hAnsi="Times New Roman" w:cs="Times New Roman"/>
                <w:sz w:val="18"/>
                <w:szCs w:val="18"/>
              </w:rPr>
            </w:pPr>
            <w:r w:rsidRPr="00DA7F50">
              <w:rPr>
                <w:rFonts w:ascii="Times New Roman" w:hAnsi="Times New Roman" w:cs="Times New Roman"/>
                <w:sz w:val="18"/>
                <w:szCs w:val="18"/>
              </w:rPr>
              <w:t>5,1</w:t>
            </w:r>
          </w:p>
        </w:tc>
      </w:tr>
      <w:tr w:rsidR="00D82AE6" w:rsidRPr="00DA7F50">
        <w:tblPrEx>
          <w:tblCellMar>
            <w:top w:w="0" w:type="dxa"/>
            <w:left w:w="108" w:type="dxa"/>
            <w:bottom w:w="0" w:type="dxa"/>
            <w:right w:w="108" w:type="dxa"/>
          </w:tblCellMar>
          <w:tblLook w:val="01E0"/>
        </w:tblPrEx>
        <w:tc>
          <w:tcPr>
            <w:tcW w:w="14761" w:type="dxa"/>
            <w:gridSpan w:val="30"/>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Подпрограмма «Улучшение условий и охраны труда на предприятиях района»</w:t>
            </w:r>
          </w:p>
        </w:tc>
      </w:tr>
      <w:tr w:rsidR="00D82AE6" w:rsidRPr="00DA7F50">
        <w:tblPrEx>
          <w:tblCellMar>
            <w:top w:w="0" w:type="dxa"/>
            <w:left w:w="108" w:type="dxa"/>
            <w:bottom w:w="0" w:type="dxa"/>
            <w:right w:w="108" w:type="dxa"/>
          </w:tblCellMar>
          <w:tblLook w:val="01E0"/>
        </w:tblPrEx>
        <w:tc>
          <w:tcPr>
            <w:tcW w:w="439" w:type="dxa"/>
            <w:vMerge w:val="restart"/>
          </w:tcPr>
          <w:p w:rsidR="00D82AE6" w:rsidRPr="00DA7F50" w:rsidRDefault="00D82AE6" w:rsidP="006D7B3F">
            <w:pPr>
              <w:widowControl w:val="0"/>
              <w:autoSpaceDE w:val="0"/>
              <w:autoSpaceDN w:val="0"/>
              <w:adjustRightInd w:val="0"/>
              <w:rPr>
                <w:sz w:val="18"/>
                <w:szCs w:val="18"/>
              </w:rPr>
            </w:pPr>
          </w:p>
          <w:p w:rsidR="00D82AE6" w:rsidRPr="00DA7F50" w:rsidRDefault="00D82AE6" w:rsidP="006D7B3F">
            <w:pPr>
              <w:widowControl w:val="0"/>
              <w:autoSpaceDE w:val="0"/>
              <w:autoSpaceDN w:val="0"/>
              <w:adjustRightInd w:val="0"/>
              <w:jc w:val="center"/>
              <w:rPr>
                <w:sz w:val="18"/>
                <w:szCs w:val="18"/>
              </w:rPr>
            </w:pPr>
            <w:r w:rsidRPr="00DA7F50">
              <w:rPr>
                <w:sz w:val="18"/>
                <w:szCs w:val="18"/>
              </w:rPr>
              <w:t>1.</w:t>
            </w:r>
          </w:p>
        </w:tc>
        <w:tc>
          <w:tcPr>
            <w:tcW w:w="1804" w:type="dxa"/>
            <w:gridSpan w:val="4"/>
            <w:vMerge w:val="restart"/>
          </w:tcPr>
          <w:p w:rsidR="00D82AE6" w:rsidRPr="00DA7F50" w:rsidRDefault="00D82AE6" w:rsidP="00F106E8">
            <w:pPr>
              <w:widowControl w:val="0"/>
              <w:autoSpaceDE w:val="0"/>
              <w:autoSpaceDN w:val="0"/>
              <w:adjustRightInd w:val="0"/>
              <w:spacing w:after="0" w:line="240" w:lineRule="auto"/>
              <w:jc w:val="center"/>
              <w:rPr>
                <w:rFonts w:ascii="Times New Roman" w:hAnsi="Times New Roman" w:cs="Times New Roman"/>
                <w:sz w:val="18"/>
                <w:szCs w:val="18"/>
              </w:rPr>
            </w:pPr>
            <w:r w:rsidRPr="00DA7F50">
              <w:rPr>
                <w:rFonts w:ascii="Times New Roman" w:hAnsi="Times New Roman" w:cs="Times New Roman"/>
                <w:sz w:val="18"/>
                <w:szCs w:val="18"/>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D82AE6" w:rsidRPr="00DA7F50" w:rsidRDefault="00D82AE6" w:rsidP="00F106E8">
            <w:pPr>
              <w:widowControl w:val="0"/>
              <w:autoSpaceDE w:val="0"/>
              <w:autoSpaceDN w:val="0"/>
              <w:adjustRightInd w:val="0"/>
              <w:spacing w:after="0" w:line="240" w:lineRule="auto"/>
              <w:jc w:val="center"/>
              <w:rPr>
                <w:rFonts w:ascii="Times New Roman" w:hAnsi="Times New Roman" w:cs="Times New Roman"/>
                <w:sz w:val="18"/>
                <w:szCs w:val="18"/>
              </w:rPr>
            </w:pPr>
          </w:p>
        </w:tc>
        <w:tc>
          <w:tcPr>
            <w:tcW w:w="727" w:type="dxa"/>
            <w:vMerge w:val="restart"/>
          </w:tcPr>
          <w:p w:rsidR="00D82AE6" w:rsidRPr="00DA7F50" w:rsidRDefault="00D82AE6" w:rsidP="006D7B3F">
            <w:pPr>
              <w:widowControl w:val="0"/>
              <w:autoSpaceDE w:val="0"/>
              <w:autoSpaceDN w:val="0"/>
              <w:adjustRightInd w:val="0"/>
              <w:jc w:val="center"/>
              <w:rPr>
                <w:sz w:val="18"/>
                <w:szCs w:val="18"/>
              </w:rPr>
            </w:pPr>
            <w:r>
              <w:rPr>
                <w:rFonts w:ascii="Times New Roman" w:hAnsi="Times New Roman" w:cs="Times New Roman"/>
                <w:sz w:val="18"/>
                <w:szCs w:val="18"/>
              </w:rPr>
              <w:t>-</w:t>
            </w:r>
          </w:p>
        </w:tc>
        <w:tc>
          <w:tcPr>
            <w:tcW w:w="778" w:type="dxa"/>
            <w:gridSpan w:val="2"/>
            <w:vMerge w:val="restart"/>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p w:rsidR="00D82AE6" w:rsidRPr="00DA7F50" w:rsidRDefault="00D82AE6" w:rsidP="006D7B3F">
            <w:pPr>
              <w:pStyle w:val="ConsPlusNormal"/>
              <w:outlineLvl w:val="0"/>
              <w:rPr>
                <w:rFonts w:ascii="Times New Roman" w:hAnsi="Times New Roman" w:cs="Times New Roman"/>
                <w:sz w:val="18"/>
                <w:szCs w:val="18"/>
              </w:rPr>
            </w:pPr>
          </w:p>
          <w:p w:rsidR="00D82AE6" w:rsidRPr="00DA7F50" w:rsidRDefault="00D82AE6" w:rsidP="00EC4E45"/>
          <w:p w:rsidR="00D82AE6" w:rsidRPr="00DA7F50" w:rsidRDefault="00D82AE6" w:rsidP="00EC4E45">
            <w:pPr>
              <w:rPr>
                <w:rFonts w:ascii="Times New Roman" w:hAnsi="Times New Roman" w:cs="Times New Roman"/>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 </w:t>
            </w:r>
          </w:p>
          <w:p w:rsidR="00D82AE6" w:rsidRPr="00DA7F50" w:rsidRDefault="00D82AE6" w:rsidP="006D7B3F">
            <w:pPr>
              <w:pStyle w:val="ConsPlusNormal"/>
              <w:outlineLvl w:val="0"/>
              <w:rPr>
                <w:rFonts w:ascii="Times New Roman" w:hAnsi="Times New Roman" w:cs="Times New Roman"/>
                <w:sz w:val="18"/>
                <w:szCs w:val="18"/>
              </w:rPr>
            </w:pPr>
          </w:p>
          <w:p w:rsidR="00D82AE6" w:rsidRPr="00DA7F50" w:rsidRDefault="00D82AE6" w:rsidP="006D7B3F">
            <w:pPr>
              <w:pStyle w:val="ConsPlusNormal"/>
              <w:outlineLvl w:val="0"/>
              <w:rPr>
                <w:rFonts w:ascii="Times New Roman" w:hAnsi="Times New Roman" w:cs="Times New Roman"/>
                <w:sz w:val="18"/>
                <w:szCs w:val="18"/>
              </w:rPr>
            </w:pPr>
          </w:p>
        </w:tc>
        <w:tc>
          <w:tcPr>
            <w:tcW w:w="98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1,6</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1,5</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1,4</w:t>
            </w:r>
          </w:p>
        </w:tc>
        <w:tc>
          <w:tcPr>
            <w:tcW w:w="878" w:type="dxa"/>
            <w:gridSpan w:val="2"/>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w:t>
            </w:r>
          </w:p>
        </w:tc>
        <w:tc>
          <w:tcPr>
            <w:tcW w:w="878" w:type="dxa"/>
            <w:gridSpan w:val="3"/>
          </w:tcPr>
          <w:p w:rsidR="00D82AE6" w:rsidRPr="00DA7F50" w:rsidRDefault="00D82AE6" w:rsidP="006D7B3F">
            <w:pPr>
              <w:jc w:val="center"/>
              <w:rPr>
                <w:sz w:val="18"/>
                <w:szCs w:val="18"/>
              </w:rPr>
            </w:pPr>
            <w:r w:rsidRPr="00DA7F50">
              <w:rPr>
                <w:sz w:val="18"/>
                <w:szCs w:val="18"/>
              </w:rPr>
              <w:t>1,2</w:t>
            </w:r>
          </w:p>
        </w:tc>
        <w:tc>
          <w:tcPr>
            <w:tcW w:w="913" w:type="dxa"/>
            <w:gridSpan w:val="2"/>
          </w:tcPr>
          <w:p w:rsidR="00D82AE6" w:rsidRPr="00DA7F50" w:rsidRDefault="00D82AE6" w:rsidP="006D7B3F">
            <w:pPr>
              <w:jc w:val="center"/>
              <w:rPr>
                <w:sz w:val="18"/>
                <w:szCs w:val="18"/>
              </w:rPr>
            </w:pPr>
            <w:r w:rsidRPr="00DA7F50">
              <w:rPr>
                <w:sz w:val="18"/>
                <w:szCs w:val="18"/>
              </w:rPr>
              <w:t>1,1</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EC4E45"/>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пострадавших в результате несчастных случаев на производстве с тяжелыми последствиями (смертельные, тяжелые, групповые) в расчете на 1000 работающих</w:t>
            </w:r>
          </w:p>
          <w:p w:rsidR="00D82AE6" w:rsidRPr="00DA7F50" w:rsidRDefault="00D82AE6" w:rsidP="006D7B3F">
            <w:pPr>
              <w:pStyle w:val="ConsPlusNormal"/>
              <w:outlineLvl w:val="0"/>
              <w:rPr>
                <w:rFonts w:ascii="Times New Roman" w:hAnsi="Times New Roman" w:cs="Times New Roman"/>
                <w:sz w:val="18"/>
                <w:szCs w:val="18"/>
              </w:rPr>
            </w:pPr>
          </w:p>
        </w:tc>
        <w:tc>
          <w:tcPr>
            <w:tcW w:w="98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D82AE6" w:rsidRPr="00DA7F50" w:rsidRDefault="00D82AE6" w:rsidP="007D442C">
            <w:pPr>
              <w:jc w:val="center"/>
              <w:outlineLvl w:val="0"/>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0,067</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0,066</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0,065</w:t>
            </w:r>
          </w:p>
        </w:tc>
        <w:tc>
          <w:tcPr>
            <w:tcW w:w="878" w:type="dxa"/>
            <w:gridSpan w:val="2"/>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0,064</w:t>
            </w:r>
          </w:p>
        </w:tc>
        <w:tc>
          <w:tcPr>
            <w:tcW w:w="878" w:type="dxa"/>
            <w:gridSpan w:val="3"/>
          </w:tcPr>
          <w:p w:rsidR="00D82AE6" w:rsidRPr="00DA7F50" w:rsidRDefault="00D82AE6" w:rsidP="006D7B3F">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0,063</w:t>
            </w:r>
          </w:p>
        </w:tc>
        <w:tc>
          <w:tcPr>
            <w:tcW w:w="913" w:type="dxa"/>
            <w:gridSpan w:val="2"/>
          </w:tcPr>
          <w:p w:rsidR="00D82AE6" w:rsidRPr="00DA7F50" w:rsidRDefault="00D82AE6" w:rsidP="006D7B3F">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0,062</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outlineLvl w:val="0"/>
              <w:rPr>
                <w:rStyle w:val="Heading2Char"/>
                <w:b w:val="0"/>
                <w:bCs w:val="0"/>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 </w:t>
            </w:r>
          </w:p>
        </w:tc>
        <w:tc>
          <w:tcPr>
            <w:tcW w:w="988" w:type="dxa"/>
            <w:gridSpan w:val="3"/>
          </w:tcPr>
          <w:p w:rsidR="00D82AE6" w:rsidRPr="00296504" w:rsidRDefault="00D82AE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p w:rsidR="00D82AE6" w:rsidRPr="00296504" w:rsidRDefault="00D82AE6" w:rsidP="00296504">
            <w:pPr>
              <w:pStyle w:val="ConsPlusNormal"/>
              <w:jc w:val="center"/>
              <w:outlineLvl w:val="0"/>
              <w:rPr>
                <w:rFonts w:ascii="Times New Roman" w:hAnsi="Times New Roman" w:cs="Times New Roman"/>
                <w:sz w:val="18"/>
                <w:szCs w:val="18"/>
              </w:rPr>
            </w:pPr>
          </w:p>
        </w:tc>
        <w:tc>
          <w:tcPr>
            <w:tcW w:w="988" w:type="dxa"/>
            <w:gridSpan w:val="4"/>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40,0</w:t>
            </w:r>
          </w:p>
        </w:tc>
        <w:tc>
          <w:tcPr>
            <w:tcW w:w="878" w:type="dxa"/>
            <w:gridSpan w:val="3"/>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38,0</w:t>
            </w:r>
          </w:p>
        </w:tc>
        <w:tc>
          <w:tcPr>
            <w:tcW w:w="878" w:type="dxa"/>
            <w:gridSpan w:val="3"/>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35,0</w:t>
            </w:r>
          </w:p>
        </w:tc>
        <w:tc>
          <w:tcPr>
            <w:tcW w:w="878" w:type="dxa"/>
            <w:gridSpan w:val="2"/>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33,0</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31,0</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30,0</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outlineLvl w:val="0"/>
              <w:rPr>
                <w:rStyle w:val="Heading2Char"/>
                <w:b w:val="0"/>
                <w:bCs w:val="0"/>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первично вышедших на инвалидность вследствие производственной травмы в расчете на 10000 работающих</w:t>
            </w:r>
          </w:p>
        </w:tc>
        <w:tc>
          <w:tcPr>
            <w:tcW w:w="988" w:type="dxa"/>
            <w:gridSpan w:val="3"/>
          </w:tcPr>
          <w:p w:rsidR="00D82AE6" w:rsidRPr="00296504" w:rsidRDefault="00D82AE6" w:rsidP="00296504">
            <w:pPr>
              <w:pStyle w:val="ConsPlusNormal"/>
              <w:jc w:val="center"/>
              <w:outlineLvl w:val="0"/>
            </w:pPr>
            <w:r w:rsidRPr="00296504">
              <w:rPr>
                <w:rFonts w:ascii="Times New Roman" w:hAnsi="Times New Roman" w:cs="Times New Roman"/>
                <w:sz w:val="18"/>
                <w:szCs w:val="18"/>
              </w:rPr>
              <w:t>единицы</w:t>
            </w:r>
          </w:p>
        </w:tc>
        <w:tc>
          <w:tcPr>
            <w:tcW w:w="988" w:type="dxa"/>
            <w:gridSpan w:val="4"/>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0,605</w:t>
            </w:r>
          </w:p>
        </w:tc>
        <w:tc>
          <w:tcPr>
            <w:tcW w:w="878" w:type="dxa"/>
            <w:gridSpan w:val="3"/>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0,600</w:t>
            </w:r>
          </w:p>
        </w:tc>
        <w:tc>
          <w:tcPr>
            <w:tcW w:w="878" w:type="dxa"/>
            <w:gridSpan w:val="3"/>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0,595</w:t>
            </w:r>
          </w:p>
        </w:tc>
        <w:tc>
          <w:tcPr>
            <w:tcW w:w="878" w:type="dxa"/>
            <w:gridSpan w:val="2"/>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0,590</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0,585</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0,580</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pStyle w:val="ConsPlusNormal"/>
              <w:outlineLvl w:val="0"/>
              <w:rPr>
                <w:rFonts w:ascii="Times New Roman" w:hAnsi="Times New Roman" w:cs="Times New Roman"/>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района</w:t>
            </w:r>
          </w:p>
        </w:tc>
        <w:tc>
          <w:tcPr>
            <w:tcW w:w="988" w:type="dxa"/>
            <w:gridSpan w:val="3"/>
          </w:tcPr>
          <w:p w:rsidR="00D82AE6" w:rsidRPr="00296504" w:rsidRDefault="00D82AE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87,3</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88,5</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90,0</w:t>
            </w:r>
          </w:p>
        </w:tc>
        <w:tc>
          <w:tcPr>
            <w:tcW w:w="878" w:type="dxa"/>
            <w:gridSpan w:val="2"/>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90,5</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91,0</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91,5</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pStyle w:val="ConsPlusNormal"/>
              <w:outlineLvl w:val="0"/>
              <w:rPr>
                <w:rFonts w:ascii="Times New Roman" w:hAnsi="Times New Roman" w:cs="Times New Roman"/>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 </w:t>
            </w:r>
          </w:p>
        </w:tc>
        <w:tc>
          <w:tcPr>
            <w:tcW w:w="988" w:type="dxa"/>
            <w:gridSpan w:val="3"/>
          </w:tcPr>
          <w:p w:rsidR="00D82AE6" w:rsidRPr="00296504" w:rsidRDefault="00D82AE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13,0</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12,0</w:t>
            </w:r>
          </w:p>
        </w:tc>
        <w:tc>
          <w:tcPr>
            <w:tcW w:w="878" w:type="dxa"/>
            <w:gridSpan w:val="2"/>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11,8</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11,5</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11,0</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pStyle w:val="ConsPlusNormal"/>
              <w:outlineLvl w:val="0"/>
              <w:rPr>
                <w:rFonts w:ascii="Times New Roman" w:hAnsi="Times New Roman" w:cs="Times New Roman"/>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Число работников, прошедших обучение по охране труда аккредитованных обучающих организациях, в расчете на 1000 работающих</w:t>
            </w:r>
          </w:p>
          <w:p w:rsidR="00D82AE6" w:rsidRPr="00DA7F50" w:rsidRDefault="00D82AE6" w:rsidP="006D7B3F">
            <w:pPr>
              <w:pStyle w:val="ConsPlusNormal"/>
              <w:outlineLvl w:val="0"/>
              <w:rPr>
                <w:rFonts w:ascii="Times New Roman" w:hAnsi="Times New Roman" w:cs="Times New Roman"/>
                <w:sz w:val="18"/>
                <w:szCs w:val="18"/>
              </w:rPr>
            </w:pPr>
          </w:p>
          <w:p w:rsidR="00D82AE6" w:rsidRPr="00DA7F50" w:rsidRDefault="00D82AE6" w:rsidP="006D7B3F">
            <w:pPr>
              <w:pStyle w:val="ConsPlusNormal"/>
              <w:outlineLvl w:val="0"/>
              <w:rPr>
                <w:rFonts w:ascii="Times New Roman" w:hAnsi="Times New Roman" w:cs="Times New Roman"/>
                <w:sz w:val="18"/>
                <w:szCs w:val="18"/>
              </w:rPr>
            </w:pPr>
          </w:p>
          <w:p w:rsidR="00D82AE6" w:rsidRPr="00DA7F50" w:rsidRDefault="00D82AE6" w:rsidP="006D7B3F">
            <w:pPr>
              <w:pStyle w:val="ConsPlusNormal"/>
              <w:outlineLvl w:val="0"/>
              <w:rPr>
                <w:rFonts w:ascii="Times New Roman" w:hAnsi="Times New Roman" w:cs="Times New Roman"/>
                <w:sz w:val="18"/>
                <w:szCs w:val="18"/>
              </w:rPr>
            </w:pPr>
          </w:p>
        </w:tc>
        <w:tc>
          <w:tcPr>
            <w:tcW w:w="98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16,6</w:t>
            </w:r>
          </w:p>
        </w:tc>
        <w:tc>
          <w:tcPr>
            <w:tcW w:w="878" w:type="dxa"/>
            <w:gridSpan w:val="3"/>
          </w:tcPr>
          <w:p w:rsidR="00D82AE6" w:rsidRPr="00DA7F50" w:rsidRDefault="00D82AE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16,8</w:t>
            </w:r>
          </w:p>
        </w:tc>
        <w:tc>
          <w:tcPr>
            <w:tcW w:w="878" w:type="dxa"/>
            <w:gridSpan w:val="3"/>
          </w:tcPr>
          <w:p w:rsidR="00D82AE6" w:rsidRPr="00DA7F50" w:rsidRDefault="00D82AE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17,0</w:t>
            </w:r>
          </w:p>
        </w:tc>
        <w:tc>
          <w:tcPr>
            <w:tcW w:w="878" w:type="dxa"/>
            <w:gridSpan w:val="2"/>
          </w:tcPr>
          <w:p w:rsidR="00D82AE6" w:rsidRPr="00DA7F50" w:rsidRDefault="00D82AE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17,3</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17,8</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18,0</w:t>
            </w:r>
          </w:p>
        </w:tc>
      </w:tr>
      <w:tr w:rsidR="00D82AE6" w:rsidRPr="00DA7F50">
        <w:tblPrEx>
          <w:tblCellMar>
            <w:top w:w="0" w:type="dxa"/>
            <w:left w:w="108" w:type="dxa"/>
            <w:bottom w:w="0" w:type="dxa"/>
            <w:right w:w="108" w:type="dxa"/>
          </w:tblCellMar>
          <w:tblLook w:val="01E0"/>
        </w:tblPrEx>
        <w:tc>
          <w:tcPr>
            <w:tcW w:w="439" w:type="dxa"/>
            <w:vMerge w:val="restart"/>
          </w:tcPr>
          <w:p w:rsidR="00D82AE6" w:rsidRPr="00DA7F50" w:rsidRDefault="00D82AE6" w:rsidP="006D7B3F">
            <w:pPr>
              <w:jc w:val="center"/>
              <w:rPr>
                <w:sz w:val="18"/>
                <w:szCs w:val="18"/>
              </w:rPr>
            </w:pPr>
            <w:r w:rsidRPr="00DA7F50">
              <w:rPr>
                <w:sz w:val="18"/>
                <w:szCs w:val="18"/>
              </w:rPr>
              <w:t>2</w:t>
            </w:r>
          </w:p>
        </w:tc>
        <w:tc>
          <w:tcPr>
            <w:tcW w:w="1804" w:type="dxa"/>
            <w:gridSpan w:val="4"/>
            <w:vMerge w:val="restart"/>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Сокращение количества рабочих мест, не отвечающих требованиям безопасности и гигиены</w:t>
            </w:r>
          </w:p>
        </w:tc>
        <w:tc>
          <w:tcPr>
            <w:tcW w:w="727" w:type="dxa"/>
            <w:vMerge w:val="restart"/>
          </w:tcPr>
          <w:p w:rsidR="00D82AE6" w:rsidRPr="00DA7F50" w:rsidRDefault="00D82AE6" w:rsidP="004D6D42">
            <w:pPr>
              <w:widowControl w:val="0"/>
              <w:autoSpaceDE w:val="0"/>
              <w:autoSpaceDN w:val="0"/>
              <w:adjustRightInd w:val="0"/>
              <w:spacing w:after="0" w:line="240" w:lineRule="auto"/>
              <w:jc w:val="center"/>
              <w:rPr>
                <w:sz w:val="18"/>
                <w:szCs w:val="18"/>
              </w:rPr>
            </w:pPr>
            <w:r w:rsidRPr="004D6D42">
              <w:rPr>
                <w:rFonts w:ascii="Times New Roman" w:hAnsi="Times New Roman" w:cs="Times New Roman"/>
                <w:sz w:val="18"/>
                <w:szCs w:val="18"/>
              </w:rPr>
              <w:t>2050,0</w:t>
            </w:r>
          </w:p>
        </w:tc>
        <w:tc>
          <w:tcPr>
            <w:tcW w:w="778" w:type="dxa"/>
            <w:gridSpan w:val="2"/>
            <w:vMerge w:val="restart"/>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 xml:space="preserve"> Доля работников, занятых на рабочих местах, не соответствующих государственным нормативным требованиям охраны труда, в общем числе работников, занятых на аттестованных рабочих местах (специальной оценки условий труда)  </w:t>
            </w:r>
          </w:p>
        </w:tc>
        <w:tc>
          <w:tcPr>
            <w:tcW w:w="988" w:type="dxa"/>
            <w:gridSpan w:val="3"/>
          </w:tcPr>
          <w:p w:rsidR="00D82AE6" w:rsidRPr="00296504" w:rsidRDefault="00D82AE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50,0</w:t>
            </w:r>
          </w:p>
        </w:tc>
        <w:tc>
          <w:tcPr>
            <w:tcW w:w="878" w:type="dxa"/>
            <w:gridSpan w:val="3"/>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47,0</w:t>
            </w:r>
          </w:p>
        </w:tc>
        <w:tc>
          <w:tcPr>
            <w:tcW w:w="878" w:type="dxa"/>
            <w:gridSpan w:val="3"/>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44,0</w:t>
            </w:r>
          </w:p>
        </w:tc>
        <w:tc>
          <w:tcPr>
            <w:tcW w:w="878" w:type="dxa"/>
            <w:gridSpan w:val="2"/>
          </w:tcPr>
          <w:p w:rsidR="00D82AE6" w:rsidRPr="00DA7F50" w:rsidRDefault="00D82AE6" w:rsidP="006D7B3F">
            <w:pPr>
              <w:jc w:val="center"/>
              <w:outlineLvl w:val="0"/>
              <w:rPr>
                <w:rStyle w:val="Heading2Char"/>
                <w:rFonts w:ascii="Times New Roman" w:hAnsi="Times New Roman" w:cs="Times New Roman"/>
                <w:b w:val="0"/>
                <w:bCs w:val="0"/>
                <w:sz w:val="18"/>
                <w:szCs w:val="18"/>
              </w:rPr>
            </w:pPr>
            <w:r w:rsidRPr="00DA7F50">
              <w:rPr>
                <w:rStyle w:val="Heading2Char"/>
                <w:rFonts w:ascii="Times New Roman" w:hAnsi="Times New Roman" w:cs="Times New Roman"/>
                <w:b w:val="0"/>
                <w:bCs w:val="0"/>
                <w:sz w:val="18"/>
                <w:szCs w:val="18"/>
              </w:rPr>
              <w:t>42,0</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41,0</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40,0</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sz w:val="18"/>
                <w:szCs w:val="18"/>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pStyle w:val="ConsPlusNormal"/>
              <w:outlineLvl w:val="0"/>
              <w:rPr>
                <w:rFonts w:ascii="Times New Roman" w:hAnsi="Times New Roman" w:cs="Times New Roman"/>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highlight w:val="yellow"/>
              </w:rPr>
            </w:pPr>
            <w:r w:rsidRPr="00DA7F50">
              <w:rPr>
                <w:rFonts w:ascii="Times New Roman" w:hAnsi="Times New Roman" w:cs="Times New Roman"/>
                <w:sz w:val="18"/>
                <w:szCs w:val="18"/>
              </w:rPr>
              <w:t>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tc>
        <w:tc>
          <w:tcPr>
            <w:tcW w:w="988" w:type="dxa"/>
            <w:gridSpan w:val="3"/>
          </w:tcPr>
          <w:p w:rsidR="00D82AE6" w:rsidRPr="00296504" w:rsidRDefault="00D82AE6" w:rsidP="00296504">
            <w:pPr>
              <w:pStyle w:val="ConsPlusNormal"/>
              <w:jc w:val="center"/>
              <w:outlineLvl w:val="0"/>
              <w:rPr>
                <w:rFonts w:ascii="Times New Roman" w:hAnsi="Times New Roman" w:cs="Times New Roman"/>
                <w:sz w:val="18"/>
                <w:szCs w:val="18"/>
              </w:rPr>
            </w:pPr>
            <w:r w:rsidRPr="00296504">
              <w:rPr>
                <w:rFonts w:ascii="Times New Roman" w:hAnsi="Times New Roman" w:cs="Times New Roman"/>
                <w:sz w:val="18"/>
                <w:szCs w:val="18"/>
              </w:rPr>
              <w:t>проценты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55,0</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70,0</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90,0</w:t>
            </w:r>
          </w:p>
        </w:tc>
        <w:tc>
          <w:tcPr>
            <w:tcW w:w="878" w:type="dxa"/>
            <w:gridSpan w:val="2"/>
          </w:tcPr>
          <w:p w:rsidR="00D82AE6" w:rsidRPr="00DA7F50" w:rsidRDefault="00D82AE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100,0</w:t>
            </w:r>
          </w:p>
        </w:tc>
        <w:tc>
          <w:tcPr>
            <w:tcW w:w="878" w:type="dxa"/>
            <w:gridSpan w:val="3"/>
          </w:tcPr>
          <w:p w:rsidR="00D82AE6" w:rsidRPr="00DA7F50" w:rsidRDefault="00D82AE6" w:rsidP="00EC4E45">
            <w:pPr>
              <w:rPr>
                <w:rFonts w:ascii="Times New Roman" w:hAnsi="Times New Roman" w:cs="Times New Roman"/>
                <w:sz w:val="18"/>
                <w:szCs w:val="18"/>
              </w:rPr>
            </w:pPr>
            <w:r w:rsidRPr="00DA7F50">
              <w:rPr>
                <w:rFonts w:ascii="Times New Roman" w:hAnsi="Times New Roman" w:cs="Times New Roman"/>
                <w:sz w:val="18"/>
                <w:szCs w:val="18"/>
              </w:rPr>
              <w:t>100,0</w:t>
            </w:r>
          </w:p>
        </w:tc>
        <w:tc>
          <w:tcPr>
            <w:tcW w:w="913" w:type="dxa"/>
            <w:gridSpan w:val="2"/>
          </w:tcPr>
          <w:p w:rsidR="00D82AE6" w:rsidRPr="00DA7F50" w:rsidRDefault="00D82AE6" w:rsidP="00EC4E45">
            <w:pPr>
              <w:rPr>
                <w:rFonts w:ascii="Times New Roman" w:hAnsi="Times New Roman" w:cs="Times New Roman"/>
                <w:sz w:val="18"/>
                <w:szCs w:val="18"/>
              </w:rPr>
            </w:pPr>
            <w:r w:rsidRPr="00DA7F50">
              <w:rPr>
                <w:rFonts w:ascii="Times New Roman" w:hAnsi="Times New Roman" w:cs="Times New Roman"/>
                <w:sz w:val="18"/>
                <w:szCs w:val="18"/>
              </w:rPr>
              <w:t>100,0</w:t>
            </w:r>
          </w:p>
        </w:tc>
      </w:tr>
      <w:tr w:rsidR="00D82AE6" w:rsidRPr="00DA7F50">
        <w:tblPrEx>
          <w:tblCellMar>
            <w:top w:w="0" w:type="dxa"/>
            <w:left w:w="108" w:type="dxa"/>
            <w:bottom w:w="0" w:type="dxa"/>
            <w:right w:w="108" w:type="dxa"/>
          </w:tblCellMar>
          <w:tblLook w:val="01E0"/>
        </w:tblPrEx>
        <w:tc>
          <w:tcPr>
            <w:tcW w:w="439" w:type="dxa"/>
            <w:vMerge w:val="restart"/>
          </w:tcPr>
          <w:p w:rsidR="00D82AE6" w:rsidRPr="00DA7F50" w:rsidRDefault="00D82AE6" w:rsidP="006D7B3F">
            <w:pPr>
              <w:widowControl w:val="0"/>
              <w:autoSpaceDE w:val="0"/>
              <w:autoSpaceDN w:val="0"/>
              <w:adjustRightInd w:val="0"/>
              <w:jc w:val="center"/>
              <w:rPr>
                <w:sz w:val="18"/>
                <w:szCs w:val="18"/>
              </w:rPr>
            </w:pPr>
            <w:r w:rsidRPr="00DA7F50">
              <w:rPr>
                <w:sz w:val="18"/>
                <w:szCs w:val="18"/>
              </w:rPr>
              <w:t>3.</w:t>
            </w:r>
          </w:p>
        </w:tc>
        <w:tc>
          <w:tcPr>
            <w:tcW w:w="1804" w:type="dxa"/>
            <w:gridSpan w:val="4"/>
            <w:vMerge w:val="restart"/>
          </w:tcPr>
          <w:p w:rsidR="00D82AE6" w:rsidRPr="00DA7F50" w:rsidRDefault="00D82AE6" w:rsidP="006D7B3F">
            <w:pPr>
              <w:widowControl w:val="0"/>
              <w:autoSpaceDE w:val="0"/>
              <w:autoSpaceDN w:val="0"/>
              <w:adjustRightInd w:val="0"/>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Снижение уровня производственного травматизма  </w:t>
            </w:r>
          </w:p>
        </w:tc>
        <w:tc>
          <w:tcPr>
            <w:tcW w:w="727" w:type="dxa"/>
            <w:vMerge w:val="restart"/>
          </w:tcPr>
          <w:p w:rsidR="00D82AE6" w:rsidRPr="004D6D42" w:rsidRDefault="00D82AE6" w:rsidP="006D7B3F">
            <w:pPr>
              <w:widowControl w:val="0"/>
              <w:autoSpaceDE w:val="0"/>
              <w:autoSpaceDN w:val="0"/>
              <w:adjustRightInd w:val="0"/>
              <w:jc w:val="center"/>
              <w:rPr>
                <w:rFonts w:ascii="Times New Roman" w:hAnsi="Times New Roman" w:cs="Times New Roman"/>
                <w:sz w:val="18"/>
                <w:szCs w:val="18"/>
              </w:rPr>
            </w:pPr>
            <w:r w:rsidRPr="004D6D42">
              <w:rPr>
                <w:rFonts w:ascii="Times New Roman" w:hAnsi="Times New Roman" w:cs="Times New Roman"/>
                <w:sz w:val="18"/>
                <w:szCs w:val="18"/>
              </w:rPr>
              <w:t>700,0</w:t>
            </w:r>
          </w:p>
        </w:tc>
        <w:tc>
          <w:tcPr>
            <w:tcW w:w="778" w:type="dxa"/>
            <w:gridSpan w:val="2"/>
            <w:vMerge w:val="restart"/>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tc>
        <w:tc>
          <w:tcPr>
            <w:tcW w:w="98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проценты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55,0</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57,0</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60,0</w:t>
            </w:r>
          </w:p>
        </w:tc>
        <w:tc>
          <w:tcPr>
            <w:tcW w:w="878" w:type="dxa"/>
            <w:gridSpan w:val="2"/>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61,0</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61,5</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62,0</w:t>
            </w:r>
          </w:p>
        </w:tc>
      </w:tr>
      <w:tr w:rsidR="00D82AE6" w:rsidRPr="00DA7F50">
        <w:tblPrEx>
          <w:tblCellMar>
            <w:top w:w="0" w:type="dxa"/>
            <w:left w:w="108" w:type="dxa"/>
            <w:bottom w:w="0" w:type="dxa"/>
            <w:right w:w="108" w:type="dxa"/>
          </w:tblCellMar>
          <w:tblLook w:val="01E0"/>
        </w:tblPrEx>
        <w:tc>
          <w:tcPr>
            <w:tcW w:w="439" w:type="dxa"/>
            <w:vMerge/>
          </w:tcPr>
          <w:p w:rsidR="00D82AE6" w:rsidRPr="00DA7F50" w:rsidRDefault="00D82AE6" w:rsidP="006D7B3F">
            <w:pPr>
              <w:widowControl w:val="0"/>
              <w:autoSpaceDE w:val="0"/>
              <w:autoSpaceDN w:val="0"/>
              <w:adjustRightInd w:val="0"/>
              <w:jc w:val="center"/>
              <w:rPr>
                <w:sz w:val="18"/>
                <w:szCs w:val="18"/>
              </w:rPr>
            </w:pPr>
          </w:p>
        </w:tc>
        <w:tc>
          <w:tcPr>
            <w:tcW w:w="1804" w:type="dxa"/>
            <w:gridSpan w:val="4"/>
            <w:vMerge/>
          </w:tcPr>
          <w:p w:rsidR="00D82AE6" w:rsidRPr="00DA7F50" w:rsidRDefault="00D82AE6" w:rsidP="006D7B3F">
            <w:pPr>
              <w:widowControl w:val="0"/>
              <w:autoSpaceDE w:val="0"/>
              <w:autoSpaceDN w:val="0"/>
              <w:adjustRightInd w:val="0"/>
              <w:jc w:val="center"/>
              <w:rPr>
                <w:rFonts w:ascii="Times New Roman" w:hAnsi="Times New Roman" w:cs="Times New Roman"/>
                <w:sz w:val="18"/>
                <w:szCs w:val="18"/>
                <w:lang w:eastAsia="ru-RU"/>
              </w:rPr>
            </w:pPr>
          </w:p>
        </w:tc>
        <w:tc>
          <w:tcPr>
            <w:tcW w:w="727" w:type="dxa"/>
            <w:vMerge/>
          </w:tcPr>
          <w:p w:rsidR="00D82AE6" w:rsidRPr="00DA7F50" w:rsidRDefault="00D82AE6" w:rsidP="006D7B3F">
            <w:pPr>
              <w:widowControl w:val="0"/>
              <w:autoSpaceDE w:val="0"/>
              <w:autoSpaceDN w:val="0"/>
              <w:adjustRightInd w:val="0"/>
              <w:jc w:val="center"/>
              <w:rPr>
                <w:sz w:val="18"/>
                <w:szCs w:val="18"/>
              </w:rPr>
            </w:pPr>
          </w:p>
        </w:tc>
        <w:tc>
          <w:tcPr>
            <w:tcW w:w="778" w:type="dxa"/>
            <w:gridSpan w:val="2"/>
            <w:vMerge/>
          </w:tcPr>
          <w:p w:rsidR="00D82AE6" w:rsidRPr="00DA7F50" w:rsidRDefault="00D82AE6" w:rsidP="006D7B3F">
            <w:pPr>
              <w:pStyle w:val="ConsPlusNormal"/>
              <w:outlineLvl w:val="0"/>
              <w:rPr>
                <w:rFonts w:ascii="Times New Roman" w:hAnsi="Times New Roman" w:cs="Times New Roman"/>
                <w:sz w:val="18"/>
                <w:szCs w:val="18"/>
              </w:rPr>
            </w:pP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2. Число первично вышедших на инвалидность вследствие профессионального заболевания в расчете на 10000 работающих</w:t>
            </w:r>
          </w:p>
        </w:tc>
        <w:tc>
          <w:tcPr>
            <w:tcW w:w="98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единицы</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0,215</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0,210</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0,205</w:t>
            </w:r>
          </w:p>
        </w:tc>
        <w:tc>
          <w:tcPr>
            <w:tcW w:w="878" w:type="dxa"/>
            <w:gridSpan w:val="2"/>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0,203</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0,202</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0,201</w:t>
            </w:r>
          </w:p>
        </w:tc>
      </w:tr>
      <w:tr w:rsidR="00D82AE6" w:rsidRPr="00DA7F50">
        <w:tblPrEx>
          <w:tblCellMar>
            <w:top w:w="0" w:type="dxa"/>
            <w:left w:w="108" w:type="dxa"/>
            <w:bottom w:w="0" w:type="dxa"/>
            <w:right w:w="108" w:type="dxa"/>
          </w:tblCellMar>
          <w:tblLook w:val="01E0"/>
        </w:tblPrEx>
        <w:tc>
          <w:tcPr>
            <w:tcW w:w="439" w:type="dxa"/>
          </w:tcPr>
          <w:p w:rsidR="00D82AE6" w:rsidRPr="00DA7F50" w:rsidRDefault="00D82AE6" w:rsidP="006D7B3F">
            <w:pPr>
              <w:widowControl w:val="0"/>
              <w:autoSpaceDE w:val="0"/>
              <w:autoSpaceDN w:val="0"/>
              <w:adjustRightInd w:val="0"/>
              <w:jc w:val="center"/>
              <w:rPr>
                <w:sz w:val="18"/>
                <w:szCs w:val="18"/>
              </w:rPr>
            </w:pPr>
            <w:r w:rsidRPr="00DA7F50">
              <w:rPr>
                <w:sz w:val="18"/>
                <w:szCs w:val="18"/>
              </w:rPr>
              <w:t>4</w:t>
            </w:r>
          </w:p>
        </w:tc>
        <w:tc>
          <w:tcPr>
            <w:tcW w:w="1804" w:type="dxa"/>
            <w:gridSpan w:val="4"/>
          </w:tcPr>
          <w:p w:rsidR="00D82AE6" w:rsidRPr="00DA7F50" w:rsidRDefault="00D82AE6" w:rsidP="006D7B3F">
            <w:pPr>
              <w:widowControl w:val="0"/>
              <w:autoSpaceDE w:val="0"/>
              <w:autoSpaceDN w:val="0"/>
              <w:adjustRightInd w:val="0"/>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Предотвращение роста напряженности на рынке труда в Истринском муниципальном районе</w:t>
            </w:r>
          </w:p>
        </w:tc>
        <w:tc>
          <w:tcPr>
            <w:tcW w:w="727" w:type="dxa"/>
          </w:tcPr>
          <w:p w:rsidR="00D82AE6" w:rsidRPr="00DA7F50" w:rsidRDefault="00D82AE6" w:rsidP="008909B4">
            <w:pPr>
              <w:widowControl w:val="0"/>
              <w:autoSpaceDE w:val="0"/>
              <w:autoSpaceDN w:val="0"/>
              <w:adjustRightInd w:val="0"/>
              <w:jc w:val="center"/>
              <w:rPr>
                <w:sz w:val="18"/>
                <w:szCs w:val="18"/>
              </w:rPr>
            </w:pPr>
            <w:r w:rsidRPr="00DA7F50">
              <w:rPr>
                <w:sz w:val="18"/>
                <w:szCs w:val="18"/>
              </w:rPr>
              <w:t>-</w:t>
            </w:r>
          </w:p>
        </w:tc>
        <w:tc>
          <w:tcPr>
            <w:tcW w:w="778" w:type="dxa"/>
            <w:gridSpan w:val="2"/>
          </w:tcPr>
          <w:p w:rsidR="00D82AE6" w:rsidRPr="00DA7F50" w:rsidRDefault="00D82AE6" w:rsidP="008909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D82AE6" w:rsidRPr="00DA7F50" w:rsidRDefault="00D82AE6" w:rsidP="006D7B3F">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Уровень безработицы (по методологии Международной организации труда) в среднем за год)</w:t>
            </w:r>
          </w:p>
        </w:tc>
        <w:tc>
          <w:tcPr>
            <w:tcW w:w="98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проценты, общая безработица</w:t>
            </w:r>
          </w:p>
        </w:tc>
        <w:tc>
          <w:tcPr>
            <w:tcW w:w="988" w:type="dxa"/>
            <w:gridSpan w:val="4"/>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3,7</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3,5</w:t>
            </w:r>
          </w:p>
        </w:tc>
        <w:tc>
          <w:tcPr>
            <w:tcW w:w="878" w:type="dxa"/>
            <w:gridSpan w:val="3"/>
          </w:tcPr>
          <w:p w:rsidR="00D82AE6" w:rsidRPr="00DA7F50" w:rsidRDefault="00D82AE6" w:rsidP="006D7B3F">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3,3</w:t>
            </w:r>
          </w:p>
        </w:tc>
        <w:tc>
          <w:tcPr>
            <w:tcW w:w="878" w:type="dxa"/>
            <w:gridSpan w:val="2"/>
          </w:tcPr>
          <w:p w:rsidR="00D82AE6" w:rsidRPr="00DA7F50" w:rsidRDefault="00D82AE6" w:rsidP="006D7B3F">
            <w:pPr>
              <w:jc w:val="center"/>
              <w:outlineLvl w:val="0"/>
              <w:rPr>
                <w:rFonts w:ascii="Times New Roman" w:hAnsi="Times New Roman" w:cs="Times New Roman"/>
                <w:sz w:val="18"/>
                <w:szCs w:val="18"/>
              </w:rPr>
            </w:pPr>
            <w:r w:rsidRPr="00DA7F50">
              <w:rPr>
                <w:rFonts w:ascii="Times New Roman" w:hAnsi="Times New Roman" w:cs="Times New Roman"/>
                <w:sz w:val="18"/>
                <w:szCs w:val="18"/>
              </w:rPr>
              <w:t>2,9</w:t>
            </w:r>
          </w:p>
        </w:tc>
        <w:tc>
          <w:tcPr>
            <w:tcW w:w="878" w:type="dxa"/>
            <w:gridSpan w:val="3"/>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2,9</w:t>
            </w:r>
          </w:p>
        </w:tc>
        <w:tc>
          <w:tcPr>
            <w:tcW w:w="913" w:type="dxa"/>
            <w:gridSpan w:val="2"/>
          </w:tcPr>
          <w:p w:rsidR="00D82AE6" w:rsidRPr="00DA7F50" w:rsidRDefault="00D82AE6" w:rsidP="006D7B3F">
            <w:pPr>
              <w:jc w:val="center"/>
              <w:rPr>
                <w:rFonts w:ascii="Times New Roman" w:hAnsi="Times New Roman" w:cs="Times New Roman"/>
                <w:sz w:val="18"/>
                <w:szCs w:val="18"/>
              </w:rPr>
            </w:pPr>
            <w:r w:rsidRPr="00DA7F50">
              <w:rPr>
                <w:rFonts w:ascii="Times New Roman" w:hAnsi="Times New Roman" w:cs="Times New Roman"/>
                <w:sz w:val="18"/>
                <w:szCs w:val="18"/>
              </w:rPr>
              <w:t>2,9</w:t>
            </w:r>
          </w:p>
        </w:tc>
      </w:tr>
      <w:tr w:rsidR="00D82AE6" w:rsidRPr="00DA7F50">
        <w:tblPrEx>
          <w:tblLook w:val="01E0"/>
        </w:tblPrEx>
        <w:trPr>
          <w:trHeight w:val="292"/>
        </w:trPr>
        <w:tc>
          <w:tcPr>
            <w:tcW w:w="14761" w:type="dxa"/>
            <w:gridSpan w:val="30"/>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Подпрограмма «Создание условий для устойчивого экономического развития»</w:t>
            </w:r>
          </w:p>
        </w:tc>
      </w:tr>
      <w:tr w:rsidR="00D82AE6" w:rsidRPr="00DA7F50">
        <w:tblPrEx>
          <w:tblLook w:val="01E0"/>
        </w:tblPrEx>
        <w:trPr>
          <w:trHeight w:val="292"/>
        </w:trPr>
        <w:tc>
          <w:tcPr>
            <w:tcW w:w="439" w:type="dxa"/>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1.</w:t>
            </w:r>
          </w:p>
        </w:tc>
        <w:tc>
          <w:tcPr>
            <w:tcW w:w="1756" w:type="dxa"/>
            <w:gridSpan w:val="3"/>
            <w:vMerge w:val="restart"/>
          </w:tcPr>
          <w:p w:rsidR="00D82AE6" w:rsidRPr="00DA7F50" w:rsidRDefault="00D82AE6" w:rsidP="006E126A">
            <w:pPr>
              <w:pStyle w:val="ConsPlusCel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val="restart"/>
            <w:vAlign w:val="center"/>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Инвестиции в основной капитал за счет всех источников финансирования в ценах соответствующих лет</w:t>
            </w:r>
          </w:p>
          <w:p w:rsidR="00D82AE6" w:rsidRPr="00DA7F50" w:rsidRDefault="00D82AE6" w:rsidP="006E126A">
            <w:pPr>
              <w:pStyle w:val="ConsPlusNormal"/>
              <w:outlineLvl w:val="0"/>
              <w:rPr>
                <w:rFonts w:ascii="Times New Roman" w:hAnsi="Times New Roman" w:cs="Times New Roman"/>
                <w:sz w:val="18"/>
                <w:szCs w:val="18"/>
              </w:rPr>
            </w:pP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25556</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26465</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21308</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20691</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20875</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20954</w:t>
            </w:r>
          </w:p>
        </w:tc>
      </w:tr>
      <w:tr w:rsidR="00D82AE6" w:rsidRPr="00DA7F50">
        <w:tblPrEx>
          <w:tblLook w:val="01E0"/>
        </w:tblPrEx>
        <w:trPr>
          <w:trHeight w:val="292"/>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Инвестиции в основной капитал (за исключением бюджетных средств) без инвестиций направленных на строительство жилья</w:t>
            </w: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11378</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14899</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13000</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12524</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12565</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12605</w:t>
            </w:r>
          </w:p>
        </w:tc>
      </w:tr>
      <w:tr w:rsidR="00D82AE6" w:rsidRPr="00DA7F50">
        <w:tblPrEx>
          <w:tblLook w:val="01E0"/>
        </w:tblPrEx>
        <w:trPr>
          <w:trHeight w:val="1061"/>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D82AE6" w:rsidRPr="00DA7F50" w:rsidRDefault="00D82AE6" w:rsidP="00813CB4">
            <w:pPr>
              <w:pStyle w:val="ConsPlusNormal"/>
              <w:jc w:val="center"/>
              <w:outlineLvl w:val="0"/>
              <w:rPr>
                <w:rFonts w:ascii="Times New Roman" w:hAnsi="Times New Roman" w:cs="Times New Roman"/>
                <w:sz w:val="18"/>
                <w:szCs w:val="18"/>
              </w:rPr>
            </w:pPr>
          </w:p>
          <w:p w:rsidR="00D82AE6" w:rsidRPr="00DA7F50" w:rsidRDefault="00D82AE6" w:rsidP="00813C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Количество многопрофильных индустриальных парков, технологических парков, промышленных площадок</w:t>
            </w:r>
          </w:p>
          <w:p w:rsidR="00D82AE6" w:rsidRPr="00DA7F50" w:rsidRDefault="00D82AE6" w:rsidP="00813CB4">
            <w:pPr>
              <w:pStyle w:val="ConsPlusNormal"/>
              <w:jc w:val="center"/>
              <w:outlineLvl w:val="0"/>
              <w:rPr>
                <w:rFonts w:ascii="Times New Roman" w:hAnsi="Times New Roman" w:cs="Times New Roman"/>
                <w:sz w:val="18"/>
                <w:szCs w:val="18"/>
              </w:rPr>
            </w:pPr>
          </w:p>
          <w:p w:rsidR="00D82AE6" w:rsidRPr="00DA7F50" w:rsidRDefault="00D82AE6" w:rsidP="00813CB4">
            <w:pPr>
              <w:pStyle w:val="ConsPlusNormal"/>
              <w:jc w:val="center"/>
              <w:outlineLvl w:val="0"/>
              <w:rPr>
                <w:rFonts w:ascii="Times New Roman" w:hAnsi="Times New Roman" w:cs="Times New Roman"/>
                <w:sz w:val="18"/>
                <w:szCs w:val="18"/>
              </w:rPr>
            </w:pP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r>
      <w:tr w:rsidR="00D82AE6" w:rsidRPr="00DA7F50">
        <w:tblPrEx>
          <w:tblLook w:val="01E0"/>
        </w:tblPrEx>
        <w:trPr>
          <w:trHeight w:val="292"/>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привлеченных инвесторов на территории муниципальных образований Московской области</w:t>
            </w:r>
          </w:p>
          <w:p w:rsidR="00D82AE6" w:rsidRPr="00DA7F50" w:rsidRDefault="00D82AE6" w:rsidP="006E126A">
            <w:pPr>
              <w:pStyle w:val="ConsPlusNormal"/>
              <w:outlineLvl w:val="0"/>
              <w:rPr>
                <w:rFonts w:ascii="Times New Roman" w:hAnsi="Times New Roman" w:cs="Times New Roman"/>
                <w:sz w:val="18"/>
                <w:szCs w:val="18"/>
              </w:rPr>
            </w:pP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w:t>
            </w:r>
          </w:p>
        </w:tc>
      </w:tr>
      <w:tr w:rsidR="00D82AE6" w:rsidRPr="00DA7F50">
        <w:tblPrEx>
          <w:tblLook w:val="01E0"/>
        </w:tblPrEx>
        <w:trPr>
          <w:trHeight w:val="420"/>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привлеченных резидентов в индустриальные парки, технопарки и промзоны</w:t>
            </w: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0</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10</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w:t>
            </w:r>
          </w:p>
        </w:tc>
      </w:tr>
      <w:tr w:rsidR="00D82AE6" w:rsidRPr="00DA7F50">
        <w:tblPrEx>
          <w:tblLook w:val="01E0"/>
        </w:tblPrEx>
        <w:trPr>
          <w:trHeight w:val="385"/>
        </w:trPr>
        <w:tc>
          <w:tcPr>
            <w:tcW w:w="439" w:type="dxa"/>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2.</w:t>
            </w:r>
          </w:p>
        </w:tc>
        <w:tc>
          <w:tcPr>
            <w:tcW w:w="1756" w:type="dxa"/>
            <w:gridSpan w:val="3"/>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Повышение эффективности занятости населения Истринского муниципального района</w:t>
            </w:r>
          </w:p>
        </w:tc>
        <w:tc>
          <w:tcPr>
            <w:tcW w:w="775" w:type="dxa"/>
            <w:gridSpan w:val="2"/>
            <w:vMerge w:val="restart"/>
            <w:vAlign w:val="center"/>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Среднемесячная начисленная заработная плата работников организаций, не относящихся к субъектам малого предпринимательства, средняя численность работников которых превышает 15 человек</w:t>
            </w:r>
          </w:p>
          <w:p w:rsidR="00D82AE6" w:rsidRPr="00DA7F50" w:rsidRDefault="00D82AE6" w:rsidP="006E126A">
            <w:pPr>
              <w:pStyle w:val="ConsPlusNormal"/>
              <w:outlineLvl w:val="0"/>
              <w:rPr>
                <w:rFonts w:ascii="Times New Roman" w:hAnsi="Times New Roman" w:cs="Times New Roman"/>
                <w:sz w:val="18"/>
                <w:szCs w:val="18"/>
              </w:rPr>
            </w:pP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рублей</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47392</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50530</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54392</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59190</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63990</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68790</w:t>
            </w:r>
          </w:p>
        </w:tc>
      </w:tr>
      <w:tr w:rsidR="00D82AE6" w:rsidRPr="00DA7F50">
        <w:tblPrEx>
          <w:tblLook w:val="01E0"/>
        </w:tblPrEx>
        <w:trPr>
          <w:trHeight w:val="420"/>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Количество созданных рабочих мест, всего</w:t>
            </w:r>
          </w:p>
          <w:p w:rsidR="00D82AE6" w:rsidRPr="00DA7F50" w:rsidRDefault="00D82AE6" w:rsidP="006E126A">
            <w:pPr>
              <w:pStyle w:val="ConsPlusNormal"/>
              <w:outlineLvl w:val="0"/>
              <w:rPr>
                <w:rFonts w:ascii="Times New Roman" w:hAnsi="Times New Roman" w:cs="Times New Roman"/>
                <w:sz w:val="18"/>
                <w:szCs w:val="18"/>
              </w:rPr>
            </w:pP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единиц</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1085</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904</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958</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1281</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850</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850</w:t>
            </w:r>
          </w:p>
        </w:tc>
      </w:tr>
      <w:tr w:rsidR="00D82AE6" w:rsidRPr="00DA7F50">
        <w:tblPrEx>
          <w:tblLook w:val="01E0"/>
        </w:tblPrEx>
        <w:trPr>
          <w:trHeight w:val="1035"/>
        </w:trPr>
        <w:tc>
          <w:tcPr>
            <w:tcW w:w="439" w:type="dxa"/>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3.</w:t>
            </w:r>
          </w:p>
        </w:tc>
        <w:tc>
          <w:tcPr>
            <w:tcW w:w="1756" w:type="dxa"/>
            <w:gridSpan w:val="3"/>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условий для развития устойчивой, конкурентоспособной              высокотехнологичной и наукоемкой экономической  деятельности.</w:t>
            </w:r>
          </w:p>
        </w:tc>
        <w:tc>
          <w:tcPr>
            <w:tcW w:w="775" w:type="dxa"/>
            <w:gridSpan w:val="2"/>
            <w:vMerge w:val="restart"/>
          </w:tcPr>
          <w:p w:rsidR="00D82AE6" w:rsidRPr="00DA7F50" w:rsidRDefault="00D82AE6" w:rsidP="008909B4">
            <w:pPr>
              <w:widowControl w:val="0"/>
              <w:autoSpaceDE w:val="0"/>
              <w:autoSpaceDN w:val="0"/>
              <w:adjustRightInd w:val="0"/>
              <w:jc w:val="center"/>
              <w:rPr>
                <w:sz w:val="18"/>
                <w:szCs w:val="18"/>
              </w:rPr>
            </w:pPr>
            <w:r w:rsidRPr="00DA7F50">
              <w:rPr>
                <w:sz w:val="18"/>
                <w:szCs w:val="18"/>
              </w:rPr>
              <w:t>-</w:t>
            </w:r>
          </w:p>
        </w:tc>
        <w:tc>
          <w:tcPr>
            <w:tcW w:w="778" w:type="dxa"/>
            <w:gridSpan w:val="2"/>
            <w:vMerge w:val="restart"/>
          </w:tcPr>
          <w:p w:rsidR="00D82AE6" w:rsidRPr="00DA7F50" w:rsidRDefault="00D82AE6" w:rsidP="008909B4">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Темп роста отгруженных товаров собственного производства, выполненных работ и услуг собственными силами по промышленным видам деятельности</w:t>
            </w: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в  процентах к предыдущему году</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110,9</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111,9</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113,0</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114,0</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115,5</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117,0</w:t>
            </w:r>
          </w:p>
        </w:tc>
      </w:tr>
      <w:tr w:rsidR="00D82AE6" w:rsidRPr="00DA7F50">
        <w:tblPrEx>
          <w:tblLook w:val="01E0"/>
        </w:tblPrEx>
        <w:trPr>
          <w:trHeight w:val="1035"/>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Объём отгруженной продукции высокотехнологичных и наукоёмких видов экономической деятельности по крупным  и средним организациям</w:t>
            </w:r>
          </w:p>
        </w:tc>
        <w:tc>
          <w:tcPr>
            <w:tcW w:w="1029" w:type="dxa"/>
            <w:gridSpan w:val="4"/>
            <w:vAlign w:val="center"/>
          </w:tcPr>
          <w:p w:rsidR="00D82AE6" w:rsidRPr="00DA7F50" w:rsidRDefault="00D82AE6" w:rsidP="006E126A">
            <w:pPr>
              <w:pStyle w:val="ConsPlusNormal"/>
              <w:outlineLvl w:val="0"/>
              <w:rPr>
                <w:rFonts w:ascii="Times New Roman" w:hAnsi="Times New Roman" w:cs="Times New Roman"/>
                <w:sz w:val="18"/>
                <w:szCs w:val="18"/>
              </w:rPr>
            </w:pPr>
            <w:r w:rsidRPr="00DA7F50">
              <w:rPr>
                <w:rFonts w:ascii="Times New Roman" w:hAnsi="Times New Roman" w:cs="Times New Roman"/>
                <w:sz w:val="18"/>
                <w:szCs w:val="18"/>
              </w:rPr>
              <w:t>млн. рублей</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21 424,7</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22 675,9</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23 588,4</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24 635,0</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25 780,0</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26 828,5</w:t>
            </w:r>
          </w:p>
        </w:tc>
      </w:tr>
      <w:tr w:rsidR="00D82AE6" w:rsidRPr="00DA7F50">
        <w:tblPrEx>
          <w:tblLook w:val="01E0"/>
        </w:tblPrEx>
        <w:trPr>
          <w:trHeight w:val="654"/>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Внутренние затраты на исследования и разработки</w:t>
            </w:r>
          </w:p>
        </w:tc>
        <w:tc>
          <w:tcPr>
            <w:tcW w:w="1029" w:type="dxa"/>
            <w:gridSpan w:val="4"/>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млн. руб.</w:t>
            </w:r>
          </w:p>
        </w:tc>
        <w:tc>
          <w:tcPr>
            <w:tcW w:w="933" w:type="dxa"/>
            <w:gridSpan w:val="2"/>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370,0</w:t>
            </w:r>
          </w:p>
        </w:tc>
        <w:tc>
          <w:tcPr>
            <w:tcW w:w="892" w:type="dxa"/>
            <w:gridSpan w:val="4"/>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554,7</w:t>
            </w:r>
          </w:p>
        </w:tc>
        <w:tc>
          <w:tcPr>
            <w:tcW w:w="878"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692,2</w:t>
            </w:r>
          </w:p>
        </w:tc>
        <w:tc>
          <w:tcPr>
            <w:tcW w:w="854" w:type="dxa"/>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785,5</w:t>
            </w:r>
          </w:p>
        </w:tc>
        <w:tc>
          <w:tcPr>
            <w:tcW w:w="849"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943,7</w:t>
            </w:r>
          </w:p>
        </w:tc>
        <w:tc>
          <w:tcPr>
            <w:tcW w:w="966" w:type="dxa"/>
            <w:gridSpan w:val="3"/>
            <w:vAlign w:val="center"/>
          </w:tcPr>
          <w:p w:rsidR="00D82AE6" w:rsidRPr="00DA7F50" w:rsidRDefault="00D82AE6" w:rsidP="006E126A">
            <w:pPr>
              <w:pStyle w:val="ConsPlusNormal"/>
              <w:jc w:val="center"/>
              <w:outlineLvl w:val="0"/>
              <w:rPr>
                <w:rFonts w:ascii="Times New Roman" w:hAnsi="Times New Roman" w:cs="Times New Roman"/>
                <w:sz w:val="18"/>
                <w:szCs w:val="18"/>
              </w:rPr>
            </w:pPr>
            <w:r w:rsidRPr="00DA7F50">
              <w:rPr>
                <w:rFonts w:ascii="Times New Roman" w:hAnsi="Times New Roman" w:cs="Times New Roman"/>
                <w:sz w:val="18"/>
                <w:szCs w:val="18"/>
              </w:rPr>
              <w:t>1075,8</w:t>
            </w:r>
          </w:p>
        </w:tc>
      </w:tr>
      <w:tr w:rsidR="00D82AE6" w:rsidRPr="00DA7F50">
        <w:tblPrEx>
          <w:tblLook w:val="01E0"/>
        </w:tblPrEx>
        <w:trPr>
          <w:trHeight w:val="921"/>
        </w:trPr>
        <w:tc>
          <w:tcPr>
            <w:tcW w:w="439" w:type="dxa"/>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4.</w:t>
            </w:r>
          </w:p>
        </w:tc>
        <w:tc>
          <w:tcPr>
            <w:tcW w:w="1756" w:type="dxa"/>
            <w:gridSpan w:val="3"/>
            <w:vMerge w:val="restart"/>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Создание условий для устойчивого экономического развития системообразующих предприятий Истринского муниципального района</w:t>
            </w:r>
          </w:p>
        </w:tc>
        <w:tc>
          <w:tcPr>
            <w:tcW w:w="775" w:type="dxa"/>
            <w:gridSpan w:val="2"/>
            <w:vMerge w:val="restart"/>
            <w:vAlign w:val="center"/>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778" w:type="dxa"/>
            <w:gridSpan w:val="2"/>
            <w:vMerge w:val="restart"/>
            <w:vAlign w:val="center"/>
          </w:tcPr>
          <w:p w:rsidR="00D82AE6" w:rsidRPr="00DA7F50" w:rsidRDefault="00D82AE6" w:rsidP="006E126A">
            <w:pPr>
              <w:pStyle w:val="ConsPlusNormal"/>
              <w:spacing w:after="120"/>
              <w:jc w:val="center"/>
              <w:rPr>
                <w:rFonts w:ascii="Times New Roman" w:hAnsi="Times New Roman" w:cs="Times New Roman"/>
                <w:sz w:val="18"/>
                <w:szCs w:val="18"/>
              </w:rPr>
            </w:pPr>
            <w:r w:rsidRPr="00DA7F50">
              <w:rPr>
                <w:rFonts w:ascii="Times New Roman" w:hAnsi="Times New Roman" w:cs="Times New Roman"/>
                <w:sz w:val="18"/>
                <w:szCs w:val="18"/>
              </w:rPr>
              <w:t>-</w:t>
            </w:r>
          </w:p>
        </w:tc>
        <w:tc>
          <w:tcPr>
            <w:tcW w:w="4612" w:type="dxa"/>
            <w:gridSpan w:val="2"/>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Увеличение реальной заработной платы в целом по системообразующим предприятиям </w:t>
            </w:r>
          </w:p>
        </w:tc>
        <w:tc>
          <w:tcPr>
            <w:tcW w:w="1029" w:type="dxa"/>
            <w:gridSpan w:val="4"/>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процент</w:t>
            </w:r>
          </w:p>
        </w:tc>
        <w:tc>
          <w:tcPr>
            <w:tcW w:w="933" w:type="dxa"/>
            <w:gridSpan w:val="2"/>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-3,76</w:t>
            </w:r>
          </w:p>
        </w:tc>
        <w:tc>
          <w:tcPr>
            <w:tcW w:w="892" w:type="dxa"/>
            <w:gridSpan w:val="4"/>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-4,27</w:t>
            </w:r>
          </w:p>
        </w:tc>
        <w:tc>
          <w:tcPr>
            <w:tcW w:w="878"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1,06</w:t>
            </w:r>
          </w:p>
        </w:tc>
        <w:tc>
          <w:tcPr>
            <w:tcW w:w="854" w:type="dxa"/>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1,62</w:t>
            </w:r>
          </w:p>
        </w:tc>
        <w:tc>
          <w:tcPr>
            <w:tcW w:w="849"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2,58</w:t>
            </w:r>
          </w:p>
        </w:tc>
        <w:tc>
          <w:tcPr>
            <w:tcW w:w="966"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3,24</w:t>
            </w:r>
          </w:p>
        </w:tc>
      </w:tr>
      <w:tr w:rsidR="00D82AE6" w:rsidRPr="00DA7F50">
        <w:tblPrEx>
          <w:tblLook w:val="01E0"/>
        </w:tblPrEx>
        <w:trPr>
          <w:trHeight w:val="1266"/>
        </w:trPr>
        <w:tc>
          <w:tcPr>
            <w:tcW w:w="439" w:type="dxa"/>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1756" w:type="dxa"/>
            <w:gridSpan w:val="3"/>
            <w:vMerge/>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5" w:type="dxa"/>
            <w:gridSpan w:val="2"/>
            <w:vMerge/>
            <w:vAlign w:val="center"/>
          </w:tcPr>
          <w:p w:rsidR="00D82AE6" w:rsidRPr="00DA7F50" w:rsidRDefault="00D82AE6" w:rsidP="006E126A">
            <w:pPr>
              <w:pStyle w:val="ConsPlusNormal"/>
              <w:spacing w:after="120"/>
              <w:jc w:val="center"/>
              <w:rPr>
                <w:rFonts w:ascii="Times New Roman" w:hAnsi="Times New Roman" w:cs="Times New Roman"/>
                <w:sz w:val="18"/>
                <w:szCs w:val="18"/>
              </w:rPr>
            </w:pPr>
          </w:p>
        </w:tc>
        <w:tc>
          <w:tcPr>
            <w:tcW w:w="778" w:type="dxa"/>
            <w:gridSpan w:val="2"/>
            <w:vMerge/>
            <w:vAlign w:val="center"/>
          </w:tcPr>
          <w:p w:rsidR="00D82AE6" w:rsidRPr="00DA7F50" w:rsidRDefault="00D82AE6" w:rsidP="006E126A">
            <w:pPr>
              <w:pStyle w:val="ConsPlusNormal"/>
              <w:spacing w:after="120"/>
              <w:jc w:val="center"/>
              <w:rPr>
                <w:rFonts w:ascii="Times New Roman" w:hAnsi="Times New Roman" w:cs="Times New Roman"/>
                <w:sz w:val="18"/>
                <w:szCs w:val="18"/>
              </w:rPr>
            </w:pPr>
          </w:p>
        </w:tc>
        <w:tc>
          <w:tcPr>
            <w:tcW w:w="4612" w:type="dxa"/>
            <w:gridSpan w:val="2"/>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Увеличение доли высококвалифицированных работников Московской области  в числе квалифицированных работников Московской области не менее 32,5 %</w:t>
            </w:r>
          </w:p>
        </w:tc>
        <w:tc>
          <w:tcPr>
            <w:tcW w:w="1029" w:type="dxa"/>
            <w:gridSpan w:val="4"/>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процент</w:t>
            </w:r>
          </w:p>
        </w:tc>
        <w:tc>
          <w:tcPr>
            <w:tcW w:w="933" w:type="dxa"/>
            <w:gridSpan w:val="2"/>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52,70</w:t>
            </w:r>
          </w:p>
        </w:tc>
        <w:tc>
          <w:tcPr>
            <w:tcW w:w="892" w:type="dxa"/>
            <w:gridSpan w:val="4"/>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53,05</w:t>
            </w:r>
          </w:p>
        </w:tc>
        <w:tc>
          <w:tcPr>
            <w:tcW w:w="878"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53,38</w:t>
            </w:r>
          </w:p>
        </w:tc>
        <w:tc>
          <w:tcPr>
            <w:tcW w:w="854" w:type="dxa"/>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53,60</w:t>
            </w:r>
          </w:p>
        </w:tc>
        <w:tc>
          <w:tcPr>
            <w:tcW w:w="849"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53,82</w:t>
            </w:r>
          </w:p>
        </w:tc>
        <w:tc>
          <w:tcPr>
            <w:tcW w:w="966"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54,05</w:t>
            </w:r>
          </w:p>
        </w:tc>
      </w:tr>
      <w:tr w:rsidR="00D82AE6" w:rsidRPr="00DA7F50">
        <w:tblPrEx>
          <w:tblLook w:val="01E0"/>
        </w:tblPrEx>
        <w:tc>
          <w:tcPr>
            <w:tcW w:w="439" w:type="dxa"/>
            <w:vMerge/>
          </w:tcPr>
          <w:p w:rsidR="00D82AE6" w:rsidRPr="00DA7F50" w:rsidRDefault="00D82AE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1756" w:type="dxa"/>
            <w:gridSpan w:val="3"/>
            <w:vMerge/>
          </w:tcPr>
          <w:p w:rsidR="00D82AE6" w:rsidRPr="00DA7F50" w:rsidRDefault="00D82AE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775" w:type="dxa"/>
            <w:gridSpan w:val="2"/>
            <w:vMerge/>
          </w:tcPr>
          <w:p w:rsidR="00D82AE6" w:rsidRPr="00DA7F50" w:rsidRDefault="00D82AE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778" w:type="dxa"/>
            <w:gridSpan w:val="2"/>
            <w:vMerge/>
          </w:tcPr>
          <w:p w:rsidR="00D82AE6" w:rsidRPr="00DA7F50" w:rsidRDefault="00D82AE6" w:rsidP="006E126A">
            <w:pPr>
              <w:widowControl w:val="0"/>
              <w:autoSpaceDE w:val="0"/>
              <w:autoSpaceDN w:val="0"/>
              <w:adjustRightInd w:val="0"/>
              <w:spacing w:after="0" w:line="240" w:lineRule="auto"/>
              <w:jc w:val="center"/>
              <w:rPr>
                <w:rFonts w:ascii="Times New Roman" w:hAnsi="Times New Roman" w:cs="Times New Roman"/>
                <w:sz w:val="18"/>
                <w:szCs w:val="18"/>
              </w:rPr>
            </w:pPr>
          </w:p>
        </w:tc>
        <w:tc>
          <w:tcPr>
            <w:tcW w:w="4612" w:type="dxa"/>
            <w:gridSpan w:val="2"/>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 xml:space="preserve">Увеличение производительности труда в системообразующих предприятиях Московской области </w:t>
            </w:r>
            <w:bookmarkStart w:id="0" w:name="_GoBack"/>
            <w:bookmarkEnd w:id="0"/>
            <w:r w:rsidRPr="00DA7F50">
              <w:rPr>
                <w:rFonts w:ascii="Times New Roman" w:hAnsi="Times New Roman" w:cs="Times New Roman"/>
                <w:sz w:val="18"/>
                <w:szCs w:val="18"/>
                <w:lang w:eastAsia="ru-RU"/>
              </w:rPr>
              <w:t>путем расчета прироста выработки на одного работающего</w:t>
            </w:r>
          </w:p>
        </w:tc>
        <w:tc>
          <w:tcPr>
            <w:tcW w:w="1029" w:type="dxa"/>
            <w:gridSpan w:val="4"/>
          </w:tcPr>
          <w:p w:rsidR="00D82AE6" w:rsidRPr="00DA7F50" w:rsidRDefault="00D82AE6" w:rsidP="006E126A">
            <w:pPr>
              <w:rPr>
                <w:rFonts w:ascii="Times New Roman" w:hAnsi="Times New Roman" w:cs="Times New Roman"/>
                <w:sz w:val="18"/>
                <w:szCs w:val="18"/>
                <w:lang w:eastAsia="ru-RU"/>
              </w:rPr>
            </w:pPr>
            <w:r w:rsidRPr="00DA7F50">
              <w:rPr>
                <w:rFonts w:ascii="Times New Roman" w:hAnsi="Times New Roman" w:cs="Times New Roman"/>
                <w:sz w:val="18"/>
                <w:szCs w:val="18"/>
                <w:lang w:eastAsia="ru-RU"/>
              </w:rPr>
              <w:t>тыс. руб./чел.</w:t>
            </w:r>
          </w:p>
        </w:tc>
        <w:tc>
          <w:tcPr>
            <w:tcW w:w="933" w:type="dxa"/>
            <w:gridSpan w:val="2"/>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7661,89</w:t>
            </w:r>
          </w:p>
        </w:tc>
        <w:tc>
          <w:tcPr>
            <w:tcW w:w="892" w:type="dxa"/>
            <w:gridSpan w:val="4"/>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8397,09</w:t>
            </w:r>
          </w:p>
        </w:tc>
        <w:tc>
          <w:tcPr>
            <w:tcW w:w="878"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8919,95</w:t>
            </w:r>
          </w:p>
        </w:tc>
        <w:tc>
          <w:tcPr>
            <w:tcW w:w="854" w:type="dxa"/>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9529,14</w:t>
            </w:r>
          </w:p>
        </w:tc>
        <w:tc>
          <w:tcPr>
            <w:tcW w:w="849"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10 269,29</w:t>
            </w:r>
          </w:p>
        </w:tc>
        <w:tc>
          <w:tcPr>
            <w:tcW w:w="966" w:type="dxa"/>
            <w:gridSpan w:val="3"/>
            <w:vAlign w:val="center"/>
          </w:tcPr>
          <w:p w:rsidR="00D82AE6" w:rsidRPr="00DA7F50" w:rsidRDefault="00D82AE6" w:rsidP="006E126A">
            <w:pPr>
              <w:jc w:val="center"/>
              <w:rPr>
                <w:rFonts w:ascii="Times New Roman" w:hAnsi="Times New Roman" w:cs="Times New Roman"/>
                <w:sz w:val="18"/>
                <w:szCs w:val="18"/>
                <w:lang w:eastAsia="ru-RU"/>
              </w:rPr>
            </w:pPr>
            <w:r w:rsidRPr="00DA7F50">
              <w:rPr>
                <w:rFonts w:ascii="Times New Roman" w:hAnsi="Times New Roman" w:cs="Times New Roman"/>
                <w:sz w:val="18"/>
                <w:szCs w:val="18"/>
                <w:lang w:eastAsia="ru-RU"/>
              </w:rPr>
              <w:t>11 117,81</w:t>
            </w:r>
          </w:p>
        </w:tc>
      </w:tr>
    </w:tbl>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b/>
          <w:bCs/>
          <w:sz w:val="24"/>
          <w:szCs w:val="24"/>
        </w:rPr>
      </w:pPr>
    </w:p>
    <w:p w:rsidR="00D82AE6" w:rsidRPr="00DA7F50" w:rsidRDefault="00D82AE6" w:rsidP="002F349B">
      <w:pPr>
        <w:pStyle w:val="ConsPlusNormal"/>
        <w:jc w:val="center"/>
        <w:rPr>
          <w:rFonts w:ascii="Times New Roman" w:hAnsi="Times New Roman" w:cs="Times New Roman"/>
          <w:sz w:val="28"/>
          <w:szCs w:val="28"/>
        </w:rPr>
      </w:pPr>
    </w:p>
    <w:p w:rsidR="00D82AE6" w:rsidRPr="00DA7F50" w:rsidRDefault="00D82AE6" w:rsidP="002F349B">
      <w:pPr>
        <w:widowControl w:val="0"/>
        <w:autoSpaceDE w:val="0"/>
        <w:autoSpaceDN w:val="0"/>
        <w:adjustRightInd w:val="0"/>
        <w:spacing w:after="0" w:line="240" w:lineRule="auto"/>
        <w:ind w:firstLine="709"/>
        <w:jc w:val="right"/>
        <w:rPr>
          <w:rFonts w:ascii="Times New Roman" w:hAnsi="Times New Roman" w:cs="Times New Roman"/>
          <w:sz w:val="26"/>
          <w:szCs w:val="26"/>
        </w:rPr>
      </w:pPr>
    </w:p>
    <w:p w:rsidR="00D82AE6" w:rsidRPr="00DA7F50" w:rsidRDefault="00D82AE6" w:rsidP="00242466">
      <w:pPr>
        <w:spacing w:after="0" w:line="240" w:lineRule="auto"/>
        <w:jc w:val="center"/>
        <w:rPr>
          <w:rFonts w:ascii="Times New Roman" w:hAnsi="Times New Roman" w:cs="Times New Roman"/>
          <w:b/>
          <w:bCs/>
          <w:sz w:val="24"/>
          <w:szCs w:val="24"/>
        </w:rPr>
      </w:pPr>
    </w:p>
    <w:p w:rsidR="00D82AE6" w:rsidRPr="00DA7F50" w:rsidRDefault="00D82AE6" w:rsidP="00242466">
      <w:pPr>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D82AE6" w:rsidRPr="00DA7F50" w:rsidRDefault="00D82AE6" w:rsidP="00713CDD">
      <w:pPr>
        <w:widowControl w:val="0"/>
        <w:autoSpaceDE w:val="0"/>
        <w:autoSpaceDN w:val="0"/>
        <w:adjustRightInd w:val="0"/>
        <w:spacing w:after="0" w:line="240" w:lineRule="auto"/>
        <w:jc w:val="center"/>
      </w:pPr>
    </w:p>
    <w:p w:rsidR="00D82AE6" w:rsidRPr="00DA7F50" w:rsidRDefault="00D82AE6" w:rsidP="00713CDD">
      <w:pPr>
        <w:widowControl w:val="0"/>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Подпрограмма «Содействие развитию малого и среднего предпринимательства»</w:t>
      </w:r>
    </w:p>
    <w:p w:rsidR="00D82AE6" w:rsidRPr="00DA7F50" w:rsidRDefault="00D82AE6" w:rsidP="00713CDD">
      <w:pPr>
        <w:widowControl w:val="0"/>
        <w:autoSpaceDE w:val="0"/>
        <w:autoSpaceDN w:val="0"/>
        <w:adjustRightInd w:val="0"/>
        <w:spacing w:after="0" w:line="240" w:lineRule="auto"/>
        <w:jc w:val="center"/>
        <w:rPr>
          <w:rFonts w:ascii="Times New Roman" w:hAnsi="Times New Roman" w:cs="Times New Roman"/>
          <w:sz w:val="24"/>
          <w:szCs w:val="24"/>
        </w:rPr>
      </w:pP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1.Темп роста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количества малых и средних предприятий, занятых в сфере обрабатывающих производств и технологических инноваций, в текущем году к аналогичному показателю предыдущего года, выраженное в процентах.</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2-МП, ПМ, Статистический регистр хозяйствующих субъектов.</w:t>
      </w: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2. Доля оборота малых и средних предприятий в общем обороте по полному кругу предприятий Истринского муниципального района.</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оборота малых и средних предприятий за отчетный период к общему обороту всех предприятий и организаций Истринского муниципального района, выраженное в процентах.</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П-1, ПМ, МП-микро.</w:t>
      </w: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3. Темп роста объема инвестиций в основной капитал малых предприятий. </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объема инвестиций в основной капитал малых предприятий в текущем году по отношению к предыдущему году, выраженное в процентах. Форма статистической отчетности МП-микро,ПМ.</w:t>
      </w: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4. Число созданных рабочих мест субъектами малого и среднего предпринимательства, получившими поддержку.</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по факту реализации мероприятий Программы. Учет ведется по каждому году реализации Программы. При расчете используются отчетные данные предыдущих лет.</w:t>
      </w: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5. 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Рассчитывается как отношение среднесписочной численности работников (без внешних совместителей) малых и средних предприятий к среднесписочной численности работников (без внешних совместителей) всех предприятий и организаций в Истринском муниципальном районе, выраженное в процентах. </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ПМ, МП (микро), П-4, 1-предприятие. Представляют органы государственной  статистики.</w:t>
      </w: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6. Количество малых и средних предприятий в  Истринском муниципальном районе на 100 тысяч жителей.</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количества малых и средних предприятий в  Истринском муниципальном районе к численности постоянного населения в расчете на 100000 человек постоянного населения Истринского муниципального района.</w:t>
      </w:r>
    </w:p>
    <w:p w:rsidR="00D82AE6" w:rsidRPr="00DA7F50" w:rsidRDefault="00D82AE6" w:rsidP="00253AB4">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7. Среднемесячная заработная плата на малых и средних предприятиях в Истринском муниципальном районе.</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фонда заработной платы работников малых и средних предприятий к среднесписочной численности работников (без внешних совместителей) малых и средних предприятий. Единица измерения – рубли.</w:t>
      </w:r>
    </w:p>
    <w:p w:rsidR="00D82AE6" w:rsidRPr="00DA7F50" w:rsidRDefault="00D82AE6" w:rsidP="00253AB4">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ПМ, МП (микро), П-4, 1-предприятие, 1-ИП. Представляют органы государственной  статистики.</w:t>
      </w:r>
    </w:p>
    <w:p w:rsidR="00D82AE6" w:rsidRPr="00DA7F50" w:rsidRDefault="00D82AE6" w:rsidP="008E7812">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9.Количество вновь созданных предприятий малого и среднего бизнеса. </w:t>
      </w:r>
    </w:p>
    <w:p w:rsidR="00D82AE6" w:rsidRPr="00DA7F50" w:rsidRDefault="00D82AE6"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на основе данных ИФНС о зарегистрированных предприятиях в сфере производства и услуг.</w:t>
      </w:r>
    </w:p>
    <w:p w:rsidR="00D82AE6" w:rsidRPr="00DA7F50" w:rsidRDefault="00D82AE6"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10. Число созданных рабочих мест субъектами ма</w:t>
      </w:r>
      <w:r w:rsidRPr="00DA7F50">
        <w:rPr>
          <w:rFonts w:ascii="Times New Roman" w:hAnsi="Times New Roman" w:cs="Times New Roman"/>
          <w:b/>
          <w:bCs/>
          <w:sz w:val="24"/>
          <w:szCs w:val="24"/>
        </w:rPr>
        <w:softHyphen/>
        <w:t>лого и среднего предпринимательства, получив</w:t>
      </w:r>
      <w:r w:rsidRPr="00DA7F50">
        <w:rPr>
          <w:rFonts w:ascii="Times New Roman" w:hAnsi="Times New Roman" w:cs="Times New Roman"/>
          <w:b/>
          <w:bCs/>
          <w:sz w:val="24"/>
          <w:szCs w:val="24"/>
        </w:rPr>
        <w:softHyphen/>
        <w:t>шими поддержку</w:t>
      </w:r>
      <w:r w:rsidRPr="00DA7F50">
        <w:rPr>
          <w:rFonts w:ascii="Times New Roman" w:hAnsi="Times New Roman" w:cs="Times New Roman"/>
          <w:sz w:val="24"/>
          <w:szCs w:val="24"/>
        </w:rPr>
        <w:t>,  определяется по  итогам проведённых конкурсов для СМСП.</w:t>
      </w:r>
    </w:p>
    <w:p w:rsidR="00D82AE6" w:rsidRPr="00DA7F50" w:rsidRDefault="00D82AE6" w:rsidP="008E781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11.</w:t>
      </w:r>
      <w:r w:rsidRPr="00DA7F50">
        <w:rPr>
          <w:rFonts w:ascii="Times New Roman" w:hAnsi="Times New Roman" w:cs="Times New Roman"/>
          <w:sz w:val="24"/>
          <w:szCs w:val="24"/>
        </w:rPr>
        <w:t xml:space="preserve"> </w:t>
      </w:r>
      <w:r w:rsidRPr="00DA7F50">
        <w:rPr>
          <w:rFonts w:ascii="Times New Roman" w:hAnsi="Times New Roman" w:cs="Times New Roman"/>
          <w:b/>
          <w:bCs/>
          <w:sz w:val="24"/>
          <w:szCs w:val="24"/>
        </w:rPr>
        <w:t>Количество субъектов малого и среднего предпринимательства, получивших государственную поддержку,</w:t>
      </w:r>
      <w:r w:rsidRPr="00DA7F50">
        <w:rPr>
          <w:rFonts w:ascii="Times New Roman" w:hAnsi="Times New Roman" w:cs="Times New Roman"/>
          <w:sz w:val="24"/>
          <w:szCs w:val="24"/>
        </w:rPr>
        <w:t xml:space="preserve"> определяется по  итогам проведённых конкурсов для СМСП.</w:t>
      </w:r>
    </w:p>
    <w:p w:rsidR="00D82AE6" w:rsidRPr="00DA7F50" w:rsidRDefault="00D82AE6" w:rsidP="00263A2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b/>
          <w:bCs/>
          <w:sz w:val="24"/>
          <w:szCs w:val="24"/>
        </w:rPr>
        <w:t>12.</w:t>
      </w:r>
      <w:r w:rsidRPr="00DA7F50">
        <w:rPr>
          <w:rFonts w:ascii="Times New Roman" w:hAnsi="Times New Roman" w:cs="Times New Roman"/>
          <w:sz w:val="24"/>
          <w:szCs w:val="24"/>
        </w:rPr>
        <w:t xml:space="preserve"> </w:t>
      </w:r>
      <w:r w:rsidRPr="00DA7F50">
        <w:rPr>
          <w:rFonts w:ascii="Times New Roman" w:hAnsi="Times New Roman" w:cs="Times New Roman"/>
          <w:b/>
          <w:bCs/>
          <w:sz w:val="24"/>
          <w:szCs w:val="24"/>
        </w:rPr>
        <w:t xml:space="preserve">Прирост  количества субъектов малого и среднего  предпринимательства, </w:t>
      </w:r>
      <w:r w:rsidRPr="00DA7F50">
        <w:rPr>
          <w:rFonts w:ascii="Times New Roman" w:hAnsi="Times New Roman" w:cs="Times New Roman"/>
          <w:sz w:val="24"/>
          <w:szCs w:val="24"/>
        </w:rPr>
        <w:t>определяется процентным соотношением субъектов малого и среднего  предпринимательства</w:t>
      </w:r>
      <w:r w:rsidRPr="00DA7F50">
        <w:rPr>
          <w:rFonts w:ascii="Times New Roman" w:hAnsi="Times New Roman" w:cs="Times New Roman"/>
          <w:b/>
          <w:bCs/>
          <w:sz w:val="24"/>
          <w:szCs w:val="24"/>
        </w:rPr>
        <w:t xml:space="preserve"> </w:t>
      </w:r>
      <w:r w:rsidRPr="00DA7F50">
        <w:rPr>
          <w:rFonts w:ascii="Times New Roman" w:hAnsi="Times New Roman" w:cs="Times New Roman"/>
          <w:sz w:val="24"/>
          <w:szCs w:val="24"/>
        </w:rPr>
        <w:t>за отчётный и предшествующий годы минус 100 %.</w:t>
      </w:r>
    </w:p>
    <w:p w:rsidR="00D82AE6" w:rsidRPr="00DA7F50" w:rsidRDefault="00D82AE6" w:rsidP="00253AB4">
      <w:pPr>
        <w:autoSpaceDE w:val="0"/>
        <w:autoSpaceDN w:val="0"/>
        <w:adjustRightInd w:val="0"/>
        <w:spacing w:after="0" w:line="240" w:lineRule="auto"/>
        <w:jc w:val="center"/>
        <w:rPr>
          <w:rFonts w:ascii="Times New Roman" w:hAnsi="Times New Roman" w:cs="Times New Roman"/>
          <w:sz w:val="24"/>
          <w:szCs w:val="24"/>
        </w:rPr>
      </w:pPr>
    </w:p>
    <w:p w:rsidR="00D82AE6" w:rsidRPr="00DA7F50" w:rsidRDefault="00D82AE6" w:rsidP="00253AB4">
      <w:pPr>
        <w:autoSpaceDE w:val="0"/>
        <w:autoSpaceDN w:val="0"/>
        <w:adjustRightInd w:val="0"/>
        <w:spacing w:after="0" w:line="240" w:lineRule="auto"/>
        <w:jc w:val="center"/>
        <w:rPr>
          <w:rFonts w:ascii="Times New Roman" w:hAnsi="Times New Roman" w:cs="Times New Roman"/>
          <w:b/>
          <w:bCs/>
        </w:rPr>
      </w:pPr>
      <w:r w:rsidRPr="00DA7F50">
        <w:rPr>
          <w:rFonts w:ascii="Times New Roman" w:hAnsi="Times New Roman" w:cs="Times New Roman"/>
          <w:b/>
          <w:bCs/>
        </w:rPr>
        <w:t>Подпрограмма  «Улучшение условий  и охрана труда на предприятиях района»</w:t>
      </w:r>
    </w:p>
    <w:p w:rsidR="00D82AE6" w:rsidRPr="00DA7F50" w:rsidRDefault="00D82AE6" w:rsidP="00253AB4">
      <w:pPr>
        <w:autoSpaceDE w:val="0"/>
        <w:autoSpaceDN w:val="0"/>
        <w:adjustRightInd w:val="0"/>
        <w:spacing w:after="0" w:line="240" w:lineRule="auto"/>
        <w:jc w:val="center"/>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Показатели эффективности реализации Подпрограммы характеризуют улучшение условий труда работников, снижение рисков несчастных случаев на производстве, снижение смертности от предотвратимых причин, увеличение продолжительности жизни и улучшение здоровья работающего населения в соответствии с </w:t>
      </w:r>
      <w:hyperlink r:id="rId9" w:history="1">
        <w:r w:rsidRPr="00DA7F50">
          <w:rPr>
            <w:rFonts w:ascii="Times New Roman" w:hAnsi="Times New Roman" w:cs="Times New Roman"/>
            <w:sz w:val="24"/>
            <w:szCs w:val="24"/>
          </w:rPr>
          <w:t>Концепцией</w:t>
        </w:r>
      </w:hyperlink>
      <w:r w:rsidRPr="00DA7F50">
        <w:rPr>
          <w:rFonts w:ascii="Times New Roman" w:hAnsi="Times New Roman" w:cs="Times New Roman"/>
          <w:sz w:val="24"/>
          <w:szCs w:val="24"/>
        </w:rPr>
        <w:t xml:space="preserve"> демографической политики Российской Федерации на период до 2025 года, утвержденной Указом Президента Российской Федерации от 09.10.2007 N 1351 "Об утверждении Концепции демографической политики Российской Федерации на период до 2025 года".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Эффективность реализации Подпрограммы определяется степенью достижения следующих показателей Подпрограммы:</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b/>
          <w:bCs/>
          <w:sz w:val="24"/>
          <w:szCs w:val="24"/>
        </w:rPr>
        <w:t>1. Число пострадавших в результате несчастных случаев на производстве с утратой трудоспособности на один рабочий день и более со смертельным исходом в расчете на 1000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0"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 = ГР5 / ГР3 x 1000,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П1 -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ГР5 - численность пострадавших с утратой трудоспособности на один рабочий день и более и со смертельным исходом;</w:t>
      </w:r>
    </w:p>
    <w:p w:rsidR="00D82AE6" w:rsidRPr="00DA7F50" w:rsidRDefault="00D82AE6" w:rsidP="004F1138">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ГР3 - среднесписочная численность работающих.</w:t>
      </w:r>
    </w:p>
    <w:p w:rsidR="00D82AE6" w:rsidRPr="00DA7F50" w:rsidRDefault="00D82AE6" w:rsidP="004F1138">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- 1,7, учитывая динамику изменения числа пострадавших на производстве с утратой трудоспособности на один рабочий день и более и со смертельным исходом за период 2006 - 2010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1,8           1,8            1,7              1,5            1,6</w:t>
      </w:r>
    </w:p>
    <w:p w:rsidR="00D82AE6" w:rsidRPr="00DA7F50" w:rsidRDefault="00D82AE6" w:rsidP="00253AB4">
      <w:pPr>
        <w:pStyle w:val="ConsPlusNormal"/>
        <w:ind w:firstLine="540"/>
        <w:jc w:val="both"/>
        <w:rPr>
          <w:rFonts w:ascii="Times New Roman" w:hAnsi="Times New Roman" w:cs="Times New Roman"/>
          <w:b/>
          <w:bCs/>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2. Число пострадавших в результате несчастных случаев на производстве со смертельным исходом в расчете на 1000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1"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П2 = ГР8 / ГР3 x 1000,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П2 - число пострадавших в результате несчастных случаев на производстве со смертельным исходом в расчете на 1000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ГР8 - численность пострадавших со смертельным исходом;</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ГР3 - среднесписочная численность работающих.</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- 0,075, учитывая динамику изменения числа пострадавших на производстве со смертельным исходом за период 2006 - 2010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0,081       0,072        0,069        0,045         0,056</w:t>
      </w: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w:t>
      </w: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3.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Комитета по труду и занятости населения Московской области по результатам анализа материалов расследований несчастных случаев на производстве.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П3 = ПР / П x 100,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П3 -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ПР - число пострадавших на производстве с тяжелыми последствиями в связи с нарушением требований охраны труда работодателем;</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 - общее число пострадавших на производстве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- 45,0 процента на основании анализа материалов расследований несчастных случаев на производстве за предшествующий период.</w:t>
      </w: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4. Число первично вышедших на инвалидность вследствие производственной травмы в расчете на 10000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w:t>
      </w:r>
      <w:hyperlink r:id="rId12" w:history="1">
        <w:r w:rsidRPr="00DA7F50">
          <w:rPr>
            <w:rFonts w:ascii="Times New Roman" w:hAnsi="Times New Roman" w:cs="Times New Roman"/>
            <w:sz w:val="24"/>
            <w:szCs w:val="24"/>
          </w:rPr>
          <w:t>форме N 7-собес</w:t>
        </w:r>
      </w:hyperlink>
      <w:r w:rsidRPr="00DA7F50">
        <w:rPr>
          <w:rFonts w:ascii="Times New Roman" w:hAnsi="Times New Roman" w:cs="Times New Roman"/>
          <w:sz w:val="24"/>
          <w:szCs w:val="24"/>
        </w:rPr>
        <w:t xml:space="preserve"> "Сведения о медико-социальной экспертизе лиц в возрасте 18 лет и старше" и по </w:t>
      </w:r>
      <w:hyperlink r:id="rId13"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П4 = ИТ / Ч x 10000,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П4 - число первично вышедших на инвалидность вследствие производственной травмы в расчете на 10000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ИТ - число первично вышедших на инвалидность вследствие производственной травмы;</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- 0,615, учитывая динамику изменения числа первично вышедших на инвалидность вследствие производственной травмы за период 2006-2010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0,780      0,607        0,615         0,545        0,609</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5.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района.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годовой статистической </w:t>
      </w:r>
      <w:hyperlink r:id="rId14" w:history="1">
        <w:r w:rsidRPr="00DA7F50">
          <w:rPr>
            <w:rFonts w:ascii="Times New Roman" w:hAnsi="Times New Roman" w:cs="Times New Roman"/>
            <w:sz w:val="24"/>
            <w:szCs w:val="24"/>
          </w:rPr>
          <w:t>форме N 7-травматизм</w:t>
        </w:r>
      </w:hyperlink>
      <w:r w:rsidRPr="00DA7F50">
        <w:rPr>
          <w:rFonts w:ascii="Times New Roman" w:hAnsi="Times New Roman" w:cs="Times New Roman"/>
          <w:sz w:val="24"/>
          <w:szCs w:val="24"/>
        </w:rPr>
        <w:t xml:space="preserve"> "Сведения о травматизме на производстве и профессиональных заболеваниях".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П5 = ГР2 / ГР1 x 100,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П5 - доля работодателей, не имеющих случаев производственного травматизма, в общем количестве организаций (работодателей), осуществляющих деятельность на территории Московской области;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ГР2 - число предприятий, которые не имели несчастных случаев;</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ГР1 - общее число предприятий.</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- 85,0 процента, учитывая динамику изменения количества работодателей, не имеющих случаев производственного травматизма за период 2006 - 2010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80,0          81,3          82,4           84,5           85,1</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6.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Государственной инспекции труда в Московской области по форме N 21-ГИТ "Отчет о работе государственной инспекции труда".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П6 = СНС / РНС x 100,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П6 -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СНС - количество расследованных сокрытых несчастных случаев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РНС - общее количество расследованных несчастных случаев с тяжелыми последствиями.</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- 13,6 процента, учитывая динамику изменения количества сокрытых несчастных случаев на производстве с тяжелыми последствиями за период 2006-2010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9,0          12,8           13,0          10,2           13,6</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7. Число работников, прошедших обучение по охране труда в аккредитованных обучающих организациях, в расчете на 1000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Комитета по труду и занятости населения Московской области и по результатам государственного статистического наблюдения по </w:t>
      </w:r>
      <w:hyperlink r:id="rId15"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П7 = ЧО / Ч x 1000,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П7 - число работников, прошедших обучение по охране труда в аккредитованных обучающих организациях, в расчете на 1000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ЧО - число работников, прошедших обучение по охране труда в аккредитованных обучающих организациях;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- 16,2, учитывая динамику изменения числа работников, прошедших обучение по охране труда в аккредитованных обучающих организациях за период 2006 - 2010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14,9          15,7          16,4           11,2           16,2</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8. Доля работников, занятых на рабочих местах, не соответствующих государственным нормативным требованиям охраны труда, в общем числе работников, занятых на аттестованных рабочих местах (специальной оценке условий труда).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о результатах аттестации рабочих мест по условиям труда, представляемых в Государственную инспекцию труда в Московской области работодателями, в соответствии с </w:t>
      </w:r>
      <w:hyperlink r:id="rId16" w:history="1">
        <w:r w:rsidRPr="00DA7F50">
          <w:rPr>
            <w:rFonts w:ascii="Times New Roman" w:hAnsi="Times New Roman" w:cs="Times New Roman"/>
            <w:sz w:val="24"/>
            <w:szCs w:val="24"/>
          </w:rPr>
          <w:t>приказом</w:t>
        </w:r>
      </w:hyperlink>
      <w:r w:rsidRPr="00DA7F50">
        <w:rPr>
          <w:rFonts w:ascii="Times New Roman" w:hAnsi="Times New Roman" w:cs="Times New Roman"/>
          <w:sz w:val="24"/>
          <w:szCs w:val="24"/>
        </w:rPr>
        <w:t xml:space="preserve"> Роструда от 31.08.2011 N 193 "Об организации работы по реализации пункта 45 Порядка проведения аттестации рабочих мест по условиям труда, утвержденного приказом Министерства здравоохранения и социального развития Российской Федерации от 26 апреля 2011 года N 342н" и сведений,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17.02.2010 N 91 "О проведении общероссийского мониторинга условий и охраны труда".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П8 = КРН / КР x 100,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П8 - доля работников, занятых на рабочих местах, не соответствующих государственным нормативным требованиям охраны труда;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КРН - количество работников, занятых на рабочих местах, аттестованных с классами условий труда 3 и 4 и (или) с оценкой "Не соответствует по обеспеченности средствами индивидуальной защиты";</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КР - количество работников, занятых на всех аттестованных рабочих местах.</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- 54,0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9. 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о результатах аттестации рабочих мест по условиям труда, представляемых в Государственную инспекцию труда в Московской области работодателями, в соответствии с </w:t>
      </w:r>
      <w:hyperlink r:id="rId17" w:history="1">
        <w:r w:rsidRPr="00DA7F50">
          <w:rPr>
            <w:rFonts w:ascii="Times New Roman" w:hAnsi="Times New Roman" w:cs="Times New Roman"/>
            <w:sz w:val="24"/>
            <w:szCs w:val="24"/>
          </w:rPr>
          <w:t>приказом</w:t>
        </w:r>
      </w:hyperlink>
      <w:r w:rsidRPr="00DA7F50">
        <w:rPr>
          <w:rFonts w:ascii="Times New Roman" w:hAnsi="Times New Roman" w:cs="Times New Roman"/>
          <w:sz w:val="24"/>
          <w:szCs w:val="24"/>
        </w:rPr>
        <w:t xml:space="preserve"> Роструда от 31.08.2011 N 193 "Об организации работы по реализации пункта 45 Порядка проведения аттестации рабочих мест по условиям труда, утвержденного приказом Министерства здравоохранения и социального развития Российской Федерации от 26 апреля 2011 года N 342н", сведений, представляемых в Комитет по труду и занятости населения Московской области аккредитованными аттестующими организациями в соответствии с приказом Минздравсоцразвития России от 17.02.2010 N 91 "О проведении общероссийского мониторинга условий и охраны труда", и данных государственного статистического наблюдения по </w:t>
      </w:r>
      <w:hyperlink r:id="rId18"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П9 = КАРМ  / 500000 x 100, где:</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П9 -  удельный  вес рабочих  мест,  на  которых проведена аттестация по</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условиям  труда,  в общем количестве рабочих мест, подлежащих аттестации по</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условиям труда;</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КАРМ  - количество   аттестованных   рабочих   мест по условиям труда в</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организациях  Московской области за пять лет, предшествующих отчетному году</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n, рассчитанное по формуле:</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КАРМ  = SUM   КАРМ ;</w:t>
      </w:r>
    </w:p>
    <w:p w:rsidR="00D82AE6" w:rsidRPr="00DA7F50" w:rsidRDefault="00D82AE6" w:rsidP="00253AB4">
      <w:pPr>
        <w:pStyle w:val="ConsPlusNonformat"/>
        <w:rPr>
          <w:rFonts w:ascii="Times New Roman" w:hAnsi="Times New Roman" w:cs="Times New Roman"/>
          <w:sz w:val="24"/>
          <w:szCs w:val="24"/>
        </w:rPr>
      </w:pPr>
      <w:r w:rsidRPr="00DA7F50">
        <w:rPr>
          <w:rFonts w:ascii="Times New Roman" w:hAnsi="Times New Roman" w:cs="Times New Roman"/>
          <w:sz w:val="24"/>
          <w:szCs w:val="24"/>
        </w:rPr>
        <w:t xml:space="preserve">                               n   i=n-5     i</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500000 - среднее количество рабочих мест, подлежащих аттестации по условиям труда.</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- 25,0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w:t>
      </w: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10. 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Значение показателя рассчитывается на основании данных Управления Роспотребнадзора по Московской области по результатам анализа материалов расследований профессиональных заболеваний.</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П10 = ВПЗ / ПЗ x 100,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П10 - доля профессиональных заболеваний, впервые выявленных в ходе профилактических мероприятий и медицинских осмотров, в общем количестве впервые выявленных профессиональных заболеваний;</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ВПЗ - количество профессиональных заболеваний, впервые выявленных в ходе профилактических мероприятий и медицинских осмотров;</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ПЗ - общее количество впервые выявленных профессиональных заболеваний.</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- 52,0 процента на основании анализа материалов расследований профессиональных заболеваний за предшествующий период.</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11. Число первично вышедших на инвалидность вследствие профессионального заболевания в расчете на 10000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Значение показателя рассчитывается на основании данных государственного статистического наблюдения по </w:t>
      </w:r>
      <w:hyperlink r:id="rId19" w:history="1">
        <w:r w:rsidRPr="00DA7F50">
          <w:rPr>
            <w:rFonts w:ascii="Times New Roman" w:hAnsi="Times New Roman" w:cs="Times New Roman"/>
            <w:sz w:val="24"/>
            <w:szCs w:val="24"/>
          </w:rPr>
          <w:t>форме N 7-собес</w:t>
        </w:r>
      </w:hyperlink>
      <w:r w:rsidRPr="00DA7F50">
        <w:rPr>
          <w:rFonts w:ascii="Times New Roman" w:hAnsi="Times New Roman" w:cs="Times New Roman"/>
          <w:sz w:val="24"/>
          <w:szCs w:val="24"/>
        </w:rPr>
        <w:t xml:space="preserve"> "Сведения о медико-социальной экспертизе лиц в возрасте 18 лет и старше" и по </w:t>
      </w:r>
      <w:hyperlink r:id="rId20" w:history="1">
        <w:r w:rsidRPr="00DA7F50">
          <w:rPr>
            <w:rFonts w:ascii="Times New Roman" w:hAnsi="Times New Roman" w:cs="Times New Roman"/>
            <w:sz w:val="24"/>
            <w:szCs w:val="24"/>
          </w:rPr>
          <w:t>форме N П-4</w:t>
        </w:r>
      </w:hyperlink>
      <w:r w:rsidRPr="00DA7F50">
        <w:rPr>
          <w:rFonts w:ascii="Times New Roman" w:hAnsi="Times New Roman" w:cs="Times New Roman"/>
          <w:sz w:val="24"/>
          <w:szCs w:val="24"/>
        </w:rPr>
        <w:t xml:space="preserve"> "Сведения о численности, заработной плате и движении работников".</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Расчет производится по формуле: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П11 = ИП / Ч x 10000, где:</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П11 - число первично вышедших на инвалидность вследствие профессионального заболевания в расчете на 10000 работающих;</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ИП - число первично вышедших на инвалидность вследствие профессионального заболевания;</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Ч - среднесписочная численность работников.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За базовое принято значение показателя - 0,225, учитывая динамику изменения числа первично вышедших на инвалидность вследствие профессионального заболевания за период 2006-2010 годов:</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2006 год  2007 год  2008 год   2009 год   2010 год</w:t>
      </w:r>
    </w:p>
    <w:p w:rsidR="00D82AE6" w:rsidRPr="00DA7F50" w:rsidRDefault="00D82AE6" w:rsidP="00253AB4">
      <w:pPr>
        <w:pStyle w:val="ConsPlusCell"/>
        <w:rPr>
          <w:rFonts w:ascii="Times New Roman" w:hAnsi="Times New Roman" w:cs="Times New Roman"/>
          <w:sz w:val="24"/>
          <w:szCs w:val="24"/>
        </w:rPr>
      </w:pPr>
      <w:r w:rsidRPr="00DA7F50">
        <w:rPr>
          <w:rFonts w:ascii="Times New Roman" w:hAnsi="Times New Roman" w:cs="Times New Roman"/>
          <w:sz w:val="24"/>
          <w:szCs w:val="24"/>
        </w:rPr>
        <w:t xml:space="preserve">    Значение показателя:   0,238       0,146       0,123        0,214          0,225</w:t>
      </w:r>
    </w:p>
    <w:p w:rsidR="00D82AE6" w:rsidRPr="00DA7F50" w:rsidRDefault="00D82AE6" w:rsidP="00253AB4">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Значения показателей эффективности реализации Программы рассчитываются по итогам года.</w:t>
      </w:r>
    </w:p>
    <w:p w:rsidR="00D82AE6" w:rsidRPr="00DA7F50" w:rsidRDefault="00D82AE6" w:rsidP="005063D2">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12. Уровень безработицы (по методологии Международной организации труда) в среднем за год.</w:t>
      </w:r>
    </w:p>
    <w:p w:rsidR="00D82AE6" w:rsidRPr="00DA7F50" w:rsidRDefault="00D82AE6" w:rsidP="005063D2">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Заполняется на основании данных Истринского центра занятости населения.</w:t>
      </w:r>
    </w:p>
    <w:p w:rsidR="00D82AE6" w:rsidRPr="00DA7F50" w:rsidRDefault="00D82AE6" w:rsidP="00253AB4">
      <w:pPr>
        <w:pStyle w:val="ConsPlusNormal"/>
        <w:ind w:firstLine="540"/>
        <w:jc w:val="both"/>
        <w:rPr>
          <w:rFonts w:ascii="Times New Roman" w:hAnsi="Times New Roman" w:cs="Times New Roman"/>
          <w:sz w:val="24"/>
          <w:szCs w:val="24"/>
        </w:rPr>
      </w:pPr>
    </w:p>
    <w:p w:rsidR="00D82AE6" w:rsidRPr="00DA7F50" w:rsidRDefault="00D82AE6" w:rsidP="00253AB4">
      <w:pPr>
        <w:pStyle w:val="ConsPlusNormal"/>
        <w:jc w:val="center"/>
        <w:outlineLvl w:val="0"/>
        <w:rPr>
          <w:rFonts w:ascii="Times New Roman" w:hAnsi="Times New Roman" w:cs="Times New Roman"/>
          <w:sz w:val="24"/>
          <w:szCs w:val="24"/>
        </w:rPr>
      </w:pPr>
    </w:p>
    <w:p w:rsidR="00D82AE6" w:rsidRPr="00DA7F50" w:rsidRDefault="00D82AE6" w:rsidP="00253AB4">
      <w:pPr>
        <w:autoSpaceDE w:val="0"/>
        <w:autoSpaceDN w:val="0"/>
        <w:adjustRightInd w:val="0"/>
        <w:spacing w:after="0" w:line="240" w:lineRule="auto"/>
        <w:jc w:val="center"/>
        <w:rPr>
          <w:rFonts w:ascii="Times New Roman" w:hAnsi="Times New Roman" w:cs="Times New Roman"/>
          <w:b/>
          <w:bCs/>
          <w:sz w:val="24"/>
          <w:szCs w:val="24"/>
        </w:rPr>
      </w:pPr>
      <w:r w:rsidRPr="00DA7F50">
        <w:rPr>
          <w:rFonts w:ascii="Times New Roman" w:hAnsi="Times New Roman" w:cs="Times New Roman"/>
          <w:b/>
          <w:bCs/>
          <w:sz w:val="24"/>
          <w:szCs w:val="24"/>
        </w:rPr>
        <w:t>Подпрограмма «Создание условий для устойчивого экономического развития»</w:t>
      </w:r>
    </w:p>
    <w:p w:rsidR="00D82AE6" w:rsidRPr="00DA7F50" w:rsidRDefault="00D82AE6" w:rsidP="00253AB4">
      <w:pPr>
        <w:autoSpaceDE w:val="0"/>
        <w:autoSpaceDN w:val="0"/>
        <w:adjustRightInd w:val="0"/>
        <w:spacing w:after="0" w:line="240" w:lineRule="auto"/>
        <w:jc w:val="center"/>
        <w:rPr>
          <w:rFonts w:ascii="Times New Roman" w:hAnsi="Times New Roman" w:cs="Times New Roman"/>
          <w:b/>
          <w:bCs/>
          <w:sz w:val="24"/>
          <w:szCs w:val="24"/>
        </w:rPr>
      </w:pP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 Среднемесячная заработная плата работников организаций, не относящихся к субъектам малого и среднего предпринимательства. Рассчитывается   путем деления фонда начисленной заработной платы работников   за отчетный период (включая внешних совместителей и работников, выполнявших работу по договорам гражданско-правового характера) на среднесписочную численность работников (без внешних совместителей) и на количество месяцев в периоде.  Единица измерения – рубли.</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Формы статистической отчетности П-4, ПМ, 1-т, П-5(м). Представляют органы государственной статистики.</w:t>
      </w:r>
    </w:p>
    <w:p w:rsidR="00D82AE6" w:rsidRPr="00DA7F50" w:rsidRDefault="00D82AE6"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b/>
          <w:bCs/>
          <w:sz w:val="24"/>
          <w:szCs w:val="24"/>
        </w:rPr>
        <w:t>2. Инвестиции в основной капитал за счёт всех источников финансирования в ценах соответствующих лет</w:t>
      </w:r>
      <w:r w:rsidRPr="00DA7F50">
        <w:rPr>
          <w:rFonts w:ascii="Times New Roman" w:hAnsi="Times New Roman" w:cs="Times New Roman"/>
          <w:sz w:val="24"/>
          <w:szCs w:val="24"/>
        </w:rPr>
        <w:t xml:space="preserve"> - совокупность затрат, направленных на создание и воспроизводство основных средств (новое строительство, расширение, а также реконструкция и модернизация объектов, которые приводят к увеличению их первоначальной стоимости, приобретение машин, оборудования, транспортных средств, на формирование основного стада, многолетние насаждения и т.д.).</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П-2 , П-2 (краткая),  1-ижс, 11, С-1. Представляют органы государственной  статистики.</w:t>
      </w:r>
    </w:p>
    <w:p w:rsidR="00D82AE6" w:rsidRPr="00DA7F50" w:rsidRDefault="00D82AE6"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b/>
          <w:bCs/>
          <w:sz w:val="24"/>
          <w:szCs w:val="24"/>
        </w:rPr>
        <w:t>3. Инвестиции в основной капитал (за исключением бюджетных средств) без инвестиций направленных на строительство жилья</w:t>
      </w:r>
      <w:r w:rsidRPr="00DA7F50">
        <w:rPr>
          <w:rFonts w:ascii="Times New Roman" w:hAnsi="Times New Roman" w:cs="Times New Roman"/>
          <w:sz w:val="24"/>
          <w:szCs w:val="24"/>
        </w:rPr>
        <w:t xml:space="preserve"> – средства предприятий и организаций. </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П-2. Представляют органы государственной  статистики.</w:t>
      </w:r>
    </w:p>
    <w:p w:rsidR="00D82AE6" w:rsidRPr="00DA7F50" w:rsidRDefault="00D82AE6" w:rsidP="00D62A59">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4. Количество индустриальных парков.</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Фактическое наличие индустриальных парков в  Истринском муниципальном районе</w:t>
      </w: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5.Количество привлеченных резидентов в индустриальные парки, технопарки и промзоны.</w:t>
      </w:r>
    </w:p>
    <w:p w:rsidR="00D82AE6" w:rsidRPr="00461EDE" w:rsidRDefault="00D82AE6" w:rsidP="00012561">
      <w:pPr>
        <w:pStyle w:val="Default"/>
        <w:rPr>
          <w:rFonts w:ascii="Times New Roman" w:hAnsi="Times New Roman" w:cs="Times New Roman"/>
          <w:color w:val="auto"/>
          <w:lang w:eastAsia="en-US"/>
        </w:rPr>
      </w:pPr>
      <w:r w:rsidRPr="00461EDE">
        <w:rPr>
          <w:rFonts w:ascii="Times New Roman" w:hAnsi="Times New Roman" w:cs="Times New Roman"/>
          <w:color w:val="auto"/>
          <w:lang w:eastAsia="en-US"/>
        </w:rPr>
        <w:t xml:space="preserve">Источником информации являются органы местного самоуправления Московской области, управляющие компании индустриальных парков, технопарков и промзон, а также АО «Корпорация развития Московской области». Включаются привлеченные за отчетный период резиденты индустриальных парков, технопарков и промзон. </w:t>
      </w:r>
    </w:p>
    <w:p w:rsidR="00D82AE6" w:rsidRPr="00DA7F50" w:rsidRDefault="00D82AE6" w:rsidP="00012561">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Резиденты считаются привлеченными при наличии заключенного договора аренды/выкупа земельного участка/объекта недвижимости (здания, строения или их части), необходимого для реализации соответствующего инвестиционного проекта и осуществляющие или имеющие намерение осуществлять хозяйственную деятельность.</w:t>
      </w: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6. Количество привлеченных инвесторов на территории муниципальных образований.</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Фактическое количество инвесторов, привлеченных на территорию Истринского муниципального района.</w:t>
      </w:r>
    </w:p>
    <w:p w:rsidR="00D82AE6" w:rsidRPr="00DA7F50" w:rsidRDefault="00D82AE6" w:rsidP="00DA7A4A">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7. Коэффициент максимальной разницы тарифов на коммунальные ресурсы (услуги) на территории муниципального района и городского округа.</w:t>
      </w:r>
    </w:p>
    <w:p w:rsidR="00D82AE6" w:rsidRPr="00DA7F50" w:rsidRDefault="00D82AE6" w:rsidP="00DA7A4A">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в соответствии  с Распоряжением Комитета по ценам и тарифам от 04.06.2015 №63-р «О введении показателя «Коэффициент максимальной разницы тарифов на коммунальные ресурсы (услуги) на территории муниципального района и городского округа» и утверждении методических указаний по его расчету».</w:t>
      </w: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7. Процент инвестиционных проектов, внесённый в единую автоматизированную систему мониторинга инвестиционных проектов Министерства инвестиций и инноваций Московской области (ЕАС ПИП) из общего числа проектов.</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 xml:space="preserve"> Фактический процент , внесенных  инвестиционных проектов от общего числа проектов.</w:t>
      </w: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8. Количество  созданных  рабочих мест, всего.</w:t>
      </w:r>
    </w:p>
    <w:p w:rsidR="00D82AE6" w:rsidRPr="00DA7F50" w:rsidRDefault="00D82AE6" w:rsidP="00D62A59">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П-4. Представляют органы государственной  статистики</w:t>
      </w: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 xml:space="preserve">9. Темп роста отгруженных товаров собственного производства  выполненных работ и услуг собственными силами по промышленным видам деятельности. </w:t>
      </w:r>
    </w:p>
    <w:p w:rsidR="00D82AE6" w:rsidRPr="00DA7F50" w:rsidRDefault="00D82AE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Рассчитывается как отношение объёма  отгруженных  товаров собственного производства  выполненных работ и услуг собственными силами по промышленным видам деятельности (разделы       ОКВЭД – С, Д, Е) в текущем году по отношению к предыдущему году, выраженное в процентах. Формы статистической отчетности: П-1, 1-предприятие, ПМ, П-5 (м), МП (микро). Представляют органы государственной  статистики.</w:t>
      </w:r>
    </w:p>
    <w:p w:rsidR="00D82AE6" w:rsidRPr="00DA7F50" w:rsidRDefault="00D82AE6" w:rsidP="00D62A59">
      <w:pPr>
        <w:spacing w:after="0" w:line="240" w:lineRule="auto"/>
        <w:ind w:firstLine="567"/>
        <w:jc w:val="both"/>
        <w:rPr>
          <w:rFonts w:ascii="Times New Roman" w:hAnsi="Times New Roman" w:cs="Times New Roman"/>
          <w:b/>
          <w:bCs/>
          <w:sz w:val="24"/>
          <w:szCs w:val="24"/>
        </w:rPr>
      </w:pPr>
      <w:r w:rsidRPr="00DA7F50">
        <w:rPr>
          <w:rFonts w:ascii="Times New Roman" w:hAnsi="Times New Roman" w:cs="Times New Roman"/>
          <w:b/>
          <w:bCs/>
          <w:sz w:val="24"/>
          <w:szCs w:val="24"/>
        </w:rPr>
        <w:t>10.Объём отгруженной продукции высокотехнологичных и наукоёмких видов экономической деятельности по крупным  и средним организациям.</w:t>
      </w:r>
    </w:p>
    <w:p w:rsidR="00D82AE6" w:rsidRPr="00DA7F50" w:rsidRDefault="00D82AE6" w:rsidP="00D62A59">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Формы статистической отчетности:  П-1 (по высокотехнологичным и наукоёмким видам экономической деятельности в соответствии  с перечнем, определённым методикой, утверждённой приказом Росстата №21 от 14.01.2014г.). Представляют органы государственной  статистики.</w:t>
      </w:r>
    </w:p>
    <w:p w:rsidR="00D82AE6" w:rsidRPr="00DA7F50" w:rsidRDefault="00D82AE6" w:rsidP="00A52ECB">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11. Увеличение реальной заработной платы в целом по системообразующим предприятиям к 2018 году в 1,4 раза (на 40%) относительно 2011 года.</w:t>
      </w:r>
    </w:p>
    <w:p w:rsidR="00D82AE6" w:rsidRPr="00DA7F50" w:rsidRDefault="00D82AE6" w:rsidP="00A52ECB">
      <w:pPr>
        <w:shd w:val="clear" w:color="auto" w:fill="FFFFFF"/>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Методика расчета.</w:t>
      </w:r>
    </w:p>
    <w:p w:rsidR="00D82AE6" w:rsidRPr="00DA7F50" w:rsidRDefault="00D82AE6" w:rsidP="00A52ECB">
      <w:pPr>
        <w:pStyle w:val="ListParagraph"/>
        <w:numPr>
          <w:ilvl w:val="0"/>
          <w:numId w:val="37"/>
        </w:numPr>
        <w:shd w:val="clear" w:color="auto" w:fill="FFFFFF"/>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К расчету берутся системообразующие предприятия, закрепленные за муниципальным образованием.</w:t>
      </w:r>
    </w:p>
    <w:p w:rsidR="00D82AE6" w:rsidRPr="00DA7F50" w:rsidRDefault="00D82AE6" w:rsidP="00A52ECB">
      <w:pPr>
        <w:pStyle w:val="ListParagraph"/>
        <w:widowControl w:val="0"/>
        <w:numPr>
          <w:ilvl w:val="0"/>
          <w:numId w:val="37"/>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Темп прироста реальной среднемесячной заработной платы в процентах к предыдущему году (TP) рассчитывается по следующей формуле:</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TPi = TRi - 100%,</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где TRi - индекс реальной начисленной заработной платы в процентах к предыдущему году в i-том муниципальном образовании (далее – МО).</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Индекс реальной начисленной заработной платы (TRi) определяется по формуле:</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E863E5">
        <w:rPr>
          <w:rFonts w:ascii="Times New Roman" w:hAnsi="Times New Roman" w:cs="Times New Roman"/>
          <w:sz w:val="24"/>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97.5pt;height:26.25pt;visibility:visible">
            <v:imagedata r:id="rId21" o:title=""/>
          </v:shape>
        </w:pict>
      </w:r>
      <w:r w:rsidRPr="00DA7F50">
        <w:rPr>
          <w:rFonts w:ascii="Times New Roman" w:hAnsi="Times New Roman" w:cs="Times New Roman"/>
          <w:sz w:val="24"/>
          <w:szCs w:val="24"/>
          <w:lang w:eastAsia="en-US"/>
        </w:rPr>
        <w:t>,</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где TWi - индекс номинальной начисленной заработной платы, как отношение среднемесячной номинальной заработной платы (далее - СМНЗ) в отчетном году к среднемесячной номинальной заработной плате в году, предшествующем отчетному, в i-том МО, в процентах;</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TPi - индекс потребительских цен (за тот же год, что и индекс номинальной начисленной заработной платы) в Московской области, в процентах.</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Справочно: в соответствии с основными показателями прогноза социально-экономического развития Российской Федерации до 2018 года индекс потребительских цен: 2014 год – 108,8 процента, 2015 год – 115,7 процента, 20165 год – 107 процентов, 2017 год – 106,5 процента, 2018 год - 105,5 процента.</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TWi - индекс номинальной начисленной заработной платы по каждому муниципальному образованию определяется по формуле/</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D82AE6" w:rsidRPr="00DA7F50" w:rsidRDefault="00D82AE6" w:rsidP="00A52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          СМНЗ (тек года) предпр. 1+…+ СНМЗ (тек.года) предпр. n</w:t>
      </w:r>
    </w:p>
    <w:p w:rsidR="00D82AE6" w:rsidRPr="00DA7F50" w:rsidRDefault="00D82AE6" w:rsidP="00A52ECB">
      <w:pPr>
        <w:widowControl w:val="0"/>
        <w:autoSpaceDE w:val="0"/>
        <w:autoSpaceDN w:val="0"/>
        <w:adjustRightInd w:val="0"/>
        <w:spacing w:after="0" w:line="240" w:lineRule="auto"/>
        <w:ind w:firstLine="709"/>
        <w:jc w:val="both"/>
        <w:rPr>
          <w:rFonts w:ascii="Times New Roman" w:hAnsi="Times New Roman" w:cs="Times New Roman"/>
          <w:sz w:val="24"/>
          <w:szCs w:val="24"/>
        </w:rPr>
      </w:pPr>
      <w:r>
        <w:rPr>
          <w:noProof/>
          <w:lang w:eastAsia="ru-RU"/>
        </w:rPr>
        <w:pict>
          <v:line id="_x0000_s1026" style="position:absolute;left:0;text-align:left;flip:y;z-index:251658240;visibility:visible" from="71.5pt,6.75pt" to="396pt,8.25pt"/>
        </w:pict>
      </w:r>
      <w:r w:rsidRPr="00DA7F50">
        <w:rPr>
          <w:rFonts w:ascii="Times New Roman" w:hAnsi="Times New Roman" w:cs="Times New Roman"/>
          <w:sz w:val="24"/>
          <w:szCs w:val="24"/>
        </w:rPr>
        <w:t>TWi =</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 xml:space="preserve">          СМНЗ (пред. года) предпр1+…+ СНМЗ(пред.года) предпр. n</w:t>
      </w:r>
    </w:p>
    <w:p w:rsidR="00D82AE6" w:rsidRPr="00DA7F50" w:rsidRDefault="00D82AE6" w:rsidP="00A52ECB">
      <w:pPr>
        <w:pStyle w:val="ListParagraph"/>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p>
    <w:p w:rsidR="00D82AE6" w:rsidRPr="00DA7F50" w:rsidRDefault="00D82AE6" w:rsidP="00A52ECB">
      <w:pPr>
        <w:pStyle w:val="ListParagraph"/>
        <w:shd w:val="clear" w:color="auto" w:fill="FFFFFF"/>
        <w:spacing w:after="0" w:line="240" w:lineRule="auto"/>
        <w:ind w:left="0" w:firstLine="709"/>
        <w:jc w:val="both"/>
        <w:rPr>
          <w:rFonts w:ascii="Times New Roman" w:hAnsi="Times New Roman" w:cs="Times New Roman"/>
          <w:sz w:val="24"/>
          <w:szCs w:val="24"/>
          <w:lang w:eastAsia="en-US"/>
        </w:rPr>
      </w:pPr>
      <w:r w:rsidRPr="00DA7F50">
        <w:rPr>
          <w:rFonts w:ascii="Times New Roman" w:hAnsi="Times New Roman" w:cs="Times New Roman"/>
          <w:sz w:val="24"/>
          <w:szCs w:val="24"/>
          <w:lang w:eastAsia="en-US"/>
        </w:rPr>
        <w:t>При этом к учету принимаются все системообразующие предприятия, расположенные на территории муниципального образования.</w:t>
      </w:r>
    </w:p>
    <w:p w:rsidR="00D82AE6" w:rsidRPr="00DA7F50" w:rsidRDefault="00D82AE6" w:rsidP="00D62A59">
      <w:pPr>
        <w:widowControl w:val="0"/>
        <w:tabs>
          <w:tab w:val="num" w:pos="540"/>
        </w:tabs>
        <w:spacing w:after="0" w:line="240" w:lineRule="auto"/>
        <w:ind w:firstLine="540"/>
        <w:jc w:val="both"/>
        <w:rPr>
          <w:rFonts w:ascii="Times New Roman" w:hAnsi="Times New Roman" w:cs="Times New Roman"/>
          <w:b/>
          <w:bCs/>
          <w:sz w:val="24"/>
          <w:szCs w:val="24"/>
        </w:rPr>
      </w:pPr>
      <w:r w:rsidRPr="00DA7F50">
        <w:rPr>
          <w:rFonts w:ascii="Times New Roman" w:hAnsi="Times New Roman" w:cs="Times New Roman"/>
          <w:b/>
          <w:bCs/>
          <w:sz w:val="24"/>
          <w:szCs w:val="24"/>
        </w:rPr>
        <w:t>12.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32,5 %.</w:t>
      </w:r>
    </w:p>
    <w:p w:rsidR="00D82AE6" w:rsidRPr="00DA7F50" w:rsidRDefault="00D82AE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расчету берутся системообразующие предприятия, закрепленные за муниципальным образованием.</w:t>
      </w:r>
    </w:p>
    <w:p w:rsidR="00D82AE6" w:rsidRPr="00DA7F50" w:rsidRDefault="00D82AE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Показатель формируется согласно методике расчета показателя «Удельный вес численности высококвалифицированных работников в общей численности квалифицированных работников в регионе, в процентах», утвержденной Приказом Росстата от 21.02.2013 № 70.</w:t>
      </w:r>
    </w:p>
    <w:p w:rsidR="00D82AE6" w:rsidRPr="00DA7F50" w:rsidRDefault="00D82AE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Согласно методике к квалифицированным работникамотносятся работники, включенные в первые 8 групп занятий Общероссийского классификатора занятий (ОК 010-93, принят Постановлением Госстандарта России от 30.12.93 №298):</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Руководители (представители) органов власти и управления всех уровней, включая руководителей учреждений, организаций и предприятий.</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Специалисты высшего уровня квалификации.</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Специалисты среднего уровня квалификации.</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Служащие, занятые подготовкой информации, оформлением документации, учетом и обслуживанием.</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Работники сферы обслуживания, жилищно-коммунального хозяйства, торговли и родственных видов деятельности.</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Квалифицированные работники сельского, лесного, охотничьего хозяйств, рыбоводства и рыболовства (за исключением занятых в собственных домашних хозяйствах по производству продукции сельского, лесного хозяйства, охоты, рыболовства, предназначенной для продажи или обмена).</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Квалифицированные рабочие крупных и мелких промышленных предприятий, художественных промыслов, строительства, транспорта, связи, геологии и разведки недр.</w:t>
      </w:r>
    </w:p>
    <w:p w:rsidR="00D82AE6" w:rsidRPr="00DA7F50" w:rsidRDefault="00D82AE6" w:rsidP="00950CC4">
      <w:pPr>
        <w:widowControl w:val="0"/>
        <w:numPr>
          <w:ilvl w:val="0"/>
          <w:numId w:val="40"/>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Операторы, аппаратчики, машинисты установок и машин и слесари-сборщики.</w:t>
      </w:r>
    </w:p>
    <w:p w:rsidR="00D82AE6" w:rsidRPr="00DA7F50" w:rsidRDefault="00D82AE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высококвалифицированным работникам из 1-ой, 2-ой и 3-ей групп ОКЗ относятся работники, которым для выполнения своих должностных обязанностей требуется высшее профессиональное образование.</w:t>
      </w:r>
    </w:p>
    <w:p w:rsidR="00D82AE6" w:rsidRPr="00DA7F50" w:rsidRDefault="00D82AE6" w:rsidP="00950CC4">
      <w:pPr>
        <w:widowControl w:val="0"/>
        <w:tabs>
          <w:tab w:val="num" w:pos="540"/>
        </w:tabs>
        <w:spacing w:after="0" w:line="240" w:lineRule="auto"/>
        <w:ind w:firstLine="540"/>
        <w:jc w:val="both"/>
        <w:rPr>
          <w:rFonts w:ascii="Times New Roman" w:hAnsi="Times New Roman" w:cs="Times New Roman"/>
          <w:sz w:val="24"/>
          <w:szCs w:val="24"/>
        </w:rPr>
      </w:pPr>
      <w:r w:rsidRPr="00DA7F50">
        <w:rPr>
          <w:rFonts w:ascii="Times New Roman" w:hAnsi="Times New Roman" w:cs="Times New Roman"/>
          <w:sz w:val="24"/>
          <w:szCs w:val="24"/>
        </w:rPr>
        <w:t>К высококвалифицированным работникам из 7-ой группы ОКЗ относятся работники, которым для выполнения своих должностных обязанностей требуется высшее или среднее профессиональное образование.</w:t>
      </w:r>
    </w:p>
    <w:p w:rsidR="00D82AE6" w:rsidRPr="00DA7F50" w:rsidRDefault="00D82AE6" w:rsidP="008B0E0B">
      <w:pPr>
        <w:shd w:val="clear" w:color="auto" w:fill="FFFFFF"/>
        <w:spacing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Показатель формируется в целом по организации как отношение суммы количества сотрудников 1(ТОЛЬКО«Руководители предприятий»), 2, 3 группы, имеющих высшее образование, и количества сотрудников 7 группы (ТОЛЬКО  «Квалифицированные рабочие крупных промышленных предприятий»), имеющих среднее образование, к общему числу квалифицированных работников организации. К квалифицированным работникам организации для системообразующих предприятий причисляются работники из групп 1(ТОЛЬКО «Руководители предприятий») , 2, 3,4,7 (ТОЛЬКО  «Квалифицированные рабочие крупных промышленных предприятий») и 8. Группы 5 и 6 в расчёте показателя не участвуют.</w:t>
      </w:r>
    </w:p>
    <w:p w:rsidR="00D82AE6" w:rsidRPr="00DA7F50" w:rsidRDefault="00D82AE6" w:rsidP="00A52ECB">
      <w:pPr>
        <w:shd w:val="clear" w:color="auto" w:fill="FFFFFF"/>
        <w:spacing w:after="0" w:line="240" w:lineRule="auto"/>
        <w:ind w:firstLine="709"/>
        <w:jc w:val="both"/>
        <w:rPr>
          <w:rFonts w:ascii="Times New Roman" w:hAnsi="Times New Roman" w:cs="Times New Roman"/>
          <w:b/>
          <w:bCs/>
          <w:sz w:val="24"/>
          <w:szCs w:val="24"/>
        </w:rPr>
      </w:pPr>
      <w:r w:rsidRPr="00DA7F50">
        <w:rPr>
          <w:rFonts w:ascii="Times New Roman" w:hAnsi="Times New Roman" w:cs="Times New Roman"/>
          <w:b/>
          <w:bCs/>
          <w:sz w:val="24"/>
          <w:szCs w:val="24"/>
        </w:rPr>
        <w:t>13. Увеличение производительности труда к 2018 году в 1,5 раза относительно уровня 2011 года  в системообразующих предприятиях путем расчета прироста выработки на одного работающего.</w:t>
      </w:r>
    </w:p>
    <w:p w:rsidR="00D82AE6" w:rsidRPr="00DA7F50" w:rsidRDefault="00D82AE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К расчету берутся системообразующие предприятия, закрепленные за муниципальным образованием.</w:t>
      </w:r>
    </w:p>
    <w:p w:rsidR="00D82AE6" w:rsidRPr="00DA7F50" w:rsidRDefault="00D82AE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Темп прироста реальной среднемесячной заработной платы в процентах к предыдущему году (TP) рассчитывается по следующей формуле:</w:t>
      </w:r>
    </w:p>
    <w:p w:rsidR="00D82AE6" w:rsidRPr="00DA7F50" w:rsidRDefault="00D82AE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TPi = TRi - 100%,</w:t>
      </w:r>
    </w:p>
    <w:p w:rsidR="00D82AE6" w:rsidRPr="00DA7F50" w:rsidRDefault="00D82AE6" w:rsidP="000D4761">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где TRi - индекс реальной начисленной заработной платы в процентах к предыдущему году в i-том муниципальном образовании (далее – МО).Индекс реальной начисленной заработной платы (TRi) определяется по формуле:</w:t>
      </w:r>
    </w:p>
    <w:p w:rsidR="00D82AE6" w:rsidRPr="00DA7F50" w:rsidRDefault="00D82AE6" w:rsidP="00A52ECB">
      <w:pPr>
        <w:spacing w:after="0" w:line="240" w:lineRule="auto"/>
        <w:ind w:firstLine="567"/>
        <w:jc w:val="both"/>
        <w:rPr>
          <w:rFonts w:ascii="Times New Roman" w:hAnsi="Times New Roman" w:cs="Times New Roman"/>
          <w:sz w:val="24"/>
          <w:szCs w:val="24"/>
        </w:rPr>
      </w:pPr>
      <w:r w:rsidRPr="00E863E5">
        <w:rPr>
          <w:rFonts w:ascii="Times New Roman" w:hAnsi="Times New Roman" w:cs="Times New Roman"/>
          <w:sz w:val="24"/>
          <w:szCs w:val="24"/>
        </w:rPr>
        <w:pict>
          <v:shape id="_x0000_i1026" type="#_x0000_t75" style="width:97.5pt;height:26.25pt;visibility:visible">
            <v:imagedata r:id="rId21" o:title=""/>
          </v:shape>
        </w:pict>
      </w:r>
      <w:r w:rsidRPr="00DA7F50">
        <w:rPr>
          <w:rFonts w:ascii="Times New Roman" w:hAnsi="Times New Roman" w:cs="Times New Roman"/>
          <w:sz w:val="24"/>
          <w:szCs w:val="24"/>
        </w:rPr>
        <w:t>,</w:t>
      </w:r>
    </w:p>
    <w:p w:rsidR="00D82AE6" w:rsidRPr="00DA7F50" w:rsidRDefault="00D82AE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где TWi - индекс номинальной начисленной заработной платы, как отношение среднемесячной номинальной заработной платы (далее - СМНЗ) в отчетном году к среднемесячной номинальной заработной плате в году, предшествующем отчетному, в i-том МО, в процентах;</w:t>
      </w:r>
    </w:p>
    <w:p w:rsidR="00D82AE6" w:rsidRPr="00DA7F50" w:rsidRDefault="00D82AE6" w:rsidP="00A52EC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TPi - индекс потребительских цен (за тот же год, что и индекс номинальной начисленной заработной платы) в Московской области, в процентах.</w:t>
      </w:r>
    </w:p>
    <w:p w:rsidR="00D82AE6" w:rsidRPr="00DA7F50" w:rsidRDefault="00D82AE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Справочно: в соответствии с основными показателями прогноза социально-экономического развития Российской Федерации до 2018 года индекс потребительских цен: 2014 год – 108,8 процента, 2015 год – 115,7 процента, 20165 год – 107 процентов, 2017 год – 106,5 процента, 2018 год - 105,5 процента.</w:t>
      </w:r>
    </w:p>
    <w:p w:rsidR="00D82AE6" w:rsidRPr="00DA7F50" w:rsidRDefault="00D82AE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TWi - индекс номинальной начисленной заработной платы по каждому муниципальному образованию определяется по формуле/</w:t>
      </w:r>
    </w:p>
    <w:p w:rsidR="00D82AE6" w:rsidRPr="00DA7F50" w:rsidRDefault="00D82AE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СМНЗ (тек года) предпр. 1+…+ СНМЗ (тек.года) предпр. n</w:t>
      </w:r>
    </w:p>
    <w:p w:rsidR="00D82AE6" w:rsidRPr="00DA7F50" w:rsidRDefault="00D82AE6" w:rsidP="008B0E0B">
      <w:pPr>
        <w:spacing w:after="0" w:line="240" w:lineRule="auto"/>
        <w:ind w:firstLine="567"/>
        <w:jc w:val="both"/>
        <w:rPr>
          <w:rFonts w:ascii="Times New Roman" w:hAnsi="Times New Roman" w:cs="Times New Roman"/>
          <w:sz w:val="24"/>
          <w:szCs w:val="24"/>
        </w:rPr>
      </w:pPr>
      <w:r>
        <w:rPr>
          <w:noProof/>
          <w:lang w:eastAsia="ru-RU"/>
        </w:rPr>
        <w:pict>
          <v:line id="Прямая соединительная линия 4" o:spid="_x0000_s1027" style="position:absolute;left:0;text-align:left;flip:y;z-index:251657216;visibility:visible" from="44.55pt,6.95pt" to="459.3pt,8.45pt"/>
        </w:pict>
      </w:r>
      <w:r w:rsidRPr="00DA7F50">
        <w:rPr>
          <w:rFonts w:ascii="Times New Roman" w:hAnsi="Times New Roman" w:cs="Times New Roman"/>
          <w:sz w:val="24"/>
          <w:szCs w:val="24"/>
        </w:rPr>
        <w:t>TWi =</w:t>
      </w:r>
    </w:p>
    <w:p w:rsidR="00D82AE6" w:rsidRPr="00DA7F50" w:rsidRDefault="00D82AE6" w:rsidP="008B0E0B">
      <w:pPr>
        <w:spacing w:after="0" w:line="240" w:lineRule="auto"/>
        <w:ind w:firstLine="567"/>
        <w:jc w:val="both"/>
        <w:rPr>
          <w:rFonts w:ascii="Times New Roman" w:hAnsi="Times New Roman" w:cs="Times New Roman"/>
          <w:sz w:val="24"/>
          <w:szCs w:val="24"/>
        </w:rPr>
      </w:pPr>
      <w:r w:rsidRPr="00DA7F50">
        <w:rPr>
          <w:rFonts w:ascii="Times New Roman" w:hAnsi="Times New Roman" w:cs="Times New Roman"/>
          <w:sz w:val="24"/>
          <w:szCs w:val="24"/>
        </w:rPr>
        <w:t>СМНЗ (пред. года) предпр1+…+ СНМЗ(пред.года) предпр. n</w:t>
      </w:r>
    </w:p>
    <w:p w:rsidR="00D82AE6" w:rsidRPr="00DA7F50" w:rsidRDefault="00D82AE6" w:rsidP="008B0E0B">
      <w:pPr>
        <w:spacing w:after="0" w:line="240" w:lineRule="auto"/>
        <w:ind w:firstLine="567"/>
        <w:jc w:val="both"/>
        <w:rPr>
          <w:rFonts w:ascii="Times New Roman" w:hAnsi="Times New Roman" w:cs="Times New Roman"/>
          <w:sz w:val="24"/>
          <w:szCs w:val="24"/>
        </w:rPr>
      </w:pPr>
    </w:p>
    <w:p w:rsidR="00D82AE6" w:rsidRPr="00DA7F50" w:rsidRDefault="00D82AE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D82AE6" w:rsidRPr="00DA7F50" w:rsidRDefault="00D82AE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D82AE6" w:rsidRPr="00DA7F50" w:rsidRDefault="00D82AE6" w:rsidP="00910AB7">
      <w:pPr>
        <w:autoSpaceDE w:val="0"/>
        <w:autoSpaceDN w:val="0"/>
        <w:adjustRightInd w:val="0"/>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lang w:eastAsia="ru-RU"/>
        </w:rPr>
        <w:t>Приложение № 1 к Программе</w:t>
      </w:r>
    </w:p>
    <w:p w:rsidR="00D82AE6" w:rsidRPr="00DA7F50" w:rsidRDefault="00D82AE6" w:rsidP="00910AB7">
      <w:pPr>
        <w:widowControl w:val="0"/>
        <w:autoSpaceDE w:val="0"/>
        <w:autoSpaceDN w:val="0"/>
        <w:adjustRightInd w:val="0"/>
        <w:spacing w:after="0" w:line="240" w:lineRule="auto"/>
        <w:jc w:val="center"/>
        <w:rPr>
          <w:rFonts w:ascii="Times New Roman" w:hAnsi="Times New Roman" w:cs="Times New Roman"/>
          <w:sz w:val="24"/>
          <w:szCs w:val="24"/>
        </w:rPr>
      </w:pPr>
    </w:p>
    <w:p w:rsidR="00D82AE6" w:rsidRPr="00DA7F50" w:rsidRDefault="00D82AE6" w:rsidP="00910AB7">
      <w:pPr>
        <w:autoSpaceDE w:val="0"/>
        <w:autoSpaceDN w:val="0"/>
        <w:adjustRightInd w:val="0"/>
        <w:spacing w:after="0" w:line="240" w:lineRule="auto"/>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 Содействие развитию малого и среднего предпринимательства»</w:t>
      </w:r>
    </w:p>
    <w:p w:rsidR="00D82AE6" w:rsidRPr="00DA7F50" w:rsidRDefault="00D82AE6" w:rsidP="00910AB7">
      <w:pPr>
        <w:autoSpaceDE w:val="0"/>
        <w:autoSpaceDN w:val="0"/>
        <w:adjustRightInd w:val="0"/>
        <w:spacing w:after="0" w:line="240" w:lineRule="auto"/>
        <w:jc w:val="center"/>
        <w:rPr>
          <w:rFonts w:ascii="Times New Roman" w:hAnsi="Times New Roman" w:cs="Times New Roman"/>
          <w:sz w:val="28"/>
          <w:szCs w:val="28"/>
        </w:rPr>
      </w:pPr>
    </w:p>
    <w:p w:rsidR="00D82AE6" w:rsidRPr="00DA7F50" w:rsidRDefault="00D82AE6" w:rsidP="00910AB7">
      <w:pPr>
        <w:autoSpaceDE w:val="0"/>
        <w:autoSpaceDN w:val="0"/>
        <w:adjustRightInd w:val="0"/>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 xml:space="preserve">Паспорт Подпрограммы </w:t>
      </w:r>
    </w:p>
    <w:p w:rsidR="00D82AE6" w:rsidRPr="00DA7F50" w:rsidRDefault="00D82AE6" w:rsidP="00910AB7">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 xml:space="preserve">«Содействие развитию малого и среднего предпринимательства» </w:t>
      </w:r>
    </w:p>
    <w:p w:rsidR="00D82AE6" w:rsidRPr="00DA7F50" w:rsidRDefault="00D82AE6" w:rsidP="00910AB7">
      <w:pPr>
        <w:autoSpaceDE w:val="0"/>
        <w:autoSpaceDN w:val="0"/>
        <w:adjustRightInd w:val="0"/>
        <w:spacing w:after="0" w:line="240" w:lineRule="auto"/>
        <w:rPr>
          <w:rFonts w:ascii="Times New Roman" w:hAnsi="Times New Roman" w:cs="Times New Roman"/>
          <w:sz w:val="20"/>
          <w:szCs w:val="20"/>
        </w:rPr>
      </w:pPr>
    </w:p>
    <w:tbl>
      <w:tblPr>
        <w:tblW w:w="15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8"/>
        <w:gridCol w:w="3007"/>
        <w:gridCol w:w="1647"/>
        <w:gridCol w:w="1873"/>
        <w:gridCol w:w="1078"/>
        <w:gridCol w:w="1074"/>
        <w:gridCol w:w="1100"/>
        <w:gridCol w:w="1032"/>
        <w:gridCol w:w="972"/>
        <w:gridCol w:w="1747"/>
      </w:tblGrid>
      <w:tr w:rsidR="00D82AE6" w:rsidRPr="00DA7F50">
        <w:tc>
          <w:tcPr>
            <w:tcW w:w="5315" w:type="dxa"/>
            <w:gridSpan w:val="2"/>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523" w:type="dxa"/>
            <w:gridSpan w:val="8"/>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 xml:space="preserve">Содействие развитию малого и среднего предпринимательства </w:t>
            </w:r>
          </w:p>
        </w:tc>
      </w:tr>
      <w:tr w:rsidR="00D82AE6" w:rsidRPr="00DA7F50">
        <w:tc>
          <w:tcPr>
            <w:tcW w:w="5315" w:type="dxa"/>
            <w:gridSpan w:val="2"/>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523" w:type="dxa"/>
            <w:gridSpan w:val="8"/>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Повышение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p>
        </w:tc>
      </w:tr>
      <w:tr w:rsidR="00D82AE6" w:rsidRPr="00DA7F50">
        <w:tc>
          <w:tcPr>
            <w:tcW w:w="5315" w:type="dxa"/>
            <w:gridSpan w:val="2"/>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подпрограммы </w:t>
            </w:r>
          </w:p>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523" w:type="dxa"/>
            <w:gridSpan w:val="8"/>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(Управление экономического развития)</w:t>
            </w:r>
          </w:p>
        </w:tc>
      </w:tr>
      <w:tr w:rsidR="00D82AE6" w:rsidRPr="00DA7F50">
        <w:tc>
          <w:tcPr>
            <w:tcW w:w="5315" w:type="dxa"/>
            <w:gridSpan w:val="2"/>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523" w:type="dxa"/>
            <w:gridSpan w:val="8"/>
          </w:tcPr>
          <w:p w:rsidR="00D82AE6"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 xml:space="preserve">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(процент к предыдущему году) </w:t>
            </w:r>
          </w:p>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Увеличение доли оборота малых и средних предприятий в общем обороте по полному кругу предприятий Истринского  муниципального района (процент)</w:t>
            </w:r>
          </w:p>
        </w:tc>
      </w:tr>
      <w:tr w:rsidR="00D82AE6" w:rsidRPr="00DA7F50">
        <w:trPr>
          <w:trHeight w:val="307"/>
        </w:trPr>
        <w:tc>
          <w:tcPr>
            <w:tcW w:w="5315" w:type="dxa"/>
            <w:gridSpan w:val="2"/>
            <w:vAlign w:val="center"/>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Сроки реализации подпрограммы</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10523" w:type="dxa"/>
            <w:gridSpan w:val="8"/>
            <w:vAlign w:val="center"/>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D82AE6" w:rsidRPr="00DA7F50">
        <w:trPr>
          <w:trHeight w:val="970"/>
        </w:trPr>
        <w:tc>
          <w:tcPr>
            <w:tcW w:w="2308" w:type="dxa"/>
            <w:vMerge w:val="restart"/>
          </w:tcPr>
          <w:p w:rsidR="00D82AE6" w:rsidRPr="00DA7F50" w:rsidRDefault="00D82AE6" w:rsidP="00EC4E4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val="restart"/>
            <w:vAlign w:val="center"/>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Наименование подпрограммы</w:t>
            </w:r>
          </w:p>
        </w:tc>
        <w:tc>
          <w:tcPr>
            <w:tcW w:w="1647" w:type="dxa"/>
            <w:vMerge w:val="restart"/>
            <w:vAlign w:val="center"/>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73" w:type="dxa"/>
            <w:vMerge w:val="restart"/>
            <w:vAlign w:val="center"/>
          </w:tcPr>
          <w:p w:rsidR="00D82AE6" w:rsidRPr="00DA7F50" w:rsidRDefault="00D82AE6" w:rsidP="00EC4E45">
            <w:pPr>
              <w:tabs>
                <w:tab w:val="center" w:pos="4677"/>
                <w:tab w:val="right" w:pos="9355"/>
              </w:tabs>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003" w:type="dxa"/>
            <w:gridSpan w:val="6"/>
            <w:vAlign w:val="center"/>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D82AE6" w:rsidRPr="00DA7F50">
        <w:tc>
          <w:tcPr>
            <w:tcW w:w="2308"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vMerge/>
          </w:tcPr>
          <w:p w:rsidR="00D82AE6" w:rsidRPr="00DA7F50" w:rsidRDefault="00D82AE6" w:rsidP="00EC4E45">
            <w:pPr>
              <w:tabs>
                <w:tab w:val="center" w:pos="4677"/>
                <w:tab w:val="right" w:pos="9355"/>
              </w:tabs>
              <w:spacing w:after="0" w:line="240" w:lineRule="auto"/>
              <w:rPr>
                <w:rFonts w:ascii="Times New Roman" w:hAnsi="Times New Roman" w:cs="Times New Roman"/>
                <w:sz w:val="20"/>
                <w:szCs w:val="20"/>
              </w:rPr>
            </w:pPr>
          </w:p>
        </w:tc>
        <w:tc>
          <w:tcPr>
            <w:tcW w:w="1078"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2017</w:t>
            </w:r>
            <w:r w:rsidRPr="00DA7F50">
              <w:rPr>
                <w:rFonts w:ascii="Times New Roman" w:hAnsi="Times New Roman" w:cs="Times New Roman"/>
                <w:sz w:val="20"/>
                <w:szCs w:val="20"/>
                <w:lang w:eastAsia="ru-RU"/>
              </w:rPr>
              <w:t xml:space="preserve"> год</w:t>
            </w:r>
          </w:p>
        </w:tc>
        <w:tc>
          <w:tcPr>
            <w:tcW w:w="1074"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2018</w:t>
            </w:r>
            <w:r w:rsidRPr="00DA7F50">
              <w:rPr>
                <w:rFonts w:ascii="Times New Roman" w:hAnsi="Times New Roman" w:cs="Times New Roman"/>
                <w:sz w:val="20"/>
                <w:szCs w:val="20"/>
                <w:lang w:eastAsia="ru-RU"/>
              </w:rPr>
              <w:t xml:space="preserve"> год</w:t>
            </w:r>
          </w:p>
        </w:tc>
        <w:tc>
          <w:tcPr>
            <w:tcW w:w="1100"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2019</w:t>
            </w:r>
            <w:r w:rsidRPr="00DA7F50">
              <w:rPr>
                <w:rFonts w:ascii="Times New Roman" w:hAnsi="Times New Roman" w:cs="Times New Roman"/>
                <w:sz w:val="20"/>
                <w:szCs w:val="20"/>
                <w:lang w:eastAsia="ru-RU"/>
              </w:rPr>
              <w:t xml:space="preserve"> год</w:t>
            </w:r>
          </w:p>
        </w:tc>
        <w:tc>
          <w:tcPr>
            <w:tcW w:w="1032"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2020</w:t>
            </w:r>
            <w:r w:rsidRPr="00DA7F50">
              <w:rPr>
                <w:rFonts w:ascii="Times New Roman" w:hAnsi="Times New Roman" w:cs="Times New Roman"/>
                <w:sz w:val="20"/>
                <w:szCs w:val="20"/>
                <w:lang w:eastAsia="ru-RU"/>
              </w:rPr>
              <w:t xml:space="preserve"> год</w:t>
            </w:r>
          </w:p>
        </w:tc>
        <w:tc>
          <w:tcPr>
            <w:tcW w:w="972"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2021</w:t>
            </w:r>
            <w:r w:rsidRPr="00DA7F50">
              <w:rPr>
                <w:rFonts w:ascii="Times New Roman" w:hAnsi="Times New Roman" w:cs="Times New Roman"/>
                <w:sz w:val="20"/>
                <w:szCs w:val="20"/>
                <w:lang w:eastAsia="ru-RU"/>
              </w:rPr>
              <w:t xml:space="preserve"> год</w:t>
            </w:r>
          </w:p>
        </w:tc>
        <w:tc>
          <w:tcPr>
            <w:tcW w:w="1747"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Итого</w:t>
            </w:r>
          </w:p>
        </w:tc>
      </w:tr>
      <w:tr w:rsidR="00D82AE6" w:rsidRPr="00DA7F50">
        <w:tc>
          <w:tcPr>
            <w:tcW w:w="2308"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val="restart"/>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Содействие развитию малого и среднего предпринимательства </w:t>
            </w:r>
          </w:p>
        </w:tc>
        <w:tc>
          <w:tcPr>
            <w:tcW w:w="1647" w:type="dxa"/>
            <w:vMerge w:val="restart"/>
          </w:tcPr>
          <w:p w:rsidR="00D82AE6" w:rsidRPr="00DA7F50" w:rsidRDefault="00D82AE6" w:rsidP="00EC4E45">
            <w:pPr>
              <w:spacing w:after="0"/>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73" w:type="dxa"/>
          </w:tcPr>
          <w:p w:rsidR="00D82AE6" w:rsidRPr="00DA7F50" w:rsidRDefault="00D82AE6" w:rsidP="00EC4E4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Всего:</w:t>
            </w:r>
          </w:p>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078" w:type="dxa"/>
          </w:tcPr>
          <w:p w:rsidR="00D82AE6" w:rsidRPr="005E6619"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230</w:t>
            </w:r>
          </w:p>
        </w:tc>
        <w:tc>
          <w:tcPr>
            <w:tcW w:w="1074" w:type="dxa"/>
          </w:tcPr>
          <w:p w:rsidR="00D82AE6" w:rsidRPr="005E6619"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640</w:t>
            </w:r>
          </w:p>
        </w:tc>
        <w:tc>
          <w:tcPr>
            <w:tcW w:w="1100" w:type="dxa"/>
          </w:tcPr>
          <w:p w:rsidR="00D82AE6" w:rsidRPr="005E6619"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765</w:t>
            </w:r>
          </w:p>
        </w:tc>
        <w:tc>
          <w:tcPr>
            <w:tcW w:w="1032" w:type="dxa"/>
          </w:tcPr>
          <w:p w:rsidR="00D82AE6" w:rsidRPr="005E6619"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690</w:t>
            </w:r>
          </w:p>
        </w:tc>
        <w:tc>
          <w:tcPr>
            <w:tcW w:w="972" w:type="dxa"/>
          </w:tcPr>
          <w:p w:rsidR="00D82AE6" w:rsidRPr="005E6619"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5E6619">
              <w:rPr>
                <w:rFonts w:ascii="Times New Roman" w:hAnsi="Times New Roman" w:cs="Times New Roman"/>
                <w:b/>
                <w:bCs/>
                <w:sz w:val="20"/>
                <w:szCs w:val="20"/>
              </w:rPr>
              <w:t>715</w:t>
            </w:r>
          </w:p>
        </w:tc>
        <w:tc>
          <w:tcPr>
            <w:tcW w:w="1747" w:type="dxa"/>
          </w:tcPr>
          <w:p w:rsidR="00D82AE6" w:rsidRPr="005E6619" w:rsidRDefault="00D82AE6" w:rsidP="00EC4E45">
            <w:pPr>
              <w:ind w:left="-118" w:right="-153"/>
              <w:jc w:val="center"/>
              <w:rPr>
                <w:rFonts w:ascii="Times New Roman" w:hAnsi="Times New Roman" w:cs="Times New Roman"/>
                <w:b/>
                <w:bCs/>
                <w:sz w:val="20"/>
                <w:szCs w:val="20"/>
              </w:rPr>
            </w:pPr>
            <w:r w:rsidRPr="005E6619">
              <w:rPr>
                <w:rFonts w:ascii="Times New Roman" w:hAnsi="Times New Roman" w:cs="Times New Roman"/>
                <w:b/>
                <w:bCs/>
                <w:sz w:val="20"/>
                <w:szCs w:val="20"/>
              </w:rPr>
              <w:t>3040</w:t>
            </w:r>
          </w:p>
        </w:tc>
      </w:tr>
      <w:tr w:rsidR="00D82AE6" w:rsidRPr="00DA7F50">
        <w:trPr>
          <w:trHeight w:val="773"/>
        </w:trPr>
        <w:tc>
          <w:tcPr>
            <w:tcW w:w="2308"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МР</w:t>
            </w:r>
          </w:p>
        </w:tc>
        <w:tc>
          <w:tcPr>
            <w:tcW w:w="1078" w:type="dxa"/>
          </w:tcPr>
          <w:p w:rsidR="00D82AE6" w:rsidRPr="005E6619"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230</w:t>
            </w:r>
          </w:p>
        </w:tc>
        <w:tc>
          <w:tcPr>
            <w:tcW w:w="1074" w:type="dxa"/>
          </w:tcPr>
          <w:p w:rsidR="00D82AE6" w:rsidRPr="005E6619"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640</w:t>
            </w:r>
          </w:p>
        </w:tc>
        <w:tc>
          <w:tcPr>
            <w:tcW w:w="1100" w:type="dxa"/>
          </w:tcPr>
          <w:p w:rsidR="00D82AE6" w:rsidRPr="005E6619"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765</w:t>
            </w:r>
          </w:p>
        </w:tc>
        <w:tc>
          <w:tcPr>
            <w:tcW w:w="1032" w:type="dxa"/>
          </w:tcPr>
          <w:p w:rsidR="00D82AE6" w:rsidRPr="005E6619"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690</w:t>
            </w:r>
          </w:p>
        </w:tc>
        <w:tc>
          <w:tcPr>
            <w:tcW w:w="972" w:type="dxa"/>
          </w:tcPr>
          <w:p w:rsidR="00D82AE6" w:rsidRPr="005E6619"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715</w:t>
            </w:r>
          </w:p>
        </w:tc>
        <w:tc>
          <w:tcPr>
            <w:tcW w:w="1747" w:type="dxa"/>
          </w:tcPr>
          <w:p w:rsidR="00D82AE6" w:rsidRPr="005E6619" w:rsidRDefault="00D82AE6" w:rsidP="000436B2">
            <w:pPr>
              <w:ind w:left="-118" w:right="-153"/>
              <w:jc w:val="center"/>
              <w:rPr>
                <w:rFonts w:ascii="Times New Roman" w:hAnsi="Times New Roman" w:cs="Times New Roman"/>
                <w:sz w:val="20"/>
                <w:szCs w:val="20"/>
              </w:rPr>
            </w:pPr>
            <w:r w:rsidRPr="005E6619">
              <w:rPr>
                <w:rFonts w:ascii="Times New Roman" w:hAnsi="Times New Roman" w:cs="Times New Roman"/>
                <w:sz w:val="20"/>
                <w:szCs w:val="20"/>
              </w:rPr>
              <w:t>3040</w:t>
            </w:r>
          </w:p>
        </w:tc>
      </w:tr>
      <w:tr w:rsidR="00D82AE6" w:rsidRPr="00DA7F50">
        <w:trPr>
          <w:trHeight w:val="833"/>
        </w:trPr>
        <w:tc>
          <w:tcPr>
            <w:tcW w:w="2308"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1078" w:type="dxa"/>
          </w:tcPr>
          <w:p w:rsidR="00D82AE6" w:rsidRPr="00DA7F50" w:rsidRDefault="00D82AE6" w:rsidP="00EC4E45">
            <w:r w:rsidRPr="00DA7F50">
              <w:rPr>
                <w:rFonts w:ascii="Times New Roman" w:hAnsi="Times New Roman" w:cs="Times New Roman"/>
                <w:sz w:val="20"/>
                <w:szCs w:val="20"/>
              </w:rPr>
              <w:t>0</w:t>
            </w:r>
          </w:p>
        </w:tc>
        <w:tc>
          <w:tcPr>
            <w:tcW w:w="1074" w:type="dxa"/>
          </w:tcPr>
          <w:p w:rsidR="00D82AE6" w:rsidRPr="00DA7F50" w:rsidRDefault="00D82AE6" w:rsidP="00EC4E45">
            <w:r w:rsidRPr="00DA7F50">
              <w:rPr>
                <w:rFonts w:ascii="Times New Roman" w:hAnsi="Times New Roman" w:cs="Times New Roman"/>
                <w:sz w:val="20"/>
                <w:szCs w:val="20"/>
              </w:rPr>
              <w:t>0</w:t>
            </w:r>
          </w:p>
        </w:tc>
        <w:tc>
          <w:tcPr>
            <w:tcW w:w="1100" w:type="dxa"/>
          </w:tcPr>
          <w:p w:rsidR="00D82AE6" w:rsidRPr="00DA7F50" w:rsidRDefault="00D82AE6" w:rsidP="00EC4E45">
            <w:r w:rsidRPr="00DA7F50">
              <w:rPr>
                <w:rFonts w:ascii="Times New Roman" w:hAnsi="Times New Roman" w:cs="Times New Roman"/>
                <w:sz w:val="20"/>
                <w:szCs w:val="20"/>
              </w:rPr>
              <w:t>0</w:t>
            </w:r>
          </w:p>
        </w:tc>
        <w:tc>
          <w:tcPr>
            <w:tcW w:w="1032" w:type="dxa"/>
          </w:tcPr>
          <w:p w:rsidR="00D82AE6" w:rsidRPr="00DA7F50" w:rsidRDefault="00D82AE6" w:rsidP="00EC4E45">
            <w:r w:rsidRPr="00DA7F50">
              <w:rPr>
                <w:rFonts w:ascii="Times New Roman" w:hAnsi="Times New Roman" w:cs="Times New Roman"/>
                <w:sz w:val="20"/>
                <w:szCs w:val="20"/>
              </w:rPr>
              <w:t>0</w:t>
            </w:r>
          </w:p>
        </w:tc>
        <w:tc>
          <w:tcPr>
            <w:tcW w:w="972" w:type="dxa"/>
          </w:tcPr>
          <w:p w:rsidR="00D82AE6" w:rsidRPr="00DA7F50" w:rsidRDefault="00D82AE6" w:rsidP="00EC4E45">
            <w:r w:rsidRPr="00DA7F50">
              <w:rPr>
                <w:rFonts w:ascii="Times New Roman" w:hAnsi="Times New Roman" w:cs="Times New Roman"/>
                <w:sz w:val="20"/>
                <w:szCs w:val="20"/>
              </w:rPr>
              <w:t>0</w:t>
            </w:r>
          </w:p>
        </w:tc>
        <w:tc>
          <w:tcPr>
            <w:tcW w:w="1747" w:type="dxa"/>
          </w:tcPr>
          <w:p w:rsidR="00D82AE6" w:rsidRPr="00DA7F50" w:rsidRDefault="00D82AE6" w:rsidP="00EC4E4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D82AE6" w:rsidRPr="00DA7F50">
        <w:trPr>
          <w:trHeight w:val="790"/>
        </w:trPr>
        <w:tc>
          <w:tcPr>
            <w:tcW w:w="2308" w:type="dxa"/>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007" w:type="dxa"/>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73" w:type="dxa"/>
          </w:tcPr>
          <w:p w:rsidR="00D82AE6" w:rsidRPr="00DA7F50" w:rsidRDefault="00D82AE6" w:rsidP="00EC4E4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Средства федерального бюджета </w:t>
            </w:r>
          </w:p>
        </w:tc>
        <w:tc>
          <w:tcPr>
            <w:tcW w:w="1078" w:type="dxa"/>
          </w:tcPr>
          <w:p w:rsidR="00D82AE6" w:rsidRPr="00DA7F50" w:rsidRDefault="00D82AE6" w:rsidP="00EC4E45">
            <w:r w:rsidRPr="00DA7F50">
              <w:rPr>
                <w:rFonts w:ascii="Times New Roman" w:hAnsi="Times New Roman" w:cs="Times New Roman"/>
                <w:sz w:val="20"/>
                <w:szCs w:val="20"/>
              </w:rPr>
              <w:t>0</w:t>
            </w:r>
          </w:p>
        </w:tc>
        <w:tc>
          <w:tcPr>
            <w:tcW w:w="1074" w:type="dxa"/>
          </w:tcPr>
          <w:p w:rsidR="00D82AE6" w:rsidRPr="00DA7F50" w:rsidRDefault="00D82AE6" w:rsidP="00EC4E45">
            <w:r w:rsidRPr="00DA7F50">
              <w:rPr>
                <w:rFonts w:ascii="Times New Roman" w:hAnsi="Times New Roman" w:cs="Times New Roman"/>
                <w:sz w:val="20"/>
                <w:szCs w:val="20"/>
              </w:rPr>
              <w:t>0</w:t>
            </w:r>
          </w:p>
        </w:tc>
        <w:tc>
          <w:tcPr>
            <w:tcW w:w="1100" w:type="dxa"/>
          </w:tcPr>
          <w:p w:rsidR="00D82AE6" w:rsidRPr="00DA7F50" w:rsidRDefault="00D82AE6" w:rsidP="00EC4E45">
            <w:r w:rsidRPr="00DA7F50">
              <w:rPr>
                <w:rFonts w:ascii="Times New Roman" w:hAnsi="Times New Roman" w:cs="Times New Roman"/>
                <w:sz w:val="20"/>
                <w:szCs w:val="20"/>
              </w:rPr>
              <w:t>0</w:t>
            </w:r>
          </w:p>
        </w:tc>
        <w:tc>
          <w:tcPr>
            <w:tcW w:w="1032" w:type="dxa"/>
          </w:tcPr>
          <w:p w:rsidR="00D82AE6" w:rsidRPr="00DA7F50" w:rsidRDefault="00D82AE6" w:rsidP="00EC4E45">
            <w:r w:rsidRPr="00DA7F50">
              <w:rPr>
                <w:rFonts w:ascii="Times New Roman" w:hAnsi="Times New Roman" w:cs="Times New Roman"/>
                <w:sz w:val="20"/>
                <w:szCs w:val="20"/>
              </w:rPr>
              <w:t>0</w:t>
            </w:r>
          </w:p>
        </w:tc>
        <w:tc>
          <w:tcPr>
            <w:tcW w:w="972" w:type="dxa"/>
          </w:tcPr>
          <w:p w:rsidR="00D82AE6" w:rsidRPr="00DA7F50" w:rsidRDefault="00D82AE6" w:rsidP="00EC4E45">
            <w:r w:rsidRPr="00DA7F50">
              <w:rPr>
                <w:rFonts w:ascii="Times New Roman" w:hAnsi="Times New Roman" w:cs="Times New Roman"/>
                <w:sz w:val="20"/>
                <w:szCs w:val="20"/>
              </w:rPr>
              <w:t>0</w:t>
            </w:r>
          </w:p>
        </w:tc>
        <w:tc>
          <w:tcPr>
            <w:tcW w:w="1747" w:type="dxa"/>
          </w:tcPr>
          <w:p w:rsidR="00D82AE6" w:rsidRPr="00DA7F50" w:rsidRDefault="00D82AE6" w:rsidP="00EC4E4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0</w:t>
            </w:r>
          </w:p>
        </w:tc>
      </w:tr>
      <w:tr w:rsidR="00D82AE6" w:rsidRPr="00DA7F50">
        <w:trPr>
          <w:trHeight w:val="636"/>
        </w:trPr>
        <w:tc>
          <w:tcPr>
            <w:tcW w:w="5315" w:type="dxa"/>
            <w:gridSpan w:val="2"/>
            <w:vAlign w:val="center"/>
          </w:tcPr>
          <w:p w:rsidR="00D82AE6" w:rsidRPr="00DA7F50" w:rsidRDefault="00D82AE6" w:rsidP="00EC4E45">
            <w:pPr>
              <w:spacing w:after="0" w:line="240" w:lineRule="auto"/>
              <w:ind w:firstLine="708"/>
              <w:jc w:val="center"/>
              <w:rPr>
                <w:rFonts w:ascii="Times New Roman" w:hAnsi="Times New Roman" w:cs="Times New Roman"/>
                <w:sz w:val="18"/>
                <w:szCs w:val="18"/>
              </w:rPr>
            </w:pPr>
            <w:r w:rsidRPr="00DA7F50">
              <w:rPr>
                <w:rFonts w:ascii="Times New Roman" w:hAnsi="Times New Roman" w:cs="Times New Roman"/>
                <w:sz w:val="18"/>
                <w:szCs w:val="18"/>
              </w:rPr>
              <w:t>Планируемые результаты реализации подпрограммы</w:t>
            </w:r>
          </w:p>
        </w:tc>
        <w:tc>
          <w:tcPr>
            <w:tcW w:w="10523" w:type="dxa"/>
            <w:gridSpan w:val="8"/>
            <w:vAlign w:val="center"/>
          </w:tcPr>
          <w:p w:rsidR="00D82AE6" w:rsidRPr="00DA7F50" w:rsidRDefault="00D82AE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количества субъектов малого и среднего предпринимательства, осуществляющих деятельность в сфере обрабатывающих производств и инноваций, на 2,5 %  .</w:t>
            </w:r>
          </w:p>
          <w:p w:rsidR="00D82AE6" w:rsidRPr="00DA7F50" w:rsidRDefault="00D82AE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оборота малых и средних предприятий  в общем обороте по полному кругу предприятий Истринского муниципального района с 25 % в 2016 году до  29 %  к 2021 году.</w:t>
            </w:r>
          </w:p>
          <w:p w:rsidR="00D82AE6" w:rsidRPr="00DA7F50" w:rsidRDefault="00D82AE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 xml:space="preserve">Увеличение темпа роста объема инвестиций в основной капитал субъектов малого и среднего предпринимательства   на 3 %. </w:t>
            </w:r>
          </w:p>
          <w:p w:rsidR="00D82AE6" w:rsidRPr="00DA7F50" w:rsidRDefault="00D82AE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Ежегодное увеличение созданных рабочих мест субъектами малого и среднего предпринимательства, получившими поддержку  до 10  в 2021 году.</w:t>
            </w:r>
          </w:p>
          <w:p w:rsidR="00D82AE6" w:rsidRPr="00DA7F50" w:rsidRDefault="00D82AE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Истринском муниципальном районе с 36,0 % в 2016 году до 38,5 % к 2021 году.</w:t>
            </w:r>
          </w:p>
          <w:p w:rsidR="00D82AE6" w:rsidRPr="00DA7F50" w:rsidRDefault="00D82AE6" w:rsidP="00EC4E45">
            <w:pPr>
              <w:pStyle w:val="ConsPlusCell"/>
              <w:ind w:firstLine="641"/>
              <w:jc w:val="both"/>
              <w:rPr>
                <w:rFonts w:ascii="Times New Roman" w:hAnsi="Times New Roman" w:cs="Times New Roman"/>
                <w:sz w:val="20"/>
                <w:szCs w:val="20"/>
              </w:rPr>
            </w:pPr>
            <w:r w:rsidRPr="00DA7F50">
              <w:rPr>
                <w:rFonts w:ascii="Times New Roman" w:hAnsi="Times New Roman" w:cs="Times New Roman"/>
                <w:sz w:val="20"/>
                <w:szCs w:val="20"/>
              </w:rPr>
              <w:t>Увеличение среднемесячной заработной платы работников малых и средних предприятий в  Истринском муниципальном районе  с 29100  рублей в 2016 году до 38500 рублей  в 2021 году.</w:t>
            </w:r>
          </w:p>
          <w:p w:rsidR="00D82AE6" w:rsidRPr="00DA7F50" w:rsidRDefault="00D82AE6" w:rsidP="00EC4E45">
            <w:pPr>
              <w:spacing w:after="0" w:line="240" w:lineRule="auto"/>
              <w:ind w:firstLine="708"/>
              <w:jc w:val="both"/>
              <w:rPr>
                <w:rFonts w:ascii="Times New Roman" w:hAnsi="Times New Roman" w:cs="Times New Roman"/>
                <w:sz w:val="20"/>
                <w:szCs w:val="20"/>
                <w:lang w:eastAsia="ru-RU"/>
              </w:rPr>
            </w:pPr>
            <w:r w:rsidRPr="00DA7F50">
              <w:rPr>
                <w:rFonts w:ascii="Times New Roman" w:hAnsi="Times New Roman" w:cs="Times New Roman"/>
                <w:sz w:val="20"/>
                <w:szCs w:val="20"/>
                <w:lang w:eastAsia="ru-RU"/>
              </w:rPr>
              <w:t>Увеличение количества малых и средних предприятий в Истринском муниципальном районе на 1000 жителей с 9,7 до 11,2 единиц.</w:t>
            </w:r>
          </w:p>
          <w:p w:rsidR="00D82AE6" w:rsidRPr="00DA7F50" w:rsidRDefault="00D82AE6" w:rsidP="00EC4E45">
            <w:pPr>
              <w:pStyle w:val="ConsPlusNormal"/>
              <w:outlineLvl w:val="0"/>
              <w:rPr>
                <w:rFonts w:ascii="Times New Roman" w:hAnsi="Times New Roman" w:cs="Times New Roman"/>
                <w:sz w:val="20"/>
                <w:szCs w:val="20"/>
              </w:rPr>
            </w:pPr>
          </w:p>
          <w:p w:rsidR="00D82AE6" w:rsidRPr="00DA7F50" w:rsidRDefault="00D82AE6" w:rsidP="00EC4E45">
            <w:pPr>
              <w:pStyle w:val="ConsPlusNormal"/>
              <w:outlineLvl w:val="0"/>
              <w:rPr>
                <w:rFonts w:ascii="Times New Roman" w:hAnsi="Times New Roman" w:cs="Times New Roman"/>
                <w:sz w:val="20"/>
                <w:szCs w:val="20"/>
              </w:rPr>
            </w:pPr>
          </w:p>
        </w:tc>
      </w:tr>
    </w:tbl>
    <w:p w:rsidR="00D82AE6" w:rsidRPr="00BF684A" w:rsidRDefault="00D82AE6" w:rsidP="00910AB7">
      <w:pPr>
        <w:numPr>
          <w:ilvl w:val="0"/>
          <w:numId w:val="35"/>
        </w:numPr>
        <w:spacing w:after="0" w:line="240" w:lineRule="auto"/>
        <w:jc w:val="center"/>
        <w:rPr>
          <w:rFonts w:ascii="Times New Roman" w:hAnsi="Times New Roman" w:cs="Times New Roman"/>
          <w:b/>
          <w:bCs/>
          <w:sz w:val="24"/>
          <w:szCs w:val="24"/>
        </w:rPr>
      </w:pPr>
      <w:r w:rsidRPr="00BF684A">
        <w:rPr>
          <w:rFonts w:ascii="Times New Roman" w:hAnsi="Times New Roman" w:cs="Times New Roman"/>
          <w:b/>
          <w:bCs/>
          <w:sz w:val="24"/>
          <w:szCs w:val="24"/>
        </w:rPr>
        <w:t xml:space="preserve">Характеристика сферы реализации подпрограммы </w:t>
      </w:r>
    </w:p>
    <w:p w:rsidR="00D82AE6" w:rsidRPr="00BF684A" w:rsidRDefault="00D82AE6" w:rsidP="00910AB7">
      <w:pPr>
        <w:spacing w:after="0" w:line="240" w:lineRule="auto"/>
        <w:jc w:val="center"/>
        <w:rPr>
          <w:rFonts w:ascii="Times New Roman" w:hAnsi="Times New Roman" w:cs="Times New Roman"/>
          <w:b/>
          <w:bCs/>
          <w:sz w:val="28"/>
          <w:szCs w:val="28"/>
        </w:rPr>
      </w:pPr>
      <w:r w:rsidRPr="00BF684A">
        <w:rPr>
          <w:rFonts w:ascii="Times New Roman" w:hAnsi="Times New Roman" w:cs="Times New Roman"/>
          <w:b/>
          <w:bCs/>
          <w:sz w:val="24"/>
          <w:szCs w:val="24"/>
        </w:rPr>
        <w:t xml:space="preserve"> «Содействие развитию малого и среднего предпринимательства» </w:t>
      </w:r>
    </w:p>
    <w:p w:rsidR="00D82AE6" w:rsidRPr="00BF684A" w:rsidRDefault="00D82AE6" w:rsidP="00910AB7">
      <w:pPr>
        <w:widowControl w:val="0"/>
        <w:tabs>
          <w:tab w:val="num" w:pos="1440"/>
        </w:tabs>
        <w:spacing w:after="0" w:line="240" w:lineRule="auto"/>
        <w:ind w:firstLine="709"/>
        <w:jc w:val="both"/>
        <w:rPr>
          <w:rFonts w:ascii="Times New Roman" w:hAnsi="Times New Roman" w:cs="Times New Roman"/>
          <w:b/>
          <w:bCs/>
          <w:sz w:val="28"/>
          <w:szCs w:val="28"/>
        </w:rPr>
      </w:pP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Малые и средние предприятия играют важную роль в экономике Истринского муниципального района. По итогам 2015 года в Истринском муниципальном районе:</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численность работников субъектов малого и среднего предпринимательства (включая индивидуальных предпринимателей) составила 14799 человек, что составляет 35% от всех работающих в районе;</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суммарный оборот малых и средних предприятий, включая микропредприятия, превысил 42,2 млрд. руб., что составляет 24 % от  общего оборота по полному кругу предприятий  района.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 итогам 2015 года структура малых и средних предприятий, включая микропредприятия, по видам экономической деятельности сложилась следующим образом:</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торговля и общественное питание - 37,5%</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промышленные и научные предприятия - 13,9%, </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строительство –11,2%, </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транспорт и связь –5,0%,</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- 24 % , </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8,4% - другие отрасли.</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По итогам 2015 года в Истринском муниципальном районе насчитывалось более 1000 микропредприятий. На микропредприятиях занято 20 % от общей численности работающих на субъектах малого и среднего предпринимательства. </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 xml:space="preserve">По итогам 2015 года в Истринском муниципальном районе  насчитывалось около 200 малых предприятий. На малых предприятиях занято более 37% от общей численности работающих на субъектах малого и среднего предпринимательства. </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 итогам 2015 года в  Истринском муниципальном  районе  насчитывалось 16 средних предприятий. На средних предприятиях занято 11% от общей численности работающих на субъектах малого и среднего предпринимательства. Доля оборота средних предприятий составляет 17% от общего оборота субъектов малого и среднего предпринимательства Истринского муниципального района.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Число фактически действовавших индивидуальных предпринимателей в 201</w:t>
      </w:r>
      <w:r>
        <w:rPr>
          <w:rFonts w:ascii="Times New Roman" w:hAnsi="Times New Roman" w:cs="Times New Roman"/>
          <w:sz w:val="24"/>
          <w:szCs w:val="24"/>
        </w:rPr>
        <w:t>5</w:t>
      </w:r>
      <w:r w:rsidRPr="00DA7F50">
        <w:rPr>
          <w:rFonts w:ascii="Times New Roman" w:hAnsi="Times New Roman" w:cs="Times New Roman"/>
          <w:sz w:val="24"/>
          <w:szCs w:val="24"/>
        </w:rPr>
        <w:t xml:space="preserve"> году составило около 5000 единиц.</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В то же время потенциал развития малого и среднего предпринимательства в Истринском муниципальном районе в настоящее время реализован далеко не полностью:</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численность занятого населения в сфере малого и среднего предпринимательства в Истринском муниципальном районе составляет 36 % от общей численности занятого населения.</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Истринском муниципальном районе, являются:</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неразвитость системы информационно-консультационной поддержки;</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поддержка социального предпринимательства.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rPr>
      </w:pP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Целью подпрограммы «Содействие развитию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Истринского муниципального района за счет создания благоприятных условий для развития предпринимательской деятельности.</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Задачи Подпрограммы:</w:t>
      </w:r>
    </w:p>
    <w:p w:rsidR="00D82AE6" w:rsidRPr="00DA7F50" w:rsidRDefault="00D82AE6" w:rsidP="00910AB7">
      <w:pPr>
        <w:numPr>
          <w:ilvl w:val="0"/>
          <w:numId w:val="41"/>
        </w:numPr>
        <w:rPr>
          <w:rFonts w:ascii="Times New Roman" w:hAnsi="Times New Roman" w:cs="Times New Roman"/>
          <w:sz w:val="24"/>
          <w:szCs w:val="24"/>
        </w:rPr>
      </w:pPr>
      <w:r w:rsidRPr="00DA7F50">
        <w:rPr>
          <w:rFonts w:ascii="Times New Roman" w:hAnsi="Times New Roman" w:cs="Times New Roman"/>
          <w:sz w:val="24"/>
          <w:szCs w:val="24"/>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p w:rsidR="00D82AE6" w:rsidRPr="00DA7F50" w:rsidRDefault="00D82AE6" w:rsidP="00910AB7">
      <w:pPr>
        <w:numPr>
          <w:ilvl w:val="0"/>
          <w:numId w:val="41"/>
        </w:numPr>
        <w:rPr>
          <w:rFonts w:ascii="Times New Roman" w:hAnsi="Times New Roman" w:cs="Times New Roman"/>
          <w:sz w:val="24"/>
          <w:szCs w:val="24"/>
        </w:rPr>
      </w:pPr>
      <w:r w:rsidRPr="00DA7F50">
        <w:rPr>
          <w:rFonts w:ascii="Times New Roman" w:hAnsi="Times New Roman" w:cs="Times New Roman"/>
          <w:sz w:val="24"/>
          <w:szCs w:val="24"/>
        </w:rPr>
        <w:t>увеличение доли оборота малых и средних предприятий в общем обороте по полному кругу предприятий Истринского  муниципального района (процент).</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 рамках реализации задачи по увеличению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предусмотрено создание:</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создание органи</w:t>
      </w:r>
      <w:r w:rsidRPr="00DA7F50">
        <w:rPr>
          <w:rFonts w:ascii="Times New Roman" w:hAnsi="Times New Roman" w:cs="Times New Roman"/>
          <w:sz w:val="24"/>
          <w:szCs w:val="24"/>
        </w:rPr>
        <w:softHyphen/>
        <w:t>заций инфра</w:t>
      </w:r>
      <w:r w:rsidRPr="00DA7F50">
        <w:rPr>
          <w:rFonts w:ascii="Times New Roman" w:hAnsi="Times New Roman" w:cs="Times New Roman"/>
          <w:sz w:val="24"/>
          <w:szCs w:val="24"/>
        </w:rPr>
        <w:softHyphen/>
        <w:t>структуры под</w:t>
      </w:r>
      <w:r w:rsidRPr="00DA7F50">
        <w:rPr>
          <w:rFonts w:ascii="Times New Roman" w:hAnsi="Times New Roman" w:cs="Times New Roman"/>
          <w:sz w:val="24"/>
          <w:szCs w:val="24"/>
        </w:rPr>
        <w:softHyphen/>
        <w:t>держки субъек</w:t>
      </w:r>
      <w:r w:rsidRPr="00DA7F50">
        <w:rPr>
          <w:rFonts w:ascii="Times New Roman" w:hAnsi="Times New Roman" w:cs="Times New Roman"/>
          <w:sz w:val="24"/>
          <w:szCs w:val="24"/>
        </w:rPr>
        <w:softHyphen/>
        <w:t>тов малого и среднего пред</w:t>
      </w:r>
      <w:r w:rsidRPr="00DA7F50">
        <w:rPr>
          <w:rFonts w:ascii="Times New Roman" w:hAnsi="Times New Roman" w:cs="Times New Roman"/>
          <w:sz w:val="24"/>
          <w:szCs w:val="24"/>
        </w:rPr>
        <w:softHyphen/>
        <w:t>принимательства в области инно</w:t>
      </w:r>
      <w:r w:rsidRPr="00DA7F50">
        <w:rPr>
          <w:rFonts w:ascii="Times New Roman" w:hAnsi="Times New Roman" w:cs="Times New Roman"/>
          <w:sz w:val="24"/>
          <w:szCs w:val="24"/>
        </w:rPr>
        <w:softHyphen/>
        <w:t>ваций и про</w:t>
      </w:r>
      <w:r w:rsidRPr="00DA7F50">
        <w:rPr>
          <w:rFonts w:ascii="Times New Roman" w:hAnsi="Times New Roman" w:cs="Times New Roman"/>
          <w:sz w:val="24"/>
          <w:szCs w:val="24"/>
        </w:rPr>
        <w:softHyphen/>
        <w:t>мышленного производства на базе ООО «КИЦ РП Истринского района»;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В рамках реализации задачи по увеличению доли оборота малых и средних предприятий в общем обороте по полному кругу предприятий Московской области предусмотрена реализация мероприятий по направлениям:</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высокотехнологичных и инновационных компаний;</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благоприятной среды для предпринимательства.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Основными направлениями развития малого и среднего предпринимательства в  Истринском муниципальном районе являются:</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научно-техническая и инновационная деятельность;</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технологическое оснащение и переоснащение производства;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развитие субъектов малого и среднего предпринимательства, занятых в сфере бытового обслуживания, социального предпринимательства;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создание и развитие инфраструктуры поддержки субъектов малого и среднего предпринимательства.</w:t>
      </w:r>
    </w:p>
    <w:p w:rsidR="00D82AE6" w:rsidRPr="00DA7F50" w:rsidRDefault="00D82AE6" w:rsidP="00910AB7">
      <w:pPr>
        <w:pStyle w:val="ConsPlusNormal"/>
        <w:ind w:firstLine="540"/>
        <w:jc w:val="both"/>
        <w:rPr>
          <w:rFonts w:ascii="Times New Roman" w:hAnsi="Times New Roman" w:cs="Times New Roman"/>
          <w:sz w:val="24"/>
          <w:szCs w:val="24"/>
        </w:rPr>
      </w:pPr>
      <w:r w:rsidRPr="00DA7F50">
        <w:rPr>
          <w:rFonts w:ascii="Times New Roman" w:hAnsi="Times New Roman" w:cs="Times New Roman"/>
          <w:sz w:val="24"/>
          <w:szCs w:val="24"/>
        </w:rPr>
        <w:t xml:space="preserve">        Достижение цели и реализация задач Подпрограммы «Содействие развитию малого и среднего предпринимательства»  осуществляется путем выполнения мероприятий.</w:t>
      </w:r>
    </w:p>
    <w:p w:rsidR="00D82AE6" w:rsidRPr="00DA7F50" w:rsidRDefault="00D82AE6" w:rsidP="00910AB7">
      <w:pPr>
        <w:pStyle w:val="ConsPlusNormal"/>
        <w:jc w:val="both"/>
        <w:rPr>
          <w:rFonts w:ascii="Times New Roman" w:hAnsi="Times New Roman" w:cs="Times New Roman"/>
          <w:sz w:val="24"/>
          <w:szCs w:val="24"/>
        </w:rPr>
      </w:pPr>
    </w:p>
    <w:p w:rsidR="00D82AE6" w:rsidRPr="00DA7F50" w:rsidRDefault="00D82AE6" w:rsidP="00910AB7">
      <w:pPr>
        <w:widowControl w:val="0"/>
        <w:tabs>
          <w:tab w:val="num" w:pos="1440"/>
        </w:tabs>
        <w:spacing w:after="0" w:line="240" w:lineRule="auto"/>
        <w:ind w:firstLine="709"/>
        <w:jc w:val="center"/>
        <w:rPr>
          <w:rFonts w:ascii="Times New Roman" w:hAnsi="Times New Roman" w:cs="Times New Roman"/>
          <w:sz w:val="24"/>
          <w:szCs w:val="24"/>
        </w:rPr>
      </w:pPr>
      <w:r w:rsidRPr="00DA7F50">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Истринского муниципального района, не иметь задолженности перед бюджетами всех уровней.</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D82AE6" w:rsidRPr="00DA7F50" w:rsidRDefault="00D82AE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D82AE6" w:rsidRPr="00DA7F50" w:rsidRDefault="00D82AE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D82AE6" w:rsidRPr="00DA7F50" w:rsidRDefault="00D82AE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D82AE6" w:rsidRPr="00DA7F50" w:rsidRDefault="00D82AE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D82AE6" w:rsidRPr="00DA7F50" w:rsidRDefault="00D82AE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осуществление деятельности не менее 3 месяцев;</w:t>
      </w:r>
    </w:p>
    <w:p w:rsidR="00D82AE6" w:rsidRPr="00DA7F50" w:rsidRDefault="00D82AE6" w:rsidP="00910AB7">
      <w:pPr>
        <w:widowControl w:val="0"/>
        <w:numPr>
          <w:ilvl w:val="0"/>
          <w:numId w:val="33"/>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D82AE6" w:rsidRPr="00DA7F50" w:rsidRDefault="00D82AE6" w:rsidP="00910AB7">
      <w:pPr>
        <w:widowControl w:val="0"/>
        <w:tabs>
          <w:tab w:val="num" w:pos="1440"/>
        </w:tabs>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D82AE6" w:rsidRPr="00DA7F50" w:rsidRDefault="00D82AE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копии регистрационных документов;</w:t>
      </w:r>
    </w:p>
    <w:p w:rsidR="00D82AE6" w:rsidRPr="00DA7F50" w:rsidRDefault="00D82AE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копии учредительных документов;</w:t>
      </w:r>
    </w:p>
    <w:p w:rsidR="00D82AE6" w:rsidRPr="00DA7F50" w:rsidRDefault="00D82AE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справка из налогового органа об отсутствии задолженности;</w:t>
      </w:r>
    </w:p>
    <w:p w:rsidR="00D82AE6" w:rsidRPr="00DA7F50" w:rsidRDefault="00D82AE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бизнес-план;</w:t>
      </w:r>
    </w:p>
    <w:p w:rsidR="00D82AE6" w:rsidRPr="00DA7F50" w:rsidRDefault="00D82AE6" w:rsidP="00910AB7">
      <w:pPr>
        <w:widowControl w:val="0"/>
        <w:numPr>
          <w:ilvl w:val="0"/>
          <w:numId w:val="34"/>
        </w:numPr>
        <w:spacing w:after="0" w:line="240" w:lineRule="auto"/>
        <w:jc w:val="both"/>
        <w:rPr>
          <w:rFonts w:ascii="Times New Roman" w:hAnsi="Times New Roman" w:cs="Times New Roman"/>
          <w:sz w:val="24"/>
          <w:szCs w:val="24"/>
        </w:rPr>
      </w:pPr>
      <w:r w:rsidRPr="00DA7F50">
        <w:rPr>
          <w:rFonts w:ascii="Times New Roman" w:hAnsi="Times New Roman" w:cs="Times New Roman"/>
          <w:sz w:val="24"/>
          <w:szCs w:val="24"/>
        </w:rPr>
        <w:t>справка об уровне заработной платы работников.</w:t>
      </w:r>
    </w:p>
    <w:p w:rsidR="00D82AE6" w:rsidRDefault="00D82AE6" w:rsidP="00910AB7">
      <w:pPr>
        <w:spacing w:after="0" w:line="240" w:lineRule="auto"/>
        <w:jc w:val="center"/>
        <w:rPr>
          <w:rFonts w:ascii="Times New Roman" w:hAnsi="Times New Roman" w:cs="Times New Roman"/>
          <w:sz w:val="24"/>
          <w:szCs w:val="24"/>
        </w:rPr>
      </w:pPr>
    </w:p>
    <w:p w:rsidR="00D82AE6" w:rsidRDefault="00D82AE6" w:rsidP="00910AB7">
      <w:pPr>
        <w:spacing w:after="0" w:line="240" w:lineRule="auto"/>
        <w:jc w:val="center"/>
        <w:rPr>
          <w:rFonts w:ascii="Times New Roman" w:hAnsi="Times New Roman" w:cs="Times New Roman"/>
          <w:sz w:val="24"/>
          <w:szCs w:val="24"/>
        </w:rPr>
      </w:pPr>
    </w:p>
    <w:p w:rsidR="00D82AE6" w:rsidRPr="00BF684A" w:rsidRDefault="00D82AE6" w:rsidP="00910AB7">
      <w:pPr>
        <w:spacing w:after="0" w:line="240" w:lineRule="auto"/>
        <w:jc w:val="center"/>
        <w:rPr>
          <w:rFonts w:ascii="Times New Roman" w:hAnsi="Times New Roman" w:cs="Times New Roman"/>
          <w:b/>
          <w:bCs/>
          <w:sz w:val="28"/>
          <w:szCs w:val="28"/>
        </w:rPr>
      </w:pPr>
      <w:r w:rsidRPr="00BF684A">
        <w:rPr>
          <w:rFonts w:ascii="Times New Roman" w:hAnsi="Times New Roman" w:cs="Times New Roman"/>
          <w:b/>
          <w:bCs/>
          <w:sz w:val="24"/>
          <w:szCs w:val="24"/>
        </w:rPr>
        <w:t xml:space="preserve">2. Перечень мероприятий Подпрограммы  «Содействие развитию малого и среднего предпринимательства» </w:t>
      </w:r>
    </w:p>
    <w:p w:rsidR="00D82AE6" w:rsidRPr="00BF684A" w:rsidRDefault="00D82AE6" w:rsidP="00910AB7">
      <w:pPr>
        <w:widowControl w:val="0"/>
        <w:tabs>
          <w:tab w:val="num" w:pos="1440"/>
        </w:tabs>
        <w:spacing w:after="0" w:line="240" w:lineRule="auto"/>
        <w:ind w:firstLine="709"/>
        <w:jc w:val="both"/>
        <w:rPr>
          <w:rFonts w:ascii="Times New Roman" w:hAnsi="Times New Roman" w:cs="Times New Roman"/>
          <w:b/>
          <w:bCs/>
          <w:sz w:val="28"/>
          <w:szCs w:val="28"/>
        </w:rPr>
      </w:pPr>
    </w:p>
    <w:tbl>
      <w:tblPr>
        <w:tblW w:w="518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6"/>
        <w:gridCol w:w="3116"/>
        <w:gridCol w:w="1546"/>
        <w:gridCol w:w="1248"/>
        <w:gridCol w:w="785"/>
        <w:gridCol w:w="1002"/>
        <w:gridCol w:w="853"/>
        <w:gridCol w:w="9"/>
        <w:gridCol w:w="695"/>
        <w:gridCol w:w="9"/>
        <w:gridCol w:w="120"/>
        <w:gridCol w:w="816"/>
        <w:gridCol w:w="968"/>
        <w:gridCol w:w="819"/>
        <w:gridCol w:w="23"/>
        <w:gridCol w:w="39"/>
        <w:gridCol w:w="10"/>
        <w:gridCol w:w="812"/>
        <w:gridCol w:w="1298"/>
        <w:gridCol w:w="1233"/>
        <w:gridCol w:w="236"/>
      </w:tblGrid>
      <w:tr w:rsidR="00D82AE6" w:rsidRPr="00DA7F50">
        <w:trPr>
          <w:gridAfter w:val="1"/>
          <w:wAfter w:w="73" w:type="pct"/>
          <w:trHeight w:val="810"/>
        </w:trPr>
        <w:tc>
          <w:tcPr>
            <w:tcW w:w="169"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п/п</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w:t>
            </w:r>
            <w:r w:rsidRPr="00DA7F50">
              <w:rPr>
                <w:rFonts w:ascii="Times New Roman" w:hAnsi="Times New Roman" w:cs="Times New Roman"/>
                <w:sz w:val="20"/>
                <w:szCs w:val="20"/>
              </w:rPr>
              <w:softHyphen/>
              <w:t>программы</w:t>
            </w: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Перечень стандартных процедур, обеспечи</w:t>
            </w:r>
            <w:r w:rsidRPr="00DA7F50">
              <w:rPr>
                <w:rFonts w:ascii="Times New Roman" w:hAnsi="Times New Roman" w:cs="Times New Roman"/>
                <w:sz w:val="20"/>
                <w:szCs w:val="20"/>
              </w:rPr>
              <w:softHyphen/>
              <w:t>вающих вы</w:t>
            </w:r>
            <w:r w:rsidRPr="00DA7F50">
              <w:rPr>
                <w:rFonts w:ascii="Times New Roman" w:hAnsi="Times New Roman" w:cs="Times New Roman"/>
                <w:sz w:val="20"/>
                <w:szCs w:val="20"/>
              </w:rPr>
              <w:softHyphen/>
              <w:t>полнение мероприятия с указанием предельных сроков их исполнения</w:t>
            </w:r>
          </w:p>
        </w:tc>
        <w:tc>
          <w:tcPr>
            <w:tcW w:w="386"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Источники финансиро</w:t>
            </w:r>
            <w:r w:rsidRPr="00DA7F50">
              <w:rPr>
                <w:rFonts w:ascii="Times New Roman" w:hAnsi="Times New Roman" w:cs="Times New Roman"/>
                <w:sz w:val="20"/>
                <w:szCs w:val="20"/>
              </w:rPr>
              <w:softHyphen/>
              <w:t>вания</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Срок испол</w:t>
            </w:r>
            <w:r w:rsidRPr="00DA7F50">
              <w:rPr>
                <w:rFonts w:ascii="Times New Roman" w:hAnsi="Times New Roman" w:cs="Times New Roman"/>
                <w:sz w:val="20"/>
                <w:szCs w:val="20"/>
              </w:rPr>
              <w:softHyphen/>
              <w:t>нения меро</w:t>
            </w:r>
            <w:r w:rsidRPr="00DA7F50">
              <w:rPr>
                <w:rFonts w:ascii="Times New Roman" w:hAnsi="Times New Roman" w:cs="Times New Roman"/>
                <w:sz w:val="20"/>
                <w:szCs w:val="20"/>
              </w:rPr>
              <w:softHyphen/>
              <w:t>приятия</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(годы)</w:t>
            </w:r>
          </w:p>
        </w:tc>
        <w:tc>
          <w:tcPr>
            <w:tcW w:w="310"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Объём финанси</w:t>
            </w:r>
            <w:r w:rsidRPr="00DA7F50">
              <w:rPr>
                <w:rFonts w:ascii="Times New Roman" w:hAnsi="Times New Roman" w:cs="Times New Roman"/>
                <w:sz w:val="20"/>
                <w:szCs w:val="20"/>
              </w:rPr>
              <w:softHyphen/>
              <w:t>рования  мероприя</w:t>
            </w:r>
            <w:r w:rsidRPr="00DA7F50">
              <w:rPr>
                <w:rFonts w:ascii="Times New Roman" w:hAnsi="Times New Roman" w:cs="Times New Roman"/>
                <w:sz w:val="20"/>
                <w:szCs w:val="20"/>
              </w:rPr>
              <w:softHyphen/>
              <w:t>тия в те</w:t>
            </w:r>
            <w:r w:rsidRPr="00DA7F50">
              <w:rPr>
                <w:rFonts w:ascii="Times New Roman" w:hAnsi="Times New Roman" w:cs="Times New Roman"/>
                <w:sz w:val="20"/>
                <w:szCs w:val="20"/>
              </w:rPr>
              <w:softHyphen/>
              <w:t>кущем финансо</w:t>
            </w:r>
            <w:r w:rsidRPr="00DA7F50">
              <w:rPr>
                <w:rFonts w:ascii="Times New Roman" w:hAnsi="Times New Roman" w:cs="Times New Roman"/>
                <w:sz w:val="20"/>
                <w:szCs w:val="20"/>
              </w:rPr>
              <w:softHyphen/>
              <w:t>вом году</w:t>
            </w:r>
            <w:r w:rsidRPr="00DA7F50">
              <w:rPr>
                <w:rFonts w:ascii="Times New Roman" w:hAnsi="Times New Roman" w:cs="Times New Roman"/>
                <w:sz w:val="20"/>
                <w:szCs w:val="20"/>
              </w:rPr>
              <w:br/>
              <w:t>(тыс. руб.)</w:t>
            </w:r>
          </w:p>
        </w:tc>
        <w:tc>
          <w:tcPr>
            <w:tcW w:w="264"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Всего, (тыс. руб.)</w:t>
            </w:r>
          </w:p>
        </w:tc>
        <w:tc>
          <w:tcPr>
            <w:tcW w:w="1335" w:type="pct"/>
            <w:gridSpan w:val="11"/>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(тыс. руб.)</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Ответст</w:t>
            </w:r>
            <w:r w:rsidRPr="00DA7F50">
              <w:rPr>
                <w:rFonts w:ascii="Times New Roman" w:hAnsi="Times New Roman" w:cs="Times New Roman"/>
                <w:sz w:val="20"/>
                <w:szCs w:val="20"/>
              </w:rPr>
              <w:softHyphen/>
              <w:t>венный за выполнение мероприя</w:t>
            </w:r>
            <w:r w:rsidRPr="00DA7F50">
              <w:rPr>
                <w:rFonts w:ascii="Times New Roman" w:hAnsi="Times New Roman" w:cs="Times New Roman"/>
                <w:sz w:val="20"/>
                <w:szCs w:val="20"/>
              </w:rPr>
              <w:softHyphen/>
              <w:t>тия подпро</w:t>
            </w:r>
            <w:r w:rsidRPr="00DA7F50">
              <w:rPr>
                <w:rFonts w:ascii="Times New Roman" w:hAnsi="Times New Roman" w:cs="Times New Roman"/>
                <w:sz w:val="20"/>
                <w:szCs w:val="20"/>
              </w:rPr>
              <w:softHyphen/>
              <w:t>граммы</w:t>
            </w: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подпро</w:t>
            </w:r>
            <w:r w:rsidRPr="00DA7F50">
              <w:rPr>
                <w:rFonts w:ascii="Times New Roman" w:hAnsi="Times New Roman" w:cs="Times New Roman"/>
                <w:sz w:val="20"/>
                <w:szCs w:val="20"/>
              </w:rPr>
              <w:softHyphen/>
              <w:t>граммы</w:t>
            </w:r>
          </w:p>
        </w:tc>
      </w:tr>
      <w:tr w:rsidR="00D82AE6" w:rsidRPr="00DA7F50">
        <w:trPr>
          <w:gridAfter w:val="1"/>
          <w:wAfter w:w="73" w:type="pct"/>
          <w:trHeight w:val="124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64"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2018</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2019</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2020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2021</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588"/>
        </w:trPr>
        <w:tc>
          <w:tcPr>
            <w:tcW w:w="16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w:t>
            </w:r>
          </w:p>
        </w:tc>
        <w:tc>
          <w:tcPr>
            <w:tcW w:w="96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w:t>
            </w:r>
          </w:p>
        </w:tc>
        <w:tc>
          <w:tcPr>
            <w:tcW w:w="478"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w:t>
            </w: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5</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6</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7</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9</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12</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13</w:t>
            </w: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14</w:t>
            </w:r>
          </w:p>
        </w:tc>
      </w:tr>
      <w:tr w:rsidR="00D82AE6" w:rsidRPr="00DA7F50">
        <w:trPr>
          <w:gridAfter w:val="1"/>
          <w:wAfter w:w="73" w:type="pct"/>
          <w:trHeight w:val="833"/>
        </w:trPr>
        <w:tc>
          <w:tcPr>
            <w:tcW w:w="169" w:type="pct"/>
            <w:vMerge w:val="restar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r w:rsidRPr="00BF684A">
              <w:rPr>
                <w:rFonts w:ascii="Times New Roman" w:hAnsi="Times New Roman" w:cs="Times New Roman"/>
                <w:b/>
                <w:bCs/>
                <w:sz w:val="20"/>
                <w:szCs w:val="20"/>
                <w:u w:val="single"/>
              </w:rPr>
              <w:t>1.</w:t>
            </w:r>
          </w:p>
        </w:tc>
        <w:tc>
          <w:tcPr>
            <w:tcW w:w="963" w:type="pct"/>
            <w:vMerge w:val="restart"/>
          </w:tcPr>
          <w:p w:rsidR="00D82AE6" w:rsidRPr="00BF684A" w:rsidRDefault="00D82AE6" w:rsidP="00EC4E45">
            <w:pPr>
              <w:autoSpaceDE w:val="0"/>
              <w:autoSpaceDN w:val="0"/>
              <w:adjustRightInd w:val="0"/>
              <w:spacing w:after="0"/>
              <w:jc w:val="center"/>
              <w:rPr>
                <w:rFonts w:ascii="Times New Roman" w:hAnsi="Times New Roman" w:cs="Times New Roman"/>
                <w:b/>
                <w:bCs/>
                <w:sz w:val="20"/>
                <w:szCs w:val="20"/>
              </w:rPr>
            </w:pPr>
            <w:r w:rsidRPr="00BF684A">
              <w:rPr>
                <w:rFonts w:ascii="Times New Roman" w:hAnsi="Times New Roman" w:cs="Times New Roman"/>
                <w:b/>
                <w:bCs/>
                <w:sz w:val="20"/>
                <w:szCs w:val="20"/>
              </w:rPr>
              <w:t>Увеличение количества субъектов малого и среднего предпринимательства,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w:t>
            </w:r>
          </w:p>
        </w:tc>
        <w:tc>
          <w:tcPr>
            <w:tcW w:w="478" w:type="pct"/>
            <w:vMerge w:val="restar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p>
        </w:tc>
        <w:tc>
          <w:tcPr>
            <w:tcW w:w="386" w:type="pc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w:t>
            </w:r>
          </w:p>
        </w:tc>
        <w:tc>
          <w:tcPr>
            <w:tcW w:w="243" w:type="pct"/>
            <w:vMerge w:val="restar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2017-2021</w:t>
            </w:r>
          </w:p>
        </w:tc>
        <w:tc>
          <w:tcPr>
            <w:tcW w:w="310" w:type="pc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64" w:type="pc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100</w:t>
            </w:r>
          </w:p>
        </w:tc>
        <w:tc>
          <w:tcPr>
            <w:tcW w:w="218" w:type="pct"/>
            <w:gridSpan w:val="2"/>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92" w:type="pct"/>
            <w:gridSpan w:val="3"/>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99" w:type="pc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100</w:t>
            </w:r>
          </w:p>
        </w:tc>
        <w:tc>
          <w:tcPr>
            <w:tcW w:w="272" w:type="pct"/>
            <w:gridSpan w:val="3"/>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A7F50">
              <w:rPr>
                <w:rFonts w:ascii="Times New Roman" w:hAnsi="Times New Roman" w:cs="Times New Roman"/>
                <w:b/>
                <w:bCs/>
                <w:sz w:val="20"/>
                <w:szCs w:val="20"/>
              </w:rPr>
              <w:t>0</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u w:val="single"/>
              </w:rPr>
            </w:pP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1637"/>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1725"/>
        </w:trPr>
        <w:tc>
          <w:tcPr>
            <w:tcW w:w="169"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963" w:type="pct"/>
            <w:vMerge w:val="restart"/>
          </w:tcPr>
          <w:p w:rsidR="00D82AE6" w:rsidRPr="00DA7F50" w:rsidRDefault="00D82AE6" w:rsidP="00EC4E45">
            <w:pPr>
              <w:pStyle w:val="ConsPlusCell"/>
              <w:widowControl/>
              <w:jc w:val="center"/>
              <w:rPr>
                <w:rFonts w:ascii="Times New Roman" w:hAnsi="Times New Roman" w:cs="Times New Roman"/>
                <w:sz w:val="20"/>
                <w:szCs w:val="20"/>
              </w:rPr>
            </w:pPr>
            <w:r w:rsidRPr="00DA7F50">
              <w:rPr>
                <w:rFonts w:ascii="Times New Roman" w:hAnsi="Times New Roman" w:cs="Times New Roman"/>
                <w:sz w:val="20"/>
                <w:szCs w:val="20"/>
                <w:lang w:eastAsia="en-US"/>
              </w:rPr>
              <w:t>Основное мероприятие 1. Создание и развитие организаций, образующих инфраструктуру поддержки субъектов малого и среднего предпринимательства</w:t>
            </w:r>
            <w:r w:rsidRPr="00DA7F50">
              <w:rPr>
                <w:rFonts w:ascii="Times New Roman" w:hAnsi="Times New Roman" w:cs="Times New Roman"/>
                <w:sz w:val="20"/>
                <w:szCs w:val="20"/>
              </w:rPr>
              <w:t xml:space="preserve"> </w:t>
            </w: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Утверждение нормативных документов по созданию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172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pStyle w:val="ConsPlusCell"/>
              <w:widowControl/>
              <w:jc w:val="center"/>
              <w:rPr>
                <w:rFonts w:ascii="Times New Roman" w:hAnsi="Times New Roman" w:cs="Times New Roman"/>
                <w:sz w:val="20"/>
                <w:szCs w:val="20"/>
                <w:lang w:eastAsia="en-US"/>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749"/>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1.1.1</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 на базе ООО «КИЦ РП Истринского района»</w:t>
            </w:r>
          </w:p>
          <w:p w:rsidR="00D82AE6" w:rsidRPr="00DA7F50" w:rsidRDefault="00D82AE6" w:rsidP="00EC4E45">
            <w:pPr>
              <w:pStyle w:val="ConsPlusCell"/>
              <w:widowControl/>
              <w:jc w:val="center"/>
              <w:rPr>
                <w:rFonts w:ascii="Times New Roman" w:hAnsi="Times New Roman" w:cs="Times New Roman"/>
                <w:sz w:val="20"/>
                <w:szCs w:val="20"/>
              </w:rPr>
            </w:pP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Утверждение нормативных документов по созданию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2759"/>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100</w:t>
            </w:r>
          </w:p>
        </w:tc>
        <w:tc>
          <w:tcPr>
            <w:tcW w:w="272"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253"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Pr>
        <w:tc>
          <w:tcPr>
            <w:tcW w:w="169" w:type="pct"/>
            <w:vMerge w:val="restar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2.</w:t>
            </w: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u w:val="single"/>
              </w:rPr>
            </w:pPr>
          </w:p>
        </w:tc>
        <w:tc>
          <w:tcPr>
            <w:tcW w:w="963" w:type="pct"/>
            <w:vMerge w:val="restart"/>
          </w:tcPr>
          <w:p w:rsidR="00D82AE6" w:rsidRPr="00BF684A" w:rsidRDefault="00D82AE6" w:rsidP="00EC4E45">
            <w:pPr>
              <w:autoSpaceDE w:val="0"/>
              <w:autoSpaceDN w:val="0"/>
              <w:adjustRightInd w:val="0"/>
              <w:spacing w:after="0"/>
              <w:jc w:val="center"/>
              <w:rPr>
                <w:rFonts w:ascii="Times New Roman" w:hAnsi="Times New Roman" w:cs="Times New Roman"/>
                <w:b/>
                <w:bCs/>
                <w:sz w:val="20"/>
                <w:szCs w:val="20"/>
              </w:rPr>
            </w:pPr>
            <w:r w:rsidRPr="00BF684A">
              <w:rPr>
                <w:rFonts w:ascii="Times New Roman" w:hAnsi="Times New Roman" w:cs="Times New Roman"/>
                <w:b/>
                <w:bCs/>
                <w:sz w:val="20"/>
                <w:szCs w:val="20"/>
              </w:rPr>
              <w:t>Увеличение доли оборота малых и средних предприятий в общем обороте по полному кругу предприятий Истринского  муниципального района</w:t>
            </w:r>
          </w:p>
        </w:tc>
        <w:tc>
          <w:tcPr>
            <w:tcW w:w="478" w:type="pct"/>
            <w:vMerge w:val="restar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p>
          <w:p w:rsidR="00D82AE6" w:rsidRPr="00BF684A" w:rsidRDefault="00D82AE6" w:rsidP="00EC4E45">
            <w:pPr>
              <w:autoSpaceDE w:val="0"/>
              <w:autoSpaceDN w:val="0"/>
              <w:adjustRightInd w:val="0"/>
              <w:jc w:val="center"/>
              <w:rPr>
                <w:rFonts w:ascii="Times New Roman" w:hAnsi="Times New Roman" w:cs="Times New Roman"/>
                <w:b/>
                <w:bCs/>
                <w:sz w:val="20"/>
                <w:szCs w:val="20"/>
              </w:rPr>
            </w:pPr>
          </w:p>
        </w:tc>
        <w:tc>
          <w:tcPr>
            <w:tcW w:w="386" w:type="pct"/>
            <w:vAlign w:val="center"/>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w:t>
            </w:r>
          </w:p>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819</w:t>
            </w:r>
          </w:p>
        </w:tc>
        <w:tc>
          <w:tcPr>
            <w:tcW w:w="264" w:type="pct"/>
          </w:tcPr>
          <w:p w:rsidR="00D82AE6" w:rsidRPr="003A3ACB" w:rsidRDefault="00D82AE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2940</w:t>
            </w:r>
          </w:p>
        </w:tc>
        <w:tc>
          <w:tcPr>
            <w:tcW w:w="218" w:type="pct"/>
            <w:gridSpan w:val="2"/>
          </w:tcPr>
          <w:p w:rsidR="00D82AE6" w:rsidRPr="003A3ACB" w:rsidRDefault="00D82AE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230</w:t>
            </w:r>
          </w:p>
        </w:tc>
        <w:tc>
          <w:tcPr>
            <w:tcW w:w="292" w:type="pct"/>
            <w:gridSpan w:val="3"/>
          </w:tcPr>
          <w:p w:rsidR="00D82AE6" w:rsidRPr="003A3ACB" w:rsidRDefault="00D82AE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640</w:t>
            </w:r>
          </w:p>
        </w:tc>
        <w:tc>
          <w:tcPr>
            <w:tcW w:w="299" w:type="pct"/>
          </w:tcPr>
          <w:p w:rsidR="00D82AE6" w:rsidRPr="003A3ACB" w:rsidRDefault="00D82AE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665</w:t>
            </w:r>
          </w:p>
        </w:tc>
        <w:tc>
          <w:tcPr>
            <w:tcW w:w="272" w:type="pct"/>
            <w:gridSpan w:val="3"/>
          </w:tcPr>
          <w:p w:rsidR="00D82AE6" w:rsidRPr="003A3ACB" w:rsidRDefault="00D82AE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690</w:t>
            </w:r>
          </w:p>
        </w:tc>
        <w:tc>
          <w:tcPr>
            <w:tcW w:w="253" w:type="pct"/>
            <w:gridSpan w:val="2"/>
          </w:tcPr>
          <w:p w:rsidR="00D82AE6" w:rsidRPr="003A3ACB" w:rsidRDefault="00D82AE6" w:rsidP="000436B2">
            <w:pPr>
              <w:autoSpaceDE w:val="0"/>
              <w:autoSpaceDN w:val="0"/>
              <w:adjustRightInd w:val="0"/>
              <w:spacing w:after="0" w:line="240" w:lineRule="auto"/>
              <w:jc w:val="center"/>
              <w:rPr>
                <w:rFonts w:ascii="Times New Roman" w:hAnsi="Times New Roman" w:cs="Times New Roman"/>
                <w:b/>
                <w:bCs/>
                <w:sz w:val="20"/>
                <w:szCs w:val="20"/>
              </w:rPr>
            </w:pPr>
            <w:r w:rsidRPr="003A3ACB">
              <w:rPr>
                <w:rFonts w:ascii="Times New Roman" w:hAnsi="Times New Roman" w:cs="Times New Roman"/>
                <w:b/>
                <w:bCs/>
                <w:sz w:val="20"/>
                <w:szCs w:val="20"/>
              </w:rPr>
              <w:t>715</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819</w:t>
            </w:r>
          </w:p>
        </w:tc>
        <w:tc>
          <w:tcPr>
            <w:tcW w:w="264" w:type="pct"/>
          </w:tcPr>
          <w:p w:rsidR="00D82AE6" w:rsidRPr="0090606E"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2940</w:t>
            </w:r>
          </w:p>
        </w:tc>
        <w:tc>
          <w:tcPr>
            <w:tcW w:w="218" w:type="pct"/>
            <w:gridSpan w:val="2"/>
          </w:tcPr>
          <w:p w:rsidR="00D82AE6" w:rsidRPr="0090606E"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230</w:t>
            </w:r>
          </w:p>
        </w:tc>
        <w:tc>
          <w:tcPr>
            <w:tcW w:w="292" w:type="pct"/>
            <w:gridSpan w:val="3"/>
          </w:tcPr>
          <w:p w:rsidR="00D82AE6" w:rsidRPr="0090606E"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640</w:t>
            </w:r>
          </w:p>
        </w:tc>
        <w:tc>
          <w:tcPr>
            <w:tcW w:w="299" w:type="pct"/>
          </w:tcPr>
          <w:p w:rsidR="00D82AE6" w:rsidRPr="0090606E"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72" w:type="pct"/>
            <w:gridSpan w:val="3"/>
          </w:tcPr>
          <w:p w:rsidR="00D82AE6" w:rsidRPr="0090606E"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53" w:type="pct"/>
            <w:gridSpan w:val="2"/>
          </w:tcPr>
          <w:p w:rsidR="00D82AE6" w:rsidRPr="0090606E" w:rsidRDefault="00D82AE6" w:rsidP="000436B2">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vAlign w:val="center"/>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vAlign w:val="center"/>
          </w:tcPr>
          <w:p w:rsidR="00D82AE6" w:rsidRPr="00DA7F50" w:rsidRDefault="00D82AE6" w:rsidP="00EC4E45">
            <w:pPr>
              <w:ind w:right="-177"/>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    </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vAlign w:val="center"/>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vAlign w:val="center"/>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870"/>
        </w:trPr>
        <w:tc>
          <w:tcPr>
            <w:tcW w:w="169"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2.1.</w:t>
            </w:r>
          </w:p>
        </w:tc>
        <w:tc>
          <w:tcPr>
            <w:tcW w:w="963" w:type="pct"/>
            <w:vMerge w:val="restart"/>
          </w:tcPr>
          <w:p w:rsidR="00D82AE6" w:rsidRPr="00DA7F50" w:rsidRDefault="00D82AE6" w:rsidP="00EC4E45">
            <w:pPr>
              <w:autoSpaceDE w:val="0"/>
              <w:autoSpaceDN w:val="0"/>
              <w:adjustRightInd w:val="0"/>
              <w:spacing w:after="0"/>
              <w:jc w:val="center"/>
              <w:rPr>
                <w:rFonts w:ascii="Times New Roman" w:hAnsi="Times New Roman" w:cs="Times New Roman"/>
                <w:sz w:val="20"/>
                <w:szCs w:val="20"/>
              </w:rPr>
            </w:pPr>
            <w:r w:rsidRPr="00DA7F50">
              <w:rPr>
                <w:rFonts w:ascii="Times New Roman" w:hAnsi="Times New Roman" w:cs="Times New Roman"/>
                <w:sz w:val="20"/>
                <w:szCs w:val="20"/>
              </w:rPr>
              <w:t>Основное мероприятие 2. Реализация механизмов государственной поддержки субъектов малого и среднего предпринимательства</w:t>
            </w: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p w:rsidR="00D82AE6" w:rsidRPr="00DA7F50" w:rsidRDefault="00D82AE6" w:rsidP="00EC4E45">
            <w:pPr>
              <w:autoSpaceDE w:val="0"/>
              <w:autoSpaceDN w:val="0"/>
              <w:adjustRightInd w:val="0"/>
              <w:spacing w:after="0"/>
              <w:rPr>
                <w:rFonts w:ascii="Times New Roman" w:hAnsi="Times New Roman" w:cs="Times New Roman"/>
                <w:sz w:val="20"/>
                <w:szCs w:val="20"/>
              </w:rPr>
            </w:pP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u w:val="single"/>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4"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2940</w:t>
            </w:r>
          </w:p>
        </w:tc>
        <w:tc>
          <w:tcPr>
            <w:tcW w:w="258" w:type="pct"/>
            <w:gridSpan w:val="4"/>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230</w:t>
            </w:r>
          </w:p>
        </w:tc>
        <w:tc>
          <w:tcPr>
            <w:tcW w:w="252"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640</w:t>
            </w:r>
          </w:p>
        </w:tc>
        <w:tc>
          <w:tcPr>
            <w:tcW w:w="299"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53"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72" w:type="pct"/>
            <w:gridSpan w:val="4"/>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401" w:type="pct"/>
            <w:vMerge w:val="restart"/>
          </w:tcPr>
          <w:p w:rsidR="00D82AE6" w:rsidRPr="00DA7F50" w:rsidRDefault="00D82AE6" w:rsidP="00EC4E45">
            <w:pPr>
              <w:pStyle w:val="ConsPlusCell"/>
              <w:widowControl/>
              <w:jc w:val="center"/>
              <w:rPr>
                <w:rFonts w:ascii="Times New Roman" w:hAnsi="Times New Roman" w:cs="Times New Roman"/>
                <w:sz w:val="20"/>
                <w:szCs w:val="20"/>
                <w:lang w:eastAsia="en-US"/>
              </w:rPr>
            </w:pPr>
            <w:r w:rsidRPr="00DA7F50">
              <w:rPr>
                <w:rFonts w:ascii="Times New Roman" w:hAnsi="Times New Roman" w:cs="Times New Roman"/>
                <w:sz w:val="20"/>
                <w:szCs w:val="20"/>
                <w:lang w:eastAsia="en-US"/>
              </w:rPr>
              <w:t xml:space="preserve">Управление экономического развития, </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ООО «КИЦ РП Истринского района»</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54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4"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2940</w:t>
            </w:r>
          </w:p>
        </w:tc>
        <w:tc>
          <w:tcPr>
            <w:tcW w:w="258" w:type="pct"/>
            <w:gridSpan w:val="4"/>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230</w:t>
            </w:r>
          </w:p>
        </w:tc>
        <w:tc>
          <w:tcPr>
            <w:tcW w:w="252"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640</w:t>
            </w:r>
          </w:p>
        </w:tc>
        <w:tc>
          <w:tcPr>
            <w:tcW w:w="299"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665</w:t>
            </w:r>
          </w:p>
        </w:tc>
        <w:tc>
          <w:tcPr>
            <w:tcW w:w="253" w:type="pct"/>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690</w:t>
            </w:r>
          </w:p>
        </w:tc>
        <w:tc>
          <w:tcPr>
            <w:tcW w:w="272" w:type="pct"/>
            <w:gridSpan w:val="4"/>
          </w:tcPr>
          <w:p w:rsidR="00D82AE6" w:rsidRPr="0090606E"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90606E">
              <w:rPr>
                <w:rFonts w:ascii="Times New Roman" w:hAnsi="Times New Roman" w:cs="Times New Roman"/>
                <w:sz w:val="20"/>
                <w:szCs w:val="20"/>
              </w:rPr>
              <w:t>715</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54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54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675"/>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2.1.1</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val="restart"/>
          </w:tcPr>
          <w:p w:rsidR="00D82AE6" w:rsidRPr="00DA7F50" w:rsidRDefault="00D82AE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1.Утвержде</w:t>
            </w:r>
            <w:r w:rsidRPr="00DA7F50">
              <w:rPr>
                <w:rFonts w:ascii="Times New Roman" w:hAnsi="Times New Roman" w:cs="Times New Roman"/>
                <w:sz w:val="20"/>
                <w:szCs w:val="20"/>
              </w:rPr>
              <w:softHyphen/>
              <w:t>ние положе</w:t>
            </w:r>
            <w:r w:rsidRPr="00DA7F50">
              <w:rPr>
                <w:rFonts w:ascii="Times New Roman" w:hAnsi="Times New Roman" w:cs="Times New Roman"/>
                <w:sz w:val="20"/>
                <w:szCs w:val="20"/>
              </w:rPr>
              <w:softHyphen/>
              <w:t>ния</w:t>
            </w:r>
            <w:r w:rsidRPr="00DA7F50">
              <w:rPr>
                <w:rFonts w:ascii="Times New Roman" w:hAnsi="Times New Roman" w:cs="Times New Roman"/>
                <w:sz w:val="20"/>
                <w:szCs w:val="20"/>
              </w:rPr>
              <w:br/>
              <w:t>о конкурсе по отбору зая</w:t>
            </w:r>
            <w:r w:rsidRPr="00DA7F50">
              <w:rPr>
                <w:rFonts w:ascii="Times New Roman" w:hAnsi="Times New Roman" w:cs="Times New Roman"/>
                <w:sz w:val="20"/>
                <w:szCs w:val="20"/>
              </w:rPr>
              <w:softHyphen/>
              <w:t>вок на право заключения договора о предоставле</w:t>
            </w:r>
            <w:r w:rsidRPr="00DA7F50">
              <w:rPr>
                <w:rFonts w:ascii="Times New Roman" w:hAnsi="Times New Roman" w:cs="Times New Roman"/>
                <w:sz w:val="20"/>
                <w:szCs w:val="20"/>
              </w:rPr>
              <w:softHyphen/>
              <w:t>нии субсидий</w:t>
            </w:r>
          </w:p>
          <w:p w:rsidR="00D82AE6" w:rsidRPr="00DA7F50" w:rsidRDefault="00D82AE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br/>
              <w:t>2. Проведе</w:t>
            </w:r>
            <w:r w:rsidRPr="00DA7F50">
              <w:rPr>
                <w:rFonts w:ascii="Times New Roman" w:hAnsi="Times New Roman" w:cs="Times New Roman"/>
                <w:sz w:val="20"/>
                <w:szCs w:val="20"/>
              </w:rPr>
              <w:softHyphen/>
              <w:t>ние конкурс</w:t>
            </w:r>
            <w:r w:rsidRPr="00DA7F50">
              <w:rPr>
                <w:rFonts w:ascii="Times New Roman" w:hAnsi="Times New Roman" w:cs="Times New Roman"/>
                <w:sz w:val="20"/>
                <w:szCs w:val="20"/>
              </w:rPr>
              <w:softHyphen/>
              <w:t>ного отбора</w:t>
            </w:r>
            <w:r w:rsidRPr="00DA7F50">
              <w:rPr>
                <w:rFonts w:ascii="Times New Roman" w:hAnsi="Times New Roman" w:cs="Times New Roman"/>
                <w:sz w:val="20"/>
                <w:szCs w:val="20"/>
              </w:rPr>
              <w:br/>
              <w:t>3. Заключе</w:t>
            </w:r>
            <w:r w:rsidRPr="00DA7F50">
              <w:rPr>
                <w:rFonts w:ascii="Times New Roman" w:hAnsi="Times New Roman" w:cs="Times New Roman"/>
                <w:sz w:val="20"/>
                <w:szCs w:val="20"/>
              </w:rPr>
              <w:softHyphen/>
              <w:t>ние договора на предос</w:t>
            </w:r>
            <w:r w:rsidRPr="00DA7F50">
              <w:rPr>
                <w:rFonts w:ascii="Times New Roman" w:hAnsi="Times New Roman" w:cs="Times New Roman"/>
                <w:sz w:val="20"/>
                <w:szCs w:val="20"/>
              </w:rPr>
              <w:softHyphen/>
              <w:t>тавление субсидии с субъектами МСП - побе</w:t>
            </w:r>
            <w:r w:rsidRPr="00DA7F50">
              <w:rPr>
                <w:rFonts w:ascii="Times New Roman" w:hAnsi="Times New Roman" w:cs="Times New Roman"/>
                <w:sz w:val="20"/>
                <w:szCs w:val="20"/>
              </w:rPr>
              <w:softHyphen/>
              <w:t>дителями конкурсного отбора</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260</w:t>
            </w:r>
          </w:p>
        </w:tc>
        <w:tc>
          <w:tcPr>
            <w:tcW w:w="264" w:type="pct"/>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590</w:t>
            </w:r>
          </w:p>
        </w:tc>
        <w:tc>
          <w:tcPr>
            <w:tcW w:w="258" w:type="pct"/>
            <w:gridSpan w:val="4"/>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100</w:t>
            </w:r>
          </w:p>
        </w:tc>
        <w:tc>
          <w:tcPr>
            <w:tcW w:w="252" w:type="pct"/>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115</w:t>
            </w:r>
          </w:p>
        </w:tc>
        <w:tc>
          <w:tcPr>
            <w:tcW w:w="299" w:type="pct"/>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120</w:t>
            </w:r>
          </w:p>
        </w:tc>
        <w:tc>
          <w:tcPr>
            <w:tcW w:w="260" w:type="pct"/>
            <w:gridSpan w:val="2"/>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125</w:t>
            </w:r>
          </w:p>
        </w:tc>
        <w:tc>
          <w:tcPr>
            <w:tcW w:w="265" w:type="pct"/>
            <w:gridSpan w:val="3"/>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130</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w:t>
            </w:r>
            <w:r w:rsidRPr="00DA7F50">
              <w:rPr>
                <w:rFonts w:ascii="Times New Roman" w:hAnsi="Times New Roman" w:cs="Times New Roman"/>
                <w:sz w:val="20"/>
                <w:szCs w:val="20"/>
              </w:rPr>
              <w:softHyphen/>
              <w:t>ленная суб</w:t>
            </w:r>
            <w:r w:rsidRPr="00DA7F50">
              <w:rPr>
                <w:rFonts w:ascii="Times New Roman" w:hAnsi="Times New Roman" w:cs="Times New Roman"/>
                <w:sz w:val="20"/>
                <w:szCs w:val="20"/>
              </w:rPr>
              <w:softHyphen/>
              <w:t>си</w:t>
            </w:r>
            <w:r w:rsidRPr="00DA7F50">
              <w:rPr>
                <w:rFonts w:ascii="Times New Roman" w:hAnsi="Times New Roman" w:cs="Times New Roman"/>
                <w:sz w:val="20"/>
                <w:szCs w:val="20"/>
              </w:rPr>
              <w:softHyphen/>
              <w:t>дия субъ</w:t>
            </w:r>
            <w:r w:rsidRPr="00DA7F50">
              <w:rPr>
                <w:rFonts w:ascii="Times New Roman" w:hAnsi="Times New Roman" w:cs="Times New Roman"/>
                <w:sz w:val="20"/>
                <w:szCs w:val="20"/>
              </w:rPr>
              <w:softHyphen/>
              <w:t>екту МСП</w:t>
            </w:r>
          </w:p>
        </w:tc>
      </w:tr>
      <w:tr w:rsidR="00D82AE6" w:rsidRPr="00DA7F50">
        <w:trPr>
          <w:gridAfter w:val="1"/>
          <w:wAfter w:w="73" w:type="pct"/>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260</w:t>
            </w:r>
          </w:p>
        </w:tc>
        <w:tc>
          <w:tcPr>
            <w:tcW w:w="264" w:type="pct"/>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590</w:t>
            </w:r>
          </w:p>
        </w:tc>
        <w:tc>
          <w:tcPr>
            <w:tcW w:w="258" w:type="pct"/>
            <w:gridSpan w:val="4"/>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100</w:t>
            </w:r>
          </w:p>
        </w:tc>
        <w:tc>
          <w:tcPr>
            <w:tcW w:w="252" w:type="pct"/>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115</w:t>
            </w:r>
          </w:p>
        </w:tc>
        <w:tc>
          <w:tcPr>
            <w:tcW w:w="299" w:type="pct"/>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120</w:t>
            </w:r>
          </w:p>
        </w:tc>
        <w:tc>
          <w:tcPr>
            <w:tcW w:w="260" w:type="pct"/>
            <w:gridSpan w:val="2"/>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125</w:t>
            </w:r>
          </w:p>
        </w:tc>
        <w:tc>
          <w:tcPr>
            <w:tcW w:w="265" w:type="pct"/>
            <w:gridSpan w:val="3"/>
          </w:tcPr>
          <w:p w:rsidR="00D82AE6" w:rsidRPr="005E6619"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5E6619">
              <w:rPr>
                <w:rFonts w:ascii="Times New Roman" w:hAnsi="Times New Roman" w:cs="Times New Roman"/>
                <w:sz w:val="20"/>
                <w:szCs w:val="20"/>
              </w:rPr>
              <w:t>130</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D82AE6" w:rsidRPr="00DA7F50" w:rsidRDefault="00D82AE6" w:rsidP="00EC4E45">
            <w:pPr>
              <w:spacing w:after="0" w:line="240" w:lineRule="auto"/>
              <w:jc w:val="center"/>
            </w:pPr>
          </w:p>
        </w:tc>
      </w:tr>
      <w:tr w:rsidR="00D82AE6" w:rsidRPr="00DA7F50">
        <w:trPr>
          <w:trHeight w:val="361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D82AE6" w:rsidRPr="00DA7F50" w:rsidRDefault="00D82AE6" w:rsidP="00EC4E45">
            <w:pPr>
              <w:spacing w:after="0" w:line="240" w:lineRule="auto"/>
              <w:jc w:val="center"/>
            </w:pPr>
          </w:p>
        </w:tc>
      </w:tr>
      <w:tr w:rsidR="00D82AE6" w:rsidRPr="00DA7F50">
        <w:trPr>
          <w:gridAfter w:val="1"/>
          <w:wAfter w:w="73" w:type="pct"/>
          <w:trHeight w:val="675"/>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2.1.2</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478" w:type="pct"/>
            <w:vMerge w:val="restart"/>
          </w:tcPr>
          <w:p w:rsidR="00D82AE6" w:rsidRPr="00DA7F50" w:rsidRDefault="00D82AE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1.Утвержде</w:t>
            </w:r>
            <w:r w:rsidRPr="00DA7F50">
              <w:rPr>
                <w:rFonts w:ascii="Times New Roman" w:hAnsi="Times New Roman" w:cs="Times New Roman"/>
                <w:sz w:val="20"/>
                <w:szCs w:val="20"/>
              </w:rPr>
              <w:softHyphen/>
              <w:t>ние положе</w:t>
            </w:r>
            <w:r w:rsidRPr="00DA7F50">
              <w:rPr>
                <w:rFonts w:ascii="Times New Roman" w:hAnsi="Times New Roman" w:cs="Times New Roman"/>
                <w:sz w:val="20"/>
                <w:szCs w:val="20"/>
              </w:rPr>
              <w:softHyphen/>
              <w:t>ния</w:t>
            </w:r>
            <w:r w:rsidRPr="00DA7F50">
              <w:rPr>
                <w:rFonts w:ascii="Times New Roman" w:hAnsi="Times New Roman" w:cs="Times New Roman"/>
                <w:sz w:val="20"/>
                <w:szCs w:val="20"/>
              </w:rPr>
              <w:br/>
              <w:t>о конкурсе по отбору зая</w:t>
            </w:r>
            <w:r w:rsidRPr="00DA7F50">
              <w:rPr>
                <w:rFonts w:ascii="Times New Roman" w:hAnsi="Times New Roman" w:cs="Times New Roman"/>
                <w:sz w:val="20"/>
                <w:szCs w:val="20"/>
              </w:rPr>
              <w:softHyphen/>
              <w:t>вок на право заключения договора о предоставле</w:t>
            </w:r>
            <w:r w:rsidRPr="00DA7F50">
              <w:rPr>
                <w:rFonts w:ascii="Times New Roman" w:hAnsi="Times New Roman" w:cs="Times New Roman"/>
                <w:sz w:val="20"/>
                <w:szCs w:val="20"/>
              </w:rPr>
              <w:softHyphen/>
              <w:t>нии субсидий</w:t>
            </w:r>
          </w:p>
          <w:p w:rsidR="00D82AE6" w:rsidRPr="00DA7F50" w:rsidRDefault="00D82AE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2. Проведе</w:t>
            </w:r>
            <w:r w:rsidRPr="00DA7F50">
              <w:rPr>
                <w:rFonts w:ascii="Times New Roman" w:hAnsi="Times New Roman" w:cs="Times New Roman"/>
                <w:sz w:val="20"/>
                <w:szCs w:val="20"/>
              </w:rPr>
              <w:softHyphen/>
              <w:t>ние конкурс</w:t>
            </w:r>
            <w:r w:rsidRPr="00DA7F50">
              <w:rPr>
                <w:rFonts w:ascii="Times New Roman" w:hAnsi="Times New Roman" w:cs="Times New Roman"/>
                <w:sz w:val="20"/>
                <w:szCs w:val="20"/>
              </w:rPr>
              <w:softHyphen/>
              <w:t>ного отбора</w:t>
            </w:r>
            <w:r w:rsidRPr="00DA7F50">
              <w:rPr>
                <w:rFonts w:ascii="Times New Roman" w:hAnsi="Times New Roman" w:cs="Times New Roman"/>
                <w:sz w:val="20"/>
                <w:szCs w:val="20"/>
              </w:rPr>
              <w:br/>
              <w:t>3. Заключе</w:t>
            </w:r>
            <w:r w:rsidRPr="00DA7F50">
              <w:rPr>
                <w:rFonts w:ascii="Times New Roman" w:hAnsi="Times New Roman" w:cs="Times New Roman"/>
                <w:sz w:val="20"/>
                <w:szCs w:val="20"/>
              </w:rPr>
              <w:softHyphen/>
              <w:t>ние договора на предос</w:t>
            </w:r>
            <w:r w:rsidRPr="00DA7F50">
              <w:rPr>
                <w:rFonts w:ascii="Times New Roman" w:hAnsi="Times New Roman" w:cs="Times New Roman"/>
                <w:sz w:val="20"/>
                <w:szCs w:val="20"/>
              </w:rPr>
              <w:softHyphen/>
              <w:t>тавление субсидии с субъектами МСП - побе</w:t>
            </w:r>
            <w:r w:rsidRPr="00DA7F50">
              <w:rPr>
                <w:rFonts w:ascii="Times New Roman" w:hAnsi="Times New Roman" w:cs="Times New Roman"/>
                <w:sz w:val="20"/>
                <w:szCs w:val="20"/>
              </w:rPr>
              <w:softHyphen/>
              <w:t>дителями конкурсного отбора</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475</w:t>
            </w:r>
          </w:p>
        </w:tc>
        <w:tc>
          <w:tcPr>
            <w:tcW w:w="264"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350</w:t>
            </w:r>
          </w:p>
        </w:tc>
        <w:tc>
          <w:tcPr>
            <w:tcW w:w="258" w:type="pct"/>
            <w:gridSpan w:val="4"/>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60</w:t>
            </w:r>
          </w:p>
        </w:tc>
        <w:tc>
          <w:tcPr>
            <w:tcW w:w="252"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65</w:t>
            </w:r>
          </w:p>
        </w:tc>
        <w:tc>
          <w:tcPr>
            <w:tcW w:w="299"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60" w:type="pct"/>
            <w:gridSpan w:val="2"/>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75</w:t>
            </w:r>
          </w:p>
        </w:tc>
        <w:tc>
          <w:tcPr>
            <w:tcW w:w="265" w:type="pct"/>
            <w:gridSpan w:val="3"/>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80</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w:t>
            </w:r>
            <w:r w:rsidRPr="00DA7F50">
              <w:rPr>
                <w:rFonts w:ascii="Times New Roman" w:hAnsi="Times New Roman" w:cs="Times New Roman"/>
                <w:sz w:val="20"/>
                <w:szCs w:val="20"/>
              </w:rPr>
              <w:softHyphen/>
              <w:t>ленная суб</w:t>
            </w:r>
            <w:r w:rsidRPr="00DA7F50">
              <w:rPr>
                <w:rFonts w:ascii="Times New Roman" w:hAnsi="Times New Roman" w:cs="Times New Roman"/>
                <w:sz w:val="20"/>
                <w:szCs w:val="20"/>
              </w:rPr>
              <w:softHyphen/>
              <w:t>си</w:t>
            </w:r>
            <w:r w:rsidRPr="00DA7F50">
              <w:rPr>
                <w:rFonts w:ascii="Times New Roman" w:hAnsi="Times New Roman" w:cs="Times New Roman"/>
                <w:sz w:val="20"/>
                <w:szCs w:val="20"/>
              </w:rPr>
              <w:softHyphen/>
              <w:t>дия субъ</w:t>
            </w:r>
            <w:r w:rsidRPr="00DA7F50">
              <w:rPr>
                <w:rFonts w:ascii="Times New Roman" w:hAnsi="Times New Roman" w:cs="Times New Roman"/>
                <w:sz w:val="20"/>
                <w:szCs w:val="20"/>
              </w:rPr>
              <w:softHyphen/>
              <w:t>екту МСП</w:t>
            </w:r>
          </w:p>
        </w:tc>
      </w:tr>
      <w:tr w:rsidR="00D82AE6" w:rsidRPr="00DA7F50">
        <w:trPr>
          <w:gridAfter w:val="1"/>
          <w:wAfter w:w="73" w:type="pct"/>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p>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475</w:t>
            </w:r>
          </w:p>
        </w:tc>
        <w:tc>
          <w:tcPr>
            <w:tcW w:w="264"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350</w:t>
            </w:r>
          </w:p>
        </w:tc>
        <w:tc>
          <w:tcPr>
            <w:tcW w:w="258" w:type="pct"/>
            <w:gridSpan w:val="4"/>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60</w:t>
            </w:r>
          </w:p>
        </w:tc>
        <w:tc>
          <w:tcPr>
            <w:tcW w:w="252"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65</w:t>
            </w:r>
          </w:p>
        </w:tc>
        <w:tc>
          <w:tcPr>
            <w:tcW w:w="299"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60" w:type="pct"/>
            <w:gridSpan w:val="2"/>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75</w:t>
            </w:r>
          </w:p>
        </w:tc>
        <w:tc>
          <w:tcPr>
            <w:tcW w:w="265" w:type="pct"/>
            <w:gridSpan w:val="3"/>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80</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D82AE6" w:rsidRPr="00DA7F50" w:rsidRDefault="00D82AE6" w:rsidP="00EC4E45">
            <w:pPr>
              <w:spacing w:after="0" w:line="240" w:lineRule="auto"/>
              <w:jc w:val="center"/>
            </w:pPr>
          </w:p>
        </w:tc>
      </w:tr>
      <w:tr w:rsidR="00D82AE6" w:rsidRPr="00DA7F50">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73" w:type="pct"/>
            <w:tcBorders>
              <w:top w:val="nil"/>
              <w:bottom w:val="nil"/>
              <w:right w:val="nil"/>
            </w:tcBorders>
          </w:tcPr>
          <w:p w:rsidR="00D82AE6" w:rsidRPr="00DA7F50" w:rsidRDefault="00D82AE6" w:rsidP="00EC4E45">
            <w:pPr>
              <w:spacing w:after="0" w:line="240" w:lineRule="auto"/>
              <w:jc w:val="center"/>
            </w:pPr>
          </w:p>
        </w:tc>
      </w:tr>
      <w:tr w:rsidR="00D82AE6" w:rsidRPr="00DA7F50">
        <w:trPr>
          <w:gridAfter w:val="1"/>
          <w:wAfter w:w="73" w:type="pct"/>
          <w:trHeight w:val="919"/>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2.1.3</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 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 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 организация работы по популяризации предпринимательства в школах и вузах (игровые, тренинговые мероприятия, образовательные курсы, олимпиады по предпринимательству, семинары, мастер-классы, экскурсии на предприятия); создание систем мониторинга состояния малого и среднего предпринимательства).</w:t>
            </w: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Проведение конкурсных процедур для определения организаций – исполните</w:t>
            </w:r>
            <w:r w:rsidRPr="00DA7F50">
              <w:rPr>
                <w:rFonts w:ascii="Times New Roman" w:hAnsi="Times New Roman" w:cs="Times New Roman"/>
                <w:sz w:val="20"/>
                <w:szCs w:val="20"/>
              </w:rPr>
              <w:softHyphen/>
              <w:t>лей услуг по организации и проведе</w:t>
            </w:r>
            <w:r w:rsidRPr="00DA7F50">
              <w:rPr>
                <w:rFonts w:ascii="Times New Roman" w:hAnsi="Times New Roman" w:cs="Times New Roman"/>
                <w:sz w:val="20"/>
                <w:szCs w:val="20"/>
              </w:rPr>
              <w:softHyphen/>
              <w:t>нию меро</w:t>
            </w:r>
            <w:r w:rsidRPr="00DA7F50">
              <w:rPr>
                <w:rFonts w:ascii="Times New Roman" w:hAnsi="Times New Roman" w:cs="Times New Roman"/>
                <w:sz w:val="20"/>
                <w:szCs w:val="20"/>
              </w:rPr>
              <w:softHyphen/>
              <w:t>приятий</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84</w:t>
            </w:r>
          </w:p>
        </w:tc>
        <w:tc>
          <w:tcPr>
            <w:tcW w:w="264"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2000</w:t>
            </w:r>
          </w:p>
        </w:tc>
        <w:tc>
          <w:tcPr>
            <w:tcW w:w="218" w:type="pct"/>
            <w:gridSpan w:val="2"/>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92" w:type="pct"/>
            <w:gridSpan w:val="3"/>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460</w:t>
            </w:r>
          </w:p>
        </w:tc>
        <w:tc>
          <w:tcPr>
            <w:tcW w:w="299"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475</w:t>
            </w:r>
          </w:p>
        </w:tc>
        <w:tc>
          <w:tcPr>
            <w:tcW w:w="272" w:type="pct"/>
            <w:gridSpan w:val="3"/>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490</w:t>
            </w:r>
          </w:p>
        </w:tc>
        <w:tc>
          <w:tcPr>
            <w:tcW w:w="253" w:type="pct"/>
            <w:gridSpan w:val="2"/>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505</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ООО «КИЦ РП Истринского района»</w:t>
            </w:r>
          </w:p>
        </w:tc>
        <w:tc>
          <w:tcPr>
            <w:tcW w:w="381" w:type="pct"/>
            <w:vMerge w:val="restart"/>
          </w:tcPr>
          <w:p w:rsidR="00D82AE6" w:rsidRPr="00DA7F50" w:rsidRDefault="00D82AE6" w:rsidP="00EC4E45">
            <w:pPr>
              <w:autoSpaceDE w:val="0"/>
              <w:autoSpaceDN w:val="0"/>
              <w:adjustRightInd w:val="0"/>
              <w:spacing w:after="0" w:line="240" w:lineRule="auto"/>
              <w:ind w:left="-85"/>
              <w:jc w:val="center"/>
              <w:rPr>
                <w:rFonts w:ascii="Times New Roman" w:hAnsi="Times New Roman" w:cs="Times New Roman"/>
                <w:sz w:val="20"/>
                <w:szCs w:val="20"/>
              </w:rPr>
            </w:pPr>
            <w:r w:rsidRPr="00DA7F50">
              <w:rPr>
                <w:rFonts w:ascii="Times New Roman" w:hAnsi="Times New Roman" w:cs="Times New Roman"/>
                <w:sz w:val="20"/>
                <w:szCs w:val="20"/>
              </w:rPr>
              <w:t>Мероприятия, связанные с реализацией мер, направленных на формирование положительного образа предпринимателя.</w:t>
            </w:r>
          </w:p>
        </w:tc>
      </w:tr>
      <w:tr w:rsidR="00D82AE6" w:rsidRPr="00DA7F50">
        <w:trPr>
          <w:gridAfter w:val="1"/>
          <w:wAfter w:w="73" w:type="pct"/>
          <w:trHeight w:val="2759"/>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tabs>
                <w:tab w:val="center" w:pos="4677"/>
                <w:tab w:val="right" w:pos="9355"/>
              </w:tabs>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84</w:t>
            </w:r>
          </w:p>
        </w:tc>
        <w:tc>
          <w:tcPr>
            <w:tcW w:w="264"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2000</w:t>
            </w:r>
          </w:p>
        </w:tc>
        <w:tc>
          <w:tcPr>
            <w:tcW w:w="218" w:type="pct"/>
            <w:gridSpan w:val="2"/>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70</w:t>
            </w:r>
          </w:p>
        </w:tc>
        <w:tc>
          <w:tcPr>
            <w:tcW w:w="292" w:type="pct"/>
            <w:gridSpan w:val="3"/>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460</w:t>
            </w:r>
          </w:p>
        </w:tc>
        <w:tc>
          <w:tcPr>
            <w:tcW w:w="299" w:type="pct"/>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475</w:t>
            </w:r>
          </w:p>
        </w:tc>
        <w:tc>
          <w:tcPr>
            <w:tcW w:w="272" w:type="pct"/>
            <w:gridSpan w:val="3"/>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490</w:t>
            </w:r>
          </w:p>
        </w:tc>
        <w:tc>
          <w:tcPr>
            <w:tcW w:w="253" w:type="pct"/>
            <w:gridSpan w:val="2"/>
          </w:tcPr>
          <w:p w:rsidR="00D82AE6" w:rsidRPr="00C20AA4"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C20AA4">
              <w:rPr>
                <w:rFonts w:ascii="Times New Roman" w:hAnsi="Times New Roman" w:cs="Times New Roman"/>
                <w:sz w:val="20"/>
                <w:szCs w:val="20"/>
              </w:rPr>
              <w:t>505</w:t>
            </w: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1725"/>
        </w:trPr>
        <w:tc>
          <w:tcPr>
            <w:tcW w:w="169"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2.2</w:t>
            </w:r>
          </w:p>
        </w:tc>
        <w:tc>
          <w:tcPr>
            <w:tcW w:w="963" w:type="pct"/>
            <w:vMerge w:val="restart"/>
          </w:tcPr>
          <w:p w:rsidR="00D82AE6" w:rsidRPr="00DA7F50" w:rsidRDefault="00D82AE6" w:rsidP="00EC4E45">
            <w:pPr>
              <w:pStyle w:val="ConsPlusCell"/>
              <w:widowControl/>
              <w:jc w:val="center"/>
              <w:rPr>
                <w:rFonts w:ascii="Times New Roman" w:hAnsi="Times New Roman" w:cs="Times New Roman"/>
                <w:sz w:val="20"/>
                <w:szCs w:val="20"/>
                <w:lang w:eastAsia="en-US"/>
              </w:rPr>
            </w:pPr>
            <w:r w:rsidRPr="00DA7F50">
              <w:rPr>
                <w:rFonts w:ascii="Times New Roman" w:hAnsi="Times New Roman" w:cs="Times New Roman"/>
                <w:sz w:val="20"/>
                <w:szCs w:val="20"/>
                <w:lang w:eastAsia="en-US"/>
              </w:rPr>
              <w:t>Основное мероприятие 3 .</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Обеспечение доступности аренды муниципального имущества Истринского муниципального района</w:t>
            </w:r>
          </w:p>
          <w:p w:rsidR="00D82AE6" w:rsidRPr="00DA7F50" w:rsidRDefault="00D82AE6" w:rsidP="00EC4E45">
            <w:pPr>
              <w:pStyle w:val="ConsPlusCell"/>
              <w:widowControl/>
              <w:jc w:val="center"/>
              <w:rPr>
                <w:rFonts w:ascii="Times New Roman" w:hAnsi="Times New Roman" w:cs="Times New Roman"/>
                <w:sz w:val="20"/>
                <w:szCs w:val="20"/>
                <w:lang w:eastAsia="en-US"/>
              </w:rPr>
            </w:pP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7"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w:t>
            </w:r>
          </w:p>
        </w:tc>
      </w:tr>
      <w:tr w:rsidR="00D82AE6" w:rsidRPr="00DA7F50">
        <w:trPr>
          <w:gridAfter w:val="1"/>
          <w:wAfter w:w="73" w:type="pct"/>
          <w:trHeight w:val="172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pStyle w:val="ConsPlusCell"/>
              <w:widowControl/>
              <w:jc w:val="center"/>
              <w:rPr>
                <w:rFonts w:ascii="Times New Roman" w:hAnsi="Times New Roman" w:cs="Times New Roman"/>
                <w:sz w:val="20"/>
                <w:szCs w:val="20"/>
                <w:lang w:eastAsia="en-US"/>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7"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18"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90"/>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2.2.1</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D82AE6" w:rsidRPr="00DA7F50" w:rsidRDefault="00D82AE6" w:rsidP="00EC4E45">
            <w:pPr>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Предоставление муниципальной преференции субъектам малого и среднего предпринимательства</w:t>
            </w:r>
          </w:p>
        </w:tc>
      </w:tr>
      <w:tr w:rsidR="00D82AE6" w:rsidRPr="00DA7F50">
        <w:trPr>
          <w:gridAfter w:val="1"/>
          <w:wAfter w:w="73" w:type="pct"/>
          <w:trHeight w:val="172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90"/>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2.2.2</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Организация методической работы и системы мониторинга, контроля за предоставлением муниципального имущества субъектам предпринимательства </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аренду</w:t>
            </w:r>
          </w:p>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D82AE6" w:rsidRPr="00DA7F50" w:rsidRDefault="00D82AE6" w:rsidP="00EC4E45">
            <w:pPr>
              <w:autoSpaceDE w:val="0"/>
              <w:autoSpaceDN w:val="0"/>
              <w:adjustRightInd w:val="0"/>
              <w:spacing w:after="0" w:line="240" w:lineRule="auto"/>
              <w:ind w:left="-127" w:right="-56"/>
              <w:jc w:val="center"/>
              <w:rPr>
                <w:rFonts w:ascii="Times New Roman" w:hAnsi="Times New Roman" w:cs="Times New Roman"/>
                <w:sz w:val="20"/>
                <w:szCs w:val="20"/>
              </w:rPr>
            </w:pPr>
            <w:r w:rsidRPr="00DA7F50">
              <w:rPr>
                <w:rFonts w:ascii="Times New Roman" w:hAnsi="Times New Roman" w:cs="Times New Roman"/>
                <w:sz w:val="20"/>
                <w:szCs w:val="20"/>
              </w:rPr>
              <w:t>Осуществление методическая работа и системы мониторинг, контроля за предоставлением муниципального имущества субъектам предпринимательства в аренду</w:t>
            </w:r>
          </w:p>
        </w:tc>
      </w:tr>
      <w:tr w:rsidR="00D82AE6" w:rsidRPr="00DA7F50">
        <w:trPr>
          <w:gridAfter w:val="1"/>
          <w:wAfter w:w="73" w:type="pct"/>
          <w:trHeight w:val="990"/>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90"/>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2.2.3</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w:t>
            </w: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w:t>
            </w:r>
          </w:p>
        </w:tc>
      </w:tr>
      <w:tr w:rsidR="00D82AE6" w:rsidRPr="00DA7F50">
        <w:trPr>
          <w:gridAfter w:val="1"/>
          <w:wAfter w:w="73" w:type="pct"/>
          <w:trHeight w:val="2679"/>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00"/>
        </w:trPr>
        <w:tc>
          <w:tcPr>
            <w:tcW w:w="169" w:type="pct"/>
            <w:vMerge w:val="restar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r w:rsidRPr="00DA7F50">
              <w:rPr>
                <w:rFonts w:ascii="Times New Roman" w:hAnsi="Times New Roman" w:cs="Times New Roman"/>
                <w:sz w:val="20"/>
                <w:szCs w:val="20"/>
              </w:rPr>
              <w:t>2.2.4</w:t>
            </w:r>
          </w:p>
        </w:tc>
        <w:tc>
          <w:tcPr>
            <w:tcW w:w="96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перечня недвижимого имущества, находящегося в собственности Муниципального образования «Истринский муниципальный район Московской области» свободного от прав третьих лиц (за исключением имущественных прав субъектов малого и среднего предпринимательства) для предоставления в долгосрочную аренду субъектам малого и среднего предпринимательства</w:t>
            </w:r>
          </w:p>
        </w:tc>
        <w:tc>
          <w:tcPr>
            <w:tcW w:w="478"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Итого</w:t>
            </w:r>
          </w:p>
        </w:tc>
        <w:tc>
          <w:tcPr>
            <w:tcW w:w="243"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w:t>
            </w: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40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КУИ</w:t>
            </w:r>
          </w:p>
        </w:tc>
        <w:tc>
          <w:tcPr>
            <w:tcW w:w="381" w:type="pct"/>
            <w:vMerge w:val="restar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перечня недвижимого имущества, находящегося в собственности Муниципального образования «Истринский муниципальный район Московской области» свободного от прав третьих лиц</w:t>
            </w:r>
          </w:p>
        </w:tc>
      </w:tr>
      <w:tr w:rsidR="00D82AE6" w:rsidRPr="00DA7F50">
        <w:trPr>
          <w:gridAfter w:val="1"/>
          <w:wAfter w:w="73" w:type="pct"/>
          <w:trHeight w:val="1255"/>
        </w:trPr>
        <w:tc>
          <w:tcPr>
            <w:tcW w:w="169"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96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78"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ind w:right="-83"/>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243"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64"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21" w:type="pct"/>
            <w:gridSpan w:val="3"/>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89" w:type="pct"/>
            <w:gridSpan w:val="2"/>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99"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75" w:type="pct"/>
            <w:gridSpan w:val="4"/>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250"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40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vMerge/>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00"/>
        </w:trPr>
        <w:tc>
          <w:tcPr>
            <w:tcW w:w="169" w:type="pc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D82AE6" w:rsidRPr="00BF684A"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BF684A">
              <w:rPr>
                <w:rFonts w:ascii="Times New Roman" w:hAnsi="Times New Roman" w:cs="Times New Roman"/>
                <w:b/>
                <w:bCs/>
                <w:sz w:val="20"/>
                <w:szCs w:val="20"/>
              </w:rPr>
              <w:t>Итого по Подпрограмме, в том числе</w:t>
            </w:r>
          </w:p>
        </w:tc>
        <w:tc>
          <w:tcPr>
            <w:tcW w:w="478"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A7F50">
              <w:rPr>
                <w:rFonts w:ascii="Times New Roman" w:hAnsi="Times New Roman" w:cs="Times New Roman"/>
                <w:b/>
                <w:bCs/>
                <w:sz w:val="20"/>
                <w:szCs w:val="20"/>
              </w:rPr>
              <w:t>819</w:t>
            </w:r>
          </w:p>
        </w:tc>
        <w:tc>
          <w:tcPr>
            <w:tcW w:w="264" w:type="pct"/>
          </w:tcPr>
          <w:p w:rsidR="00D82AE6" w:rsidRPr="00DE56E2"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3040</w:t>
            </w:r>
          </w:p>
        </w:tc>
        <w:tc>
          <w:tcPr>
            <w:tcW w:w="221" w:type="pct"/>
            <w:gridSpan w:val="3"/>
          </w:tcPr>
          <w:p w:rsidR="00D82AE6" w:rsidRPr="00DE56E2"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230</w:t>
            </w:r>
          </w:p>
        </w:tc>
        <w:tc>
          <w:tcPr>
            <w:tcW w:w="289" w:type="pct"/>
            <w:gridSpan w:val="2"/>
          </w:tcPr>
          <w:p w:rsidR="00D82AE6" w:rsidRPr="00DE56E2"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640</w:t>
            </w:r>
          </w:p>
        </w:tc>
        <w:tc>
          <w:tcPr>
            <w:tcW w:w="299" w:type="pct"/>
          </w:tcPr>
          <w:p w:rsidR="00D82AE6" w:rsidRPr="00DE56E2"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765</w:t>
            </w:r>
          </w:p>
        </w:tc>
        <w:tc>
          <w:tcPr>
            <w:tcW w:w="275" w:type="pct"/>
            <w:gridSpan w:val="4"/>
          </w:tcPr>
          <w:p w:rsidR="00D82AE6" w:rsidRPr="00DE56E2"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690</w:t>
            </w:r>
          </w:p>
        </w:tc>
        <w:tc>
          <w:tcPr>
            <w:tcW w:w="250" w:type="pct"/>
          </w:tcPr>
          <w:p w:rsidR="00D82AE6" w:rsidRPr="00DE56E2" w:rsidRDefault="00D82AE6" w:rsidP="00EC4E45">
            <w:pPr>
              <w:autoSpaceDE w:val="0"/>
              <w:autoSpaceDN w:val="0"/>
              <w:adjustRightInd w:val="0"/>
              <w:spacing w:after="0" w:line="240" w:lineRule="auto"/>
              <w:jc w:val="center"/>
              <w:rPr>
                <w:rFonts w:ascii="Times New Roman" w:hAnsi="Times New Roman" w:cs="Times New Roman"/>
                <w:b/>
                <w:bCs/>
                <w:sz w:val="20"/>
                <w:szCs w:val="20"/>
              </w:rPr>
            </w:pPr>
            <w:r w:rsidRPr="00DE56E2">
              <w:rPr>
                <w:rFonts w:ascii="Times New Roman" w:hAnsi="Times New Roman" w:cs="Times New Roman"/>
                <w:b/>
                <w:bCs/>
                <w:sz w:val="20"/>
                <w:szCs w:val="20"/>
              </w:rPr>
              <w:t>715</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00"/>
        </w:trPr>
        <w:tc>
          <w:tcPr>
            <w:tcW w:w="169" w:type="pc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Средства бюджета Истринского </w:t>
            </w:r>
            <w:r w:rsidRPr="00DA7F50">
              <w:rPr>
                <w:rFonts w:ascii="Times New Roman" w:hAnsi="Times New Roman" w:cs="Times New Roman"/>
                <w:sz w:val="18"/>
                <w:szCs w:val="18"/>
              </w:rPr>
              <w:t>муниципального</w:t>
            </w:r>
            <w:r w:rsidRPr="00DA7F50">
              <w:rPr>
                <w:rFonts w:ascii="Times New Roman" w:hAnsi="Times New Roman" w:cs="Times New Roman"/>
                <w:sz w:val="20"/>
                <w:szCs w:val="20"/>
              </w:rPr>
              <w:t xml:space="preserve"> района</w:t>
            </w:r>
          </w:p>
        </w:tc>
        <w:tc>
          <w:tcPr>
            <w:tcW w:w="478"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819</w:t>
            </w:r>
          </w:p>
        </w:tc>
        <w:tc>
          <w:tcPr>
            <w:tcW w:w="264" w:type="pct"/>
          </w:tcPr>
          <w:p w:rsidR="00D82AE6" w:rsidRPr="00DE56E2"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3040</w:t>
            </w:r>
          </w:p>
        </w:tc>
        <w:tc>
          <w:tcPr>
            <w:tcW w:w="221" w:type="pct"/>
            <w:gridSpan w:val="3"/>
          </w:tcPr>
          <w:p w:rsidR="00D82AE6" w:rsidRPr="00DE56E2"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230</w:t>
            </w:r>
          </w:p>
        </w:tc>
        <w:tc>
          <w:tcPr>
            <w:tcW w:w="289" w:type="pct"/>
            <w:gridSpan w:val="2"/>
          </w:tcPr>
          <w:p w:rsidR="00D82AE6" w:rsidRPr="00DE56E2"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640</w:t>
            </w:r>
          </w:p>
        </w:tc>
        <w:tc>
          <w:tcPr>
            <w:tcW w:w="299" w:type="pct"/>
          </w:tcPr>
          <w:p w:rsidR="00D82AE6" w:rsidRPr="00DE56E2"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765</w:t>
            </w:r>
          </w:p>
        </w:tc>
        <w:tc>
          <w:tcPr>
            <w:tcW w:w="275" w:type="pct"/>
            <w:gridSpan w:val="4"/>
          </w:tcPr>
          <w:p w:rsidR="00D82AE6" w:rsidRPr="00DE56E2"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690</w:t>
            </w:r>
          </w:p>
        </w:tc>
        <w:tc>
          <w:tcPr>
            <w:tcW w:w="250" w:type="pct"/>
          </w:tcPr>
          <w:p w:rsidR="00D82AE6" w:rsidRPr="00DE56E2"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E56E2">
              <w:rPr>
                <w:rFonts w:ascii="Times New Roman" w:hAnsi="Times New Roman" w:cs="Times New Roman"/>
                <w:sz w:val="20"/>
                <w:szCs w:val="20"/>
              </w:rPr>
              <w:t>715</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00"/>
        </w:trPr>
        <w:tc>
          <w:tcPr>
            <w:tcW w:w="169" w:type="pc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478"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r w:rsidR="00D82AE6" w:rsidRPr="00DA7F50">
        <w:trPr>
          <w:gridAfter w:val="1"/>
          <w:wAfter w:w="73" w:type="pct"/>
          <w:trHeight w:val="900"/>
        </w:trPr>
        <w:tc>
          <w:tcPr>
            <w:tcW w:w="169" w:type="pct"/>
          </w:tcPr>
          <w:p w:rsidR="00D82AE6" w:rsidRPr="00DA7F50" w:rsidRDefault="00D82AE6" w:rsidP="00EC4E45">
            <w:pPr>
              <w:autoSpaceDE w:val="0"/>
              <w:autoSpaceDN w:val="0"/>
              <w:adjustRightInd w:val="0"/>
              <w:spacing w:after="0" w:line="240" w:lineRule="auto"/>
              <w:ind w:left="-108"/>
              <w:jc w:val="center"/>
              <w:rPr>
                <w:rFonts w:ascii="Times New Roman" w:hAnsi="Times New Roman" w:cs="Times New Roman"/>
                <w:sz w:val="20"/>
                <w:szCs w:val="20"/>
              </w:rPr>
            </w:pPr>
          </w:p>
        </w:tc>
        <w:tc>
          <w:tcPr>
            <w:tcW w:w="963" w:type="pct"/>
          </w:tcPr>
          <w:p w:rsidR="00D82AE6" w:rsidRPr="00DA7F50" w:rsidRDefault="00D82AE6" w:rsidP="00EC4E4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Средства Федерального бюджета</w:t>
            </w:r>
          </w:p>
        </w:tc>
        <w:tc>
          <w:tcPr>
            <w:tcW w:w="478"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6"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243"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10"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0</w:t>
            </w:r>
          </w:p>
        </w:tc>
        <w:tc>
          <w:tcPr>
            <w:tcW w:w="1598" w:type="pct"/>
            <w:gridSpan w:val="12"/>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По результатам участия в конкурсе</w:t>
            </w:r>
          </w:p>
        </w:tc>
        <w:tc>
          <w:tcPr>
            <w:tcW w:w="40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c>
          <w:tcPr>
            <w:tcW w:w="381" w:type="pct"/>
          </w:tcPr>
          <w:p w:rsidR="00D82AE6" w:rsidRPr="00DA7F50" w:rsidRDefault="00D82AE6" w:rsidP="00EC4E45">
            <w:pPr>
              <w:autoSpaceDE w:val="0"/>
              <w:autoSpaceDN w:val="0"/>
              <w:adjustRightInd w:val="0"/>
              <w:spacing w:after="0" w:line="240" w:lineRule="auto"/>
              <w:jc w:val="center"/>
              <w:rPr>
                <w:rFonts w:ascii="Times New Roman" w:hAnsi="Times New Roman" w:cs="Times New Roman"/>
                <w:sz w:val="20"/>
                <w:szCs w:val="20"/>
              </w:rPr>
            </w:pPr>
          </w:p>
        </w:tc>
      </w:tr>
    </w:tbl>
    <w:p w:rsidR="00D82AE6" w:rsidRPr="00DA7F50" w:rsidRDefault="00D82AE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D82AE6" w:rsidRPr="00DA7F50" w:rsidRDefault="00D82AE6" w:rsidP="00EC4E45">
      <w:pPr>
        <w:autoSpaceDE w:val="0"/>
        <w:autoSpaceDN w:val="0"/>
        <w:adjustRightInd w:val="0"/>
        <w:jc w:val="right"/>
        <w:rPr>
          <w:rFonts w:ascii="Times New Roman" w:hAnsi="Times New Roman" w:cs="Times New Roman"/>
        </w:rPr>
      </w:pPr>
      <w:r w:rsidRPr="00DA7F50">
        <w:rPr>
          <w:rFonts w:ascii="Times New Roman" w:hAnsi="Times New Roman" w:cs="Times New Roman"/>
        </w:rPr>
        <w:t>Приложение № 2 к Программе</w:t>
      </w:r>
    </w:p>
    <w:p w:rsidR="00D82AE6" w:rsidRPr="00DA7F50" w:rsidRDefault="00D82AE6" w:rsidP="00EC4E45">
      <w:pPr>
        <w:autoSpaceDE w:val="0"/>
        <w:autoSpaceDN w:val="0"/>
        <w:adjustRightInd w:val="0"/>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«Улучшение условий  и охрана труда на предприятиях района»</w:t>
      </w:r>
    </w:p>
    <w:p w:rsidR="00D82AE6" w:rsidRPr="00DA7F50" w:rsidRDefault="00D82AE6" w:rsidP="00EC4E45">
      <w:pPr>
        <w:autoSpaceDE w:val="0"/>
        <w:autoSpaceDN w:val="0"/>
        <w:adjustRightInd w:val="0"/>
        <w:jc w:val="center"/>
        <w:rPr>
          <w:rFonts w:ascii="Times New Roman" w:hAnsi="Times New Roman" w:cs="Times New Roman"/>
          <w:sz w:val="28"/>
          <w:szCs w:val="28"/>
        </w:rPr>
      </w:pPr>
    </w:p>
    <w:p w:rsidR="00D82AE6" w:rsidRPr="00DA7F50" w:rsidRDefault="00D82AE6" w:rsidP="00EC4E45">
      <w:pPr>
        <w:ind w:left="360"/>
        <w:jc w:val="center"/>
        <w:rPr>
          <w:rFonts w:ascii="Times New Roman" w:hAnsi="Times New Roman" w:cs="Times New Roman"/>
        </w:rPr>
      </w:pPr>
      <w:r w:rsidRPr="00DA7F50">
        <w:rPr>
          <w:rFonts w:ascii="Times New Roman" w:hAnsi="Times New Roman" w:cs="Times New Roman"/>
        </w:rPr>
        <w:t>Паспорт Подпрограммы «Улучшение условий и охраны труда на предприятиях района»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2458"/>
        <w:gridCol w:w="1647"/>
        <w:gridCol w:w="1853"/>
        <w:gridCol w:w="1221"/>
        <w:gridCol w:w="1138"/>
        <w:gridCol w:w="1138"/>
        <w:gridCol w:w="1138"/>
        <w:gridCol w:w="1138"/>
        <w:gridCol w:w="1240"/>
      </w:tblGrid>
      <w:tr w:rsidR="00D82AE6" w:rsidRPr="00DA7F50">
        <w:tc>
          <w:tcPr>
            <w:tcW w:w="4346" w:type="dxa"/>
            <w:gridSpan w:val="2"/>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tc>
        <w:tc>
          <w:tcPr>
            <w:tcW w:w="10513" w:type="dxa"/>
            <w:gridSpan w:val="8"/>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Улучшение условий и охраны труда на предприятиях района  (далее – Подпрограмма II)</w:t>
            </w:r>
          </w:p>
        </w:tc>
      </w:tr>
      <w:tr w:rsidR="00D82AE6" w:rsidRPr="00DA7F50">
        <w:tc>
          <w:tcPr>
            <w:tcW w:w="4346" w:type="dxa"/>
            <w:gridSpan w:val="2"/>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513" w:type="dxa"/>
            <w:gridSpan w:val="8"/>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Сохранение жизни и здоровья работников в процессе трудовой деятельности на территории Истринского муниципального района.</w:t>
            </w:r>
          </w:p>
        </w:tc>
      </w:tr>
      <w:tr w:rsidR="00D82AE6" w:rsidRPr="00DA7F50">
        <w:tc>
          <w:tcPr>
            <w:tcW w:w="4346" w:type="dxa"/>
            <w:gridSpan w:val="2"/>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программы </w:t>
            </w:r>
          </w:p>
        </w:tc>
        <w:tc>
          <w:tcPr>
            <w:tcW w:w="10513" w:type="dxa"/>
            <w:gridSpan w:val="8"/>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r w:rsidRPr="00DA7F50">
              <w:rPr>
                <w:rFonts w:ascii="Times New Roman" w:hAnsi="Times New Roman" w:cs="Times New Roman"/>
              </w:rPr>
              <w:t xml:space="preserve"> (</w:t>
            </w:r>
            <w:r w:rsidRPr="00DA7F50">
              <w:rPr>
                <w:rFonts w:ascii="Times New Roman" w:hAnsi="Times New Roman" w:cs="Times New Roman"/>
                <w:sz w:val="20"/>
                <w:szCs w:val="20"/>
              </w:rPr>
              <w:t>Управление экономического развития)</w:t>
            </w:r>
          </w:p>
        </w:tc>
      </w:tr>
      <w:tr w:rsidR="00D82AE6" w:rsidRPr="00DA7F50">
        <w:tc>
          <w:tcPr>
            <w:tcW w:w="4346" w:type="dxa"/>
            <w:gridSpan w:val="2"/>
          </w:tcPr>
          <w:p w:rsidR="00D82AE6" w:rsidRPr="00DA7F50" w:rsidRDefault="00D82AE6" w:rsidP="00EC4E4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513" w:type="dxa"/>
            <w:gridSpan w:val="8"/>
          </w:tcPr>
          <w:p w:rsidR="00D82AE6" w:rsidRPr="00DA7F50" w:rsidRDefault="00D82AE6" w:rsidP="00EC4E45">
            <w:pPr>
              <w:numPr>
                <w:ilvl w:val="0"/>
                <w:numId w:val="16"/>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D82AE6" w:rsidRPr="00DA7F50" w:rsidRDefault="00D82AE6" w:rsidP="00EC4E45">
            <w:pPr>
              <w:numPr>
                <w:ilvl w:val="0"/>
                <w:numId w:val="16"/>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Сокращение количества рабочих мест, не отвечающих требованиям безопасности и гигиены.</w:t>
            </w:r>
          </w:p>
          <w:p w:rsidR="00D82AE6" w:rsidRPr="00DA7F50" w:rsidRDefault="00D82AE6" w:rsidP="00EC4E45">
            <w:pPr>
              <w:numPr>
                <w:ilvl w:val="0"/>
                <w:numId w:val="16"/>
              </w:numPr>
              <w:spacing w:after="0" w:line="240" w:lineRule="auto"/>
              <w:ind w:left="357" w:firstLine="1"/>
              <w:rPr>
                <w:rFonts w:ascii="Times New Roman" w:hAnsi="Times New Roman" w:cs="Times New Roman"/>
                <w:sz w:val="20"/>
                <w:szCs w:val="20"/>
              </w:rPr>
            </w:pPr>
            <w:r w:rsidRPr="00DA7F50">
              <w:rPr>
                <w:rFonts w:ascii="Times New Roman" w:hAnsi="Times New Roman" w:cs="Times New Roman"/>
                <w:sz w:val="20"/>
                <w:szCs w:val="20"/>
              </w:rPr>
              <w:t>Снижение уровня производственного травматизма.</w:t>
            </w:r>
          </w:p>
          <w:p w:rsidR="00D82AE6" w:rsidRPr="00DA7F50" w:rsidRDefault="00D82AE6" w:rsidP="00EC4E45">
            <w:pPr>
              <w:numPr>
                <w:ilvl w:val="0"/>
                <w:numId w:val="16"/>
              </w:numPr>
              <w:spacing w:after="0" w:line="240" w:lineRule="auto"/>
              <w:ind w:left="357" w:firstLine="1"/>
              <w:rPr>
                <w:rFonts w:ascii="Times New Roman" w:hAnsi="Times New Roman" w:cs="Times New Roman"/>
                <w:sz w:val="20"/>
                <w:szCs w:val="20"/>
              </w:rPr>
            </w:pPr>
            <w:r w:rsidRPr="00DA7F50">
              <w:rPr>
                <w:rFonts w:ascii="Times New Roman" w:hAnsi="Times New Roman" w:cs="Times New Roman"/>
                <w:sz w:val="20"/>
                <w:szCs w:val="20"/>
              </w:rPr>
              <w:t>Предотвращение роста напряженности на рынке труда в Истринском муниципальном районе.</w:t>
            </w:r>
          </w:p>
        </w:tc>
      </w:tr>
      <w:tr w:rsidR="00D82AE6" w:rsidRPr="00DA7F50">
        <w:tc>
          <w:tcPr>
            <w:tcW w:w="4346" w:type="dxa"/>
            <w:gridSpan w:val="2"/>
            <w:vAlign w:val="center"/>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Сроки реализации подпрограммы</w:t>
            </w:r>
          </w:p>
        </w:tc>
        <w:tc>
          <w:tcPr>
            <w:tcW w:w="10513" w:type="dxa"/>
            <w:gridSpan w:val="8"/>
            <w:vAlign w:val="center"/>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D82AE6" w:rsidRPr="00DA7F50">
        <w:trPr>
          <w:trHeight w:val="970"/>
        </w:trPr>
        <w:tc>
          <w:tcPr>
            <w:tcW w:w="1888" w:type="dxa"/>
            <w:vMerge w:val="restart"/>
          </w:tcPr>
          <w:p w:rsidR="00D82AE6" w:rsidRPr="00DA7F50" w:rsidRDefault="00D82AE6" w:rsidP="00EC4E45">
            <w:pPr>
              <w:tabs>
                <w:tab w:val="center" w:pos="4677"/>
                <w:tab w:val="right" w:pos="9355"/>
              </w:tabs>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val="restart"/>
            <w:vAlign w:val="center"/>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Наименование подпрограммы</w:t>
            </w:r>
          </w:p>
        </w:tc>
        <w:tc>
          <w:tcPr>
            <w:tcW w:w="1647" w:type="dxa"/>
            <w:vMerge w:val="restart"/>
            <w:vAlign w:val="center"/>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53" w:type="dxa"/>
            <w:vMerge w:val="restart"/>
            <w:vAlign w:val="center"/>
          </w:tcPr>
          <w:p w:rsidR="00D82AE6" w:rsidRPr="00DA7F50" w:rsidRDefault="00D82AE6" w:rsidP="00EC4E45">
            <w:pPr>
              <w:tabs>
                <w:tab w:val="center" w:pos="4677"/>
                <w:tab w:val="right" w:pos="9355"/>
              </w:tabs>
              <w:jc w:val="center"/>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013" w:type="dxa"/>
            <w:gridSpan w:val="6"/>
            <w:vAlign w:val="center"/>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D82AE6" w:rsidRPr="00DA7F50">
        <w:tc>
          <w:tcPr>
            <w:tcW w:w="1888" w:type="dxa"/>
            <w:vMerge/>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1647" w:type="dxa"/>
            <w:vMerge/>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1853" w:type="dxa"/>
            <w:vMerge/>
          </w:tcPr>
          <w:p w:rsidR="00D82AE6" w:rsidRPr="00DA7F50" w:rsidRDefault="00D82AE6" w:rsidP="00EC4E45">
            <w:pPr>
              <w:tabs>
                <w:tab w:val="center" w:pos="4677"/>
                <w:tab w:val="right" w:pos="9355"/>
              </w:tabs>
              <w:rPr>
                <w:rFonts w:ascii="Times New Roman" w:hAnsi="Times New Roman" w:cs="Times New Roman"/>
                <w:sz w:val="20"/>
                <w:szCs w:val="20"/>
              </w:rPr>
            </w:pPr>
          </w:p>
        </w:tc>
        <w:tc>
          <w:tcPr>
            <w:tcW w:w="1221"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1138"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1138"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1138"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1138"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2021 год</w:t>
            </w:r>
          </w:p>
        </w:tc>
        <w:tc>
          <w:tcPr>
            <w:tcW w:w="1240" w:type="dxa"/>
          </w:tcPr>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 xml:space="preserve">Итого </w:t>
            </w:r>
          </w:p>
        </w:tc>
      </w:tr>
      <w:tr w:rsidR="00D82AE6" w:rsidRPr="00DA7F50">
        <w:tc>
          <w:tcPr>
            <w:tcW w:w="1888" w:type="dxa"/>
            <w:vMerge/>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val="restart"/>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Улучшение условий и охраны труда на предприятиях района  </w:t>
            </w:r>
          </w:p>
        </w:tc>
        <w:tc>
          <w:tcPr>
            <w:tcW w:w="1647" w:type="dxa"/>
            <w:vMerge w:val="restart"/>
            <w:vAlign w:val="center"/>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53" w:type="dxa"/>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Всего:</w:t>
            </w:r>
          </w:p>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221"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270,00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630,00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630,00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610,00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sidRPr="00471113">
              <w:rPr>
                <w:rFonts w:ascii="Times New Roman" w:hAnsi="Times New Roman" w:cs="Times New Roman"/>
                <w:b/>
                <w:bCs/>
                <w:sz w:val="20"/>
                <w:szCs w:val="20"/>
              </w:rPr>
              <w:t>610,00</w:t>
            </w:r>
          </w:p>
        </w:tc>
        <w:tc>
          <w:tcPr>
            <w:tcW w:w="1240"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2750,0</w:t>
            </w:r>
            <w:r w:rsidRPr="00471113">
              <w:rPr>
                <w:rFonts w:ascii="Times New Roman" w:hAnsi="Times New Roman" w:cs="Times New Roman"/>
                <w:b/>
                <w:bCs/>
                <w:sz w:val="20"/>
                <w:szCs w:val="20"/>
              </w:rPr>
              <w:t>0</w:t>
            </w:r>
          </w:p>
        </w:tc>
      </w:tr>
      <w:tr w:rsidR="00D82AE6" w:rsidRPr="00DA7F50">
        <w:tc>
          <w:tcPr>
            <w:tcW w:w="1888" w:type="dxa"/>
            <w:vMerge/>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2458" w:type="dxa"/>
            <w:vMerge/>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p>
        </w:tc>
        <w:tc>
          <w:tcPr>
            <w:tcW w:w="1647" w:type="dxa"/>
            <w:vMerge/>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p>
        </w:tc>
        <w:tc>
          <w:tcPr>
            <w:tcW w:w="1853" w:type="dxa"/>
          </w:tcPr>
          <w:p w:rsidR="00D82AE6" w:rsidRPr="00DA7F50"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221"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270,00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630,00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630,00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610,00</w:t>
            </w:r>
          </w:p>
        </w:tc>
        <w:tc>
          <w:tcPr>
            <w:tcW w:w="1138"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sidRPr="00471113">
              <w:rPr>
                <w:rFonts w:ascii="Times New Roman" w:hAnsi="Times New Roman" w:cs="Times New Roman"/>
                <w:sz w:val="20"/>
                <w:szCs w:val="20"/>
              </w:rPr>
              <w:t>610,00</w:t>
            </w:r>
          </w:p>
        </w:tc>
        <w:tc>
          <w:tcPr>
            <w:tcW w:w="1240" w:type="dxa"/>
            <w:vAlign w:val="bottom"/>
          </w:tcPr>
          <w:p w:rsidR="00D82AE6" w:rsidRPr="00471113" w:rsidRDefault="00D82AE6" w:rsidP="00EC4E45">
            <w:pPr>
              <w:tabs>
                <w:tab w:val="center" w:pos="4677"/>
                <w:tab w:val="right" w:pos="9355"/>
              </w:tabs>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2750</w:t>
            </w:r>
            <w:r w:rsidRPr="00471113">
              <w:rPr>
                <w:rFonts w:ascii="Times New Roman" w:hAnsi="Times New Roman" w:cs="Times New Roman"/>
                <w:sz w:val="20"/>
                <w:szCs w:val="20"/>
              </w:rPr>
              <w:t>,00</w:t>
            </w:r>
          </w:p>
        </w:tc>
      </w:tr>
      <w:tr w:rsidR="00D82AE6" w:rsidRPr="00DA7F50">
        <w:tc>
          <w:tcPr>
            <w:tcW w:w="4346" w:type="dxa"/>
            <w:gridSpan w:val="2"/>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rPr>
            </w:pPr>
            <w:r w:rsidRPr="00DA7F50">
              <w:rPr>
                <w:rFonts w:ascii="Times New Roman" w:hAnsi="Times New Roman" w:cs="Times New Roman"/>
                <w:sz w:val="20"/>
                <w:szCs w:val="20"/>
              </w:rPr>
              <w:t xml:space="preserve">Планируемые результаты реализации подпрограммы </w:t>
            </w:r>
          </w:p>
        </w:tc>
        <w:tc>
          <w:tcPr>
            <w:tcW w:w="10513" w:type="dxa"/>
            <w:gridSpan w:val="8"/>
          </w:tcPr>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пострадавшим в результате несчастных случаев на производстве с тяжелыми последствиями (смертельные, тяжелые, групповые) в расчете на 1000 работающих с 0,067 до 0,062 единицы.</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в общем числе пострадавших на производстве с тяжелыми последствиями.</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числа первично вышедших на инвалидность вследствие производственной травмы в расчете на 10000 работающих с 0,605 до 0,580 единицы.</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доли работодателей, не имеющих случаев производственного травматизма, с 87,3% до 91,5% в общем количестве организаций (работодателей), осуществляющих деятельность на территории Московской области.</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удельного веса количества сокрытых несчастных случаев на производстве с тяжелыми последствиями с 13,0 до 11,0% в общем количестве расследованных несчастных случаев на производстве с тяжелыми последствиями.</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числа работников, прошедших обучение по охране труда в аккредитованных обучающих организациях, в расчете на 1000 работающих с 16,6 до 18,0 единицы.</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Снижение доли работников, занятых на рабочих местах, не соответствующих государственным нормативным требованиям охраны труда, с 50 до 40% в общем числе работников, занятых на аттестованных рабочих местах.</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Увеличение удельного веса рабочих мест, на которых проведена аттестация рабочих мест по условиям труда (специальная оценка условий труда), с 55 до 100% в общем количестве рабочих мест, подлежащих аттестации по условиям труда (специальной оценки условий труда).</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Повышение доли профессиональных заболеваний, впервые выявленных в ходе профилактических мероприятий и медицинских осмотров, с 55 до 62% в общем количестве впервые выявленных профессиональных заболеваний.</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 xml:space="preserve">Снижение числа первично вышедших на инвалидность вследствие профессионального заболевания в расчете на 10000 работающих с 0,215 до 0,201 единицы.   </w:t>
            </w:r>
          </w:p>
          <w:p w:rsidR="00D82AE6" w:rsidRPr="00DA7F50" w:rsidRDefault="00D82AE6" w:rsidP="00EC4E45">
            <w:pPr>
              <w:numPr>
                <w:ilvl w:val="0"/>
                <w:numId w:val="24"/>
              </w:numPr>
              <w:spacing w:after="0" w:line="240" w:lineRule="auto"/>
              <w:jc w:val="both"/>
              <w:rPr>
                <w:rFonts w:ascii="Times New Roman" w:hAnsi="Times New Roman" w:cs="Times New Roman"/>
                <w:sz w:val="20"/>
                <w:szCs w:val="20"/>
              </w:rPr>
            </w:pPr>
            <w:r w:rsidRPr="00DA7F50">
              <w:rPr>
                <w:rFonts w:ascii="Times New Roman" w:hAnsi="Times New Roman" w:cs="Times New Roman"/>
                <w:sz w:val="20"/>
                <w:szCs w:val="20"/>
              </w:rPr>
              <w:t xml:space="preserve"> Снижение уровня безработицы (по методологии Международной организации труда) в среднем за год с  3,7  %  в  2016 году до 2,9% к 2021 году</w:t>
            </w:r>
          </w:p>
        </w:tc>
      </w:tr>
    </w:tbl>
    <w:p w:rsidR="00D82AE6" w:rsidRPr="00DA7F50" w:rsidRDefault="00D82AE6" w:rsidP="00EC4E45">
      <w:pPr>
        <w:ind w:left="360"/>
        <w:jc w:val="center"/>
        <w:rPr>
          <w:rFonts w:ascii="Times New Roman" w:hAnsi="Times New Roman" w:cs="Times New Roman"/>
        </w:rPr>
      </w:pPr>
    </w:p>
    <w:p w:rsidR="00D82AE6" w:rsidRPr="00DA7F50" w:rsidRDefault="00D82AE6" w:rsidP="00EC4E45">
      <w:pPr>
        <w:tabs>
          <w:tab w:val="left" w:pos="11700"/>
        </w:tabs>
        <w:ind w:left="360"/>
        <w:jc w:val="center"/>
        <w:rPr>
          <w:rFonts w:ascii="Times New Roman" w:hAnsi="Times New Roman" w:cs="Times New Roman"/>
        </w:rPr>
      </w:pPr>
    </w:p>
    <w:p w:rsidR="00D82AE6" w:rsidRDefault="00D82AE6" w:rsidP="00EC4E45">
      <w:pPr>
        <w:tabs>
          <w:tab w:val="left" w:pos="11700"/>
        </w:tabs>
        <w:ind w:left="360"/>
        <w:jc w:val="center"/>
        <w:rPr>
          <w:rFonts w:ascii="Times New Roman" w:hAnsi="Times New Roman" w:cs="Times New Roman"/>
        </w:rPr>
      </w:pPr>
    </w:p>
    <w:p w:rsidR="00D82AE6" w:rsidRDefault="00D82AE6" w:rsidP="00EC4E45">
      <w:pPr>
        <w:tabs>
          <w:tab w:val="left" w:pos="11700"/>
        </w:tabs>
        <w:ind w:left="360"/>
        <w:jc w:val="center"/>
        <w:rPr>
          <w:rFonts w:ascii="Times New Roman" w:hAnsi="Times New Roman" w:cs="Times New Roman"/>
        </w:rPr>
      </w:pPr>
    </w:p>
    <w:p w:rsidR="00D82AE6" w:rsidRDefault="00D82AE6" w:rsidP="00EC4E45">
      <w:pPr>
        <w:tabs>
          <w:tab w:val="left" w:pos="11700"/>
        </w:tabs>
        <w:ind w:left="360"/>
        <w:jc w:val="center"/>
        <w:rPr>
          <w:rFonts w:ascii="Times New Roman" w:hAnsi="Times New Roman" w:cs="Times New Roman"/>
        </w:rPr>
      </w:pPr>
    </w:p>
    <w:p w:rsidR="00D82AE6" w:rsidRDefault="00D82AE6" w:rsidP="00EC4E45">
      <w:pPr>
        <w:tabs>
          <w:tab w:val="left" w:pos="11700"/>
        </w:tabs>
        <w:ind w:left="360"/>
        <w:jc w:val="center"/>
        <w:rPr>
          <w:rFonts w:ascii="Times New Roman" w:hAnsi="Times New Roman" w:cs="Times New Roman"/>
        </w:rPr>
      </w:pPr>
    </w:p>
    <w:p w:rsidR="00D82AE6" w:rsidRPr="00DA7F50" w:rsidRDefault="00D82AE6" w:rsidP="00EC4E45">
      <w:pPr>
        <w:tabs>
          <w:tab w:val="left" w:pos="11700"/>
        </w:tabs>
        <w:ind w:left="360"/>
        <w:jc w:val="center"/>
        <w:rPr>
          <w:rFonts w:ascii="Times New Roman" w:hAnsi="Times New Roman" w:cs="Times New Roman"/>
        </w:rPr>
      </w:pPr>
    </w:p>
    <w:p w:rsidR="00D82AE6" w:rsidRPr="00DA7F50" w:rsidRDefault="00D82AE6" w:rsidP="00EC4E45">
      <w:pPr>
        <w:tabs>
          <w:tab w:val="left" w:pos="11700"/>
        </w:tabs>
        <w:ind w:left="360"/>
        <w:jc w:val="center"/>
        <w:rPr>
          <w:rFonts w:ascii="Times New Roman" w:hAnsi="Times New Roman" w:cs="Times New Roman"/>
        </w:rPr>
      </w:pPr>
      <w:r w:rsidRPr="00DA7F50">
        <w:rPr>
          <w:rFonts w:ascii="Times New Roman" w:hAnsi="Times New Roman" w:cs="Times New Roman"/>
        </w:rPr>
        <w:t>1.Храктеристика сферы реализации подпрограммы «Улучшение условий и охрана труда на предприятиях района»</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Истринского муниципального района. Состояние условий и охраны труда оказывает влияние на развитие экономики Истринского муниципального района, состояние сферы занятости и рынка труда.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Одной из наиболее актуальных задач в области охраны труда является поиск эффективных подходов к управлению охраной труда, повышение ответственности работодателей за обеспечение здоровых и безопасных условий труда на каждом рабочем месте.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Основная цель охраны труда – это сохранение жизни и здоровья работников, одним из этапов по реализации данной цели является профилактика и предотвращение опасностей, ликвидация и снижение рисков в процессе трудовой деятельности.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района, профилактике и снижению производственного травматизма.  </w:t>
      </w:r>
    </w:p>
    <w:p w:rsidR="00D82AE6" w:rsidRPr="00DA7F50" w:rsidRDefault="00D82AE6"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СОСТОЯНИЕ УСЛОВИЙ ТРУДА</w:t>
      </w:r>
    </w:p>
    <w:p w:rsidR="00D82AE6" w:rsidRPr="00DA7F50" w:rsidRDefault="00D82AE6"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В ОРГАНИЗАЦИЯХ ИСТРИНСКОГО МУНИЦИПАЛЬНОГО РАЙОНА</w:t>
      </w:r>
    </w:p>
    <w:tbl>
      <w:tblPr>
        <w:tblW w:w="158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2193"/>
        <w:gridCol w:w="2193"/>
        <w:gridCol w:w="2194"/>
        <w:gridCol w:w="2194"/>
        <w:gridCol w:w="2194"/>
        <w:gridCol w:w="2194"/>
      </w:tblGrid>
      <w:tr w:rsidR="00D82AE6" w:rsidRPr="00DA7F50">
        <w:tc>
          <w:tcPr>
            <w:tcW w:w="2638" w:type="dxa"/>
            <w:vMerge w:val="restart"/>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Показатели</w:t>
            </w:r>
          </w:p>
        </w:tc>
        <w:tc>
          <w:tcPr>
            <w:tcW w:w="13162" w:type="dxa"/>
            <w:gridSpan w:val="6"/>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 списочной численности рабочих</w:t>
            </w:r>
          </w:p>
        </w:tc>
      </w:tr>
      <w:tr w:rsidR="00D82AE6" w:rsidRPr="00DA7F50">
        <w:tc>
          <w:tcPr>
            <w:tcW w:w="2638" w:type="dxa"/>
            <w:vMerge/>
          </w:tcPr>
          <w:p w:rsidR="00D82AE6" w:rsidRPr="00DA7F50" w:rsidRDefault="00D82AE6" w:rsidP="00EC4E45">
            <w:pPr>
              <w:jc w:val="both"/>
              <w:rPr>
                <w:rFonts w:ascii="Times New Roman" w:hAnsi="Times New Roman" w:cs="Times New Roman"/>
              </w:rPr>
            </w:pPr>
          </w:p>
        </w:tc>
        <w:tc>
          <w:tcPr>
            <w:tcW w:w="13162" w:type="dxa"/>
            <w:gridSpan w:val="6"/>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годы</w:t>
            </w:r>
          </w:p>
        </w:tc>
      </w:tr>
      <w:tr w:rsidR="00D82AE6" w:rsidRPr="00DA7F50">
        <w:tc>
          <w:tcPr>
            <w:tcW w:w="2638" w:type="dxa"/>
            <w:vMerge/>
          </w:tcPr>
          <w:p w:rsidR="00D82AE6" w:rsidRPr="00DA7F50" w:rsidRDefault="00D82AE6" w:rsidP="00EC4E45">
            <w:pPr>
              <w:jc w:val="both"/>
              <w:rPr>
                <w:rFonts w:ascii="Times New Roman" w:hAnsi="Times New Roman" w:cs="Times New Roman"/>
              </w:rPr>
            </w:pPr>
          </w:p>
        </w:tc>
        <w:tc>
          <w:tcPr>
            <w:tcW w:w="2193"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2009</w:t>
            </w:r>
          </w:p>
        </w:tc>
        <w:tc>
          <w:tcPr>
            <w:tcW w:w="2193"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2010</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2011</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2012</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2013</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2014</w:t>
            </w:r>
          </w:p>
        </w:tc>
      </w:tr>
      <w:tr w:rsidR="00D82AE6" w:rsidRPr="00DA7F50">
        <w:tc>
          <w:tcPr>
            <w:tcW w:w="2638" w:type="dxa"/>
          </w:tcPr>
          <w:p w:rsidR="00D82AE6" w:rsidRPr="00DA7F50" w:rsidRDefault="00D82AE6" w:rsidP="00EC4E45">
            <w:pPr>
              <w:rPr>
                <w:rFonts w:ascii="Times New Roman" w:hAnsi="Times New Roman" w:cs="Times New Roman"/>
              </w:rPr>
            </w:pPr>
            <w:r w:rsidRPr="00DA7F50">
              <w:rPr>
                <w:rFonts w:ascii="Times New Roman" w:hAnsi="Times New Roman" w:cs="Times New Roman"/>
              </w:rPr>
              <w:t>Занятые, в условиях, не отвечающих гигиеническим нормам условий труда</w:t>
            </w:r>
          </w:p>
        </w:tc>
        <w:tc>
          <w:tcPr>
            <w:tcW w:w="2193" w:type="dxa"/>
          </w:tcPr>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8,3</w:t>
            </w:r>
          </w:p>
        </w:tc>
        <w:tc>
          <w:tcPr>
            <w:tcW w:w="2193" w:type="dxa"/>
          </w:tcPr>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10,3</w:t>
            </w:r>
          </w:p>
        </w:tc>
        <w:tc>
          <w:tcPr>
            <w:tcW w:w="2194" w:type="dxa"/>
          </w:tcPr>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16,6</w:t>
            </w:r>
          </w:p>
        </w:tc>
        <w:tc>
          <w:tcPr>
            <w:tcW w:w="2194" w:type="dxa"/>
          </w:tcPr>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15,5</w:t>
            </w:r>
          </w:p>
        </w:tc>
        <w:tc>
          <w:tcPr>
            <w:tcW w:w="2194" w:type="dxa"/>
          </w:tcPr>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15,0</w:t>
            </w:r>
          </w:p>
        </w:tc>
        <w:tc>
          <w:tcPr>
            <w:tcW w:w="2194" w:type="dxa"/>
          </w:tcPr>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14,7</w:t>
            </w:r>
          </w:p>
        </w:tc>
      </w:tr>
      <w:tr w:rsidR="00D82AE6" w:rsidRPr="00DA7F50">
        <w:tc>
          <w:tcPr>
            <w:tcW w:w="2638" w:type="dxa"/>
          </w:tcPr>
          <w:p w:rsidR="00D82AE6" w:rsidRPr="00DA7F50" w:rsidRDefault="00D82AE6" w:rsidP="00EC4E45">
            <w:pPr>
              <w:rPr>
                <w:rFonts w:ascii="Times New Roman" w:hAnsi="Times New Roman" w:cs="Times New Roman"/>
              </w:rPr>
            </w:pPr>
            <w:r w:rsidRPr="00DA7F50">
              <w:rPr>
                <w:rFonts w:ascii="Times New Roman" w:hAnsi="Times New Roman" w:cs="Times New Roman"/>
              </w:rPr>
              <w:t>Занятые на тяжелых работах</w:t>
            </w:r>
          </w:p>
        </w:tc>
        <w:tc>
          <w:tcPr>
            <w:tcW w:w="2193"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2,1</w:t>
            </w:r>
          </w:p>
        </w:tc>
        <w:tc>
          <w:tcPr>
            <w:tcW w:w="2193"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2,7</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2,8</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5,0</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4,8</w:t>
            </w:r>
          </w:p>
        </w:tc>
        <w:tc>
          <w:tcPr>
            <w:tcW w:w="219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4,6</w:t>
            </w:r>
          </w:p>
        </w:tc>
      </w:tr>
    </w:tbl>
    <w:p w:rsidR="00D82AE6" w:rsidRPr="00DA7F50" w:rsidRDefault="00D82AE6" w:rsidP="00EC4E45">
      <w:pPr>
        <w:jc w:val="both"/>
        <w:rPr>
          <w:rFonts w:ascii="Times New Roman" w:hAnsi="Times New Roman" w:cs="Times New Roman"/>
        </w:rPr>
      </w:pP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 Среди видов экономической деятельности наибольший удельный вес работников, занятых в условиях, не отвечающих санитарно – гигиеническим нормативам, отмечается в промышленности, на транспорте, в строительстве.</w:t>
      </w:r>
      <w:r w:rsidRPr="00DA7F50">
        <w:rPr>
          <w:rFonts w:ascii="Times New Roman" w:hAnsi="Times New Roman" w:cs="Times New Roman"/>
        </w:rPr>
        <w:tab/>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Вредные и (или) опасные факторы производственной среды (повышенный уровень шума, вибрации, запыленности, загазованности и др.) оказывают негативное влияние не только на состояние здоровья работников в целом, но и на репродуктивные функции организма женщин детородного периода и здоровье будущего потомства.</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Не все работники, работающие во вредных и (или) опасных условиях труда, получают соответствующие гарантии и компенсации.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Подтвердить правомерность и полноту получения гарантий и компенсаций за тяжелую работу, работу с вредными и (или) опасными условиями труда можно только на основании результатов специальной оценки условий труда.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В ходе проведения специальной оценки условий труда выявляются рабочие места, условия работы на которых не являются безопасными для работников, происходит оценка рисков возможных проявлений опасных и вредных факторов трудового процесса и производственной среды. По результатам специальной оценки условий труда работодатели разрабатывают планы мероприятий по улучшению и оздоровлению условий труда.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Работодателям необходимо проводить оценку состояния здоровья работников, занятых на тяжелых работах, работах с вредными  и (или) опасными условиями труда на работах, связанных с движением транспорта, посредством проведения медицинских осмотров (обязательные предварительные при поступлении на работу и периодические медицинские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Работники организаций (индивидуальных предпринимателей) пищевой промышленности, общественного питания,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Работники, осуществляющие отдельные виды деятельности, в том числе связанной с источниками повышенной опасности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 раза в пять лет.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Большое влияние на регулирование занятости и рынок труда оказывает производственный травматизм. </w:t>
      </w:r>
    </w:p>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ИНФОРМАЦИЯ</w:t>
      </w:r>
    </w:p>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О КОЛИЧЕСТВЕ НЕСЧАСТНЫХ СЛУЧАЕВ НА ПРОИЗВОДСТВЕ</w:t>
      </w:r>
    </w:p>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(СО СМЕРТЕЛЬНЫМ И ТЯЖЕЛЫМ ИСХОДОМ) В ОРГАНИЗАЦИЯХ РАЙОНА</w:t>
      </w:r>
    </w:p>
    <w:p w:rsidR="00D82AE6" w:rsidRPr="00DA7F50" w:rsidRDefault="00D82AE6" w:rsidP="00EC4E45">
      <w:pPr>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0"/>
        <w:gridCol w:w="844"/>
        <w:gridCol w:w="844"/>
        <w:gridCol w:w="845"/>
        <w:gridCol w:w="845"/>
        <w:gridCol w:w="845"/>
        <w:gridCol w:w="845"/>
        <w:gridCol w:w="845"/>
        <w:gridCol w:w="845"/>
        <w:gridCol w:w="845"/>
        <w:gridCol w:w="845"/>
        <w:gridCol w:w="845"/>
      </w:tblGrid>
      <w:tr w:rsidR="00D82AE6" w:rsidRPr="00DA7F50">
        <w:trPr>
          <w:jc w:val="center"/>
        </w:trPr>
        <w:tc>
          <w:tcPr>
            <w:tcW w:w="844" w:type="dxa"/>
            <w:vMerge w:val="restart"/>
          </w:tcPr>
          <w:p w:rsidR="00D82AE6" w:rsidRPr="00DA7F50" w:rsidRDefault="00D82AE6" w:rsidP="00EC4E45">
            <w:pPr>
              <w:jc w:val="both"/>
              <w:rPr>
                <w:rFonts w:ascii="Times New Roman" w:hAnsi="Times New Roman" w:cs="Times New Roman"/>
              </w:rPr>
            </w:pPr>
          </w:p>
        </w:tc>
        <w:tc>
          <w:tcPr>
            <w:tcW w:w="9293" w:type="dxa"/>
            <w:gridSpan w:val="11"/>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Годы</w:t>
            </w:r>
          </w:p>
        </w:tc>
      </w:tr>
      <w:tr w:rsidR="00D82AE6" w:rsidRPr="00DA7F50">
        <w:trPr>
          <w:jc w:val="center"/>
        </w:trPr>
        <w:tc>
          <w:tcPr>
            <w:tcW w:w="844" w:type="dxa"/>
            <w:vMerge/>
          </w:tcPr>
          <w:p w:rsidR="00D82AE6" w:rsidRPr="00DA7F50" w:rsidRDefault="00D82AE6" w:rsidP="00EC4E45">
            <w:pPr>
              <w:jc w:val="both"/>
              <w:rPr>
                <w:rFonts w:ascii="Times New Roman" w:hAnsi="Times New Roman" w:cs="Times New Roman"/>
              </w:rPr>
            </w:pP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2004</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2005</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2006</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2007</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2008</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2009</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2010</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2011</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2013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 xml:space="preserve">2014 </w:t>
            </w:r>
          </w:p>
          <w:p w:rsidR="00D82AE6" w:rsidRPr="00DA7F50" w:rsidRDefault="00D82AE6" w:rsidP="00EC4E45">
            <w:pPr>
              <w:jc w:val="center"/>
              <w:rPr>
                <w:rFonts w:ascii="Times New Roman" w:hAnsi="Times New Roman" w:cs="Times New Roman"/>
              </w:rPr>
            </w:pPr>
          </w:p>
        </w:tc>
      </w:tr>
      <w:tr w:rsidR="00D82AE6" w:rsidRPr="00DA7F50">
        <w:trPr>
          <w:jc w:val="center"/>
        </w:trPr>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Всего несчастных случаев</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14</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9</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10</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8</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7</w:t>
            </w:r>
          </w:p>
        </w:tc>
      </w:tr>
      <w:tr w:rsidR="00D82AE6" w:rsidRPr="00DA7F50">
        <w:trPr>
          <w:jc w:val="center"/>
        </w:trPr>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В том числе:</w:t>
            </w:r>
          </w:p>
        </w:tc>
        <w:tc>
          <w:tcPr>
            <w:tcW w:w="844" w:type="dxa"/>
          </w:tcPr>
          <w:p w:rsidR="00D82AE6" w:rsidRPr="00DA7F50" w:rsidRDefault="00D82AE6" w:rsidP="00EC4E45">
            <w:pPr>
              <w:jc w:val="center"/>
              <w:rPr>
                <w:rFonts w:ascii="Times New Roman" w:hAnsi="Times New Roman" w:cs="Times New Roman"/>
              </w:rPr>
            </w:pPr>
          </w:p>
        </w:tc>
        <w:tc>
          <w:tcPr>
            <w:tcW w:w="844"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c>
          <w:tcPr>
            <w:tcW w:w="845" w:type="dxa"/>
          </w:tcPr>
          <w:p w:rsidR="00D82AE6" w:rsidRPr="00DA7F50" w:rsidRDefault="00D82AE6" w:rsidP="00EC4E45">
            <w:pPr>
              <w:jc w:val="center"/>
              <w:rPr>
                <w:rFonts w:ascii="Times New Roman" w:hAnsi="Times New Roman" w:cs="Times New Roman"/>
              </w:rPr>
            </w:pPr>
          </w:p>
        </w:tc>
      </w:tr>
      <w:tr w:rsidR="00D82AE6" w:rsidRPr="00DA7F50">
        <w:trPr>
          <w:jc w:val="center"/>
        </w:trPr>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 с тяжелым исходом</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8</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5</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6</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r>
      <w:tr w:rsidR="00D82AE6" w:rsidRPr="00DA7F50">
        <w:trPr>
          <w:jc w:val="center"/>
        </w:trPr>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 со смертельным исходом</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4</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3</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4</w:t>
            </w:r>
          </w:p>
        </w:tc>
      </w:tr>
      <w:tr w:rsidR="00D82AE6" w:rsidRPr="00DA7F50">
        <w:trPr>
          <w:jc w:val="center"/>
        </w:trPr>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ДТП</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4</w:t>
            </w:r>
          </w:p>
        </w:tc>
        <w:tc>
          <w:tcPr>
            <w:tcW w:w="844"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1</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2</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c>
          <w:tcPr>
            <w:tcW w:w="845" w:type="dxa"/>
          </w:tcPr>
          <w:p w:rsidR="00D82AE6" w:rsidRPr="00DA7F50" w:rsidRDefault="00D82AE6" w:rsidP="00EC4E45">
            <w:pPr>
              <w:jc w:val="center"/>
              <w:rPr>
                <w:rFonts w:ascii="Times New Roman" w:hAnsi="Times New Roman" w:cs="Times New Roman"/>
              </w:rPr>
            </w:pPr>
            <w:r w:rsidRPr="00DA7F50">
              <w:rPr>
                <w:rFonts w:ascii="Times New Roman" w:hAnsi="Times New Roman" w:cs="Times New Roman"/>
              </w:rPr>
              <w:t>-</w:t>
            </w:r>
          </w:p>
        </w:tc>
      </w:tr>
    </w:tbl>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 xml:space="preserve">Наиболее высокий уровень производственного травматизма с тяжелыми последствиями отмечается при осуществлении ремонтно – строительной деятельности, при ремонте и эксплуатации производственного оборудования и транспортных средств, при погрузочно-разгрузочных работах, а также при дорожно – транспортных происшествиях.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Низкая профессиональная квалификация, незнание безопасных методов и приемов выполнения работ повышают вероятность производственного травматизма, в том числе смертельного.</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Анализ причин несчастных случаев на производстве показал, что наибольший процент составляют причины организационного характера: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неудовлетворительная организаций производства работ;</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нарушение трудовой дисциплины;</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нарушение требований безопасности;</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недостатки в организации и проведении инструктажей;</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обучения по охране труда;</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неприменение средств индивидуальной и коллективной защиты и т.д.</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Неблагоприятные условия труда, производственный травматизм, профессиональные заболевания ухудшают демографическую ситуацию, способствуют росту смертности в трудоспособном возрасте, приводят к серьезным экономическим потерям.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Развитие системы государственного управления охраной труда является одной из значимых задач руководства района на ближайшие годы, решение которой возможно через координацию деятельности всех структур и уровней государственного управления в проведении социально – экономической политики и развитии социального партнерства. Одной из форм социального партнерства является заключение на многих предприятиях и в организациях района соглашений и коллективных договоров, предусматривающих мероприятия, направленные на решение острых проблем и конкретные обязательства по охране труда с учетом экономических возможностей. От суммы выделяемой на охрану труда зависит безопасность труда работников, их жизнь и здоровье.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 а значит и к эффективности существующей системы управления охраной труда.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Фактическое состояние охраны труда у хозяйствующих субъектов Истринского муниципального района указывает на необходимость подпрограммного подхода к решению проблемных вопросов, связанных с оценкой профессиональных рисков, улучшением условий и охраны труда.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Социальный эффект реализации подпрограммы будет проявляться, прежде всего, в сокращении производственного травматизма и профессиональной заболеваемости, повышении социальной защищенности работников, сохранении жизни и здоровья работающих.</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Общеэкономический эффект улучшения условий и охраны труда – в сокращении расходов на компенсационные выплаты за вредные и (или) опасные условия труда на основе специальной оценки условий труда, на оплату больничных листов по временной нетрудоспособности, единовременных и ежемесячных выплат пострадавшим или членам из семей, сокращении расходов на медицинскую, профессиональную, социальную реабилитацию и др.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Важнейшими средствами пропаганды безопасности труда является освещение вопросов охраны труда в средствах массовой информации, на официальном сайте Администрации Истринского муниципального района.</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 что ведет к снижению общего травматизма на производстве.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Вышеизложенное подтверждает эффективность и необходимость продолжения подпрограммного метода решения в районе проблем охраны труда. </w:t>
      </w:r>
    </w:p>
    <w:p w:rsidR="00D82AE6" w:rsidRPr="00DA7F50" w:rsidRDefault="00D82AE6" w:rsidP="00EC4E45">
      <w:pPr>
        <w:ind w:firstLine="708"/>
        <w:jc w:val="center"/>
        <w:rPr>
          <w:rFonts w:ascii="Times New Roman" w:hAnsi="Times New Roman" w:cs="Times New Roman"/>
          <w:sz w:val="20"/>
          <w:szCs w:val="20"/>
        </w:rPr>
      </w:pPr>
      <w:r w:rsidRPr="00DA7F50">
        <w:rPr>
          <w:rFonts w:ascii="Times New Roman" w:hAnsi="Times New Roman" w:cs="Times New Roman"/>
          <w:sz w:val="20"/>
          <w:szCs w:val="20"/>
        </w:rPr>
        <w:t>ОПИСАНИЕ ЦЕЛЕЙ И ЗАДАЧ ПОДПРОГРАММЫ</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Целью Подпрограммы является предупреждение и профилактика травматизма и профессиональной заболеваемости, улучшение условий труда и здоровья работников организаций, осуществляющих деятельность на территории Истринского муниципального района.</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Для достижения поставленной цели необходимо решение следующих задач:</w:t>
      </w:r>
    </w:p>
    <w:p w:rsidR="00D82AE6" w:rsidRPr="00DA7F50" w:rsidRDefault="00D82AE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Снижение смертности и травматизма населения в трудоспособном возрасте по предотвратимым причинам, обусловленным производственными факторами.</w:t>
      </w:r>
    </w:p>
    <w:p w:rsidR="00D82AE6" w:rsidRPr="00DA7F50" w:rsidRDefault="00D82AE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Сокращение количества рабочих мест, не отвечающих требованиям безопасности и гигиены.</w:t>
      </w:r>
    </w:p>
    <w:p w:rsidR="00D82AE6" w:rsidRPr="00DA7F50" w:rsidRDefault="00D82AE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Снижение уровня производственного травматизма.</w:t>
      </w:r>
    </w:p>
    <w:p w:rsidR="00D82AE6" w:rsidRPr="00DA7F50" w:rsidRDefault="00D82AE6" w:rsidP="00EC4E45">
      <w:pPr>
        <w:numPr>
          <w:ilvl w:val="0"/>
          <w:numId w:val="23"/>
        </w:numPr>
        <w:spacing w:after="0" w:line="240" w:lineRule="auto"/>
        <w:jc w:val="both"/>
        <w:rPr>
          <w:rFonts w:ascii="Times New Roman" w:hAnsi="Times New Roman" w:cs="Times New Roman"/>
        </w:rPr>
      </w:pPr>
      <w:r w:rsidRPr="00DA7F50">
        <w:rPr>
          <w:rFonts w:ascii="Times New Roman" w:hAnsi="Times New Roman" w:cs="Times New Roman"/>
        </w:rPr>
        <w:t>Предотвращение роста напряженности на рынке труда в Истринском муниципальном районе.</w:t>
      </w:r>
    </w:p>
    <w:p w:rsidR="00D82AE6" w:rsidRPr="00DA7F50" w:rsidRDefault="00D82AE6" w:rsidP="00EC4E45">
      <w:pPr>
        <w:jc w:val="center"/>
        <w:rPr>
          <w:rFonts w:ascii="Times New Roman" w:hAnsi="Times New Roman" w:cs="Times New Roman"/>
        </w:rPr>
      </w:pPr>
    </w:p>
    <w:p w:rsidR="00D82AE6" w:rsidRPr="00DA7F50" w:rsidRDefault="00D82AE6" w:rsidP="00EC4E45">
      <w:pPr>
        <w:jc w:val="center"/>
        <w:rPr>
          <w:rFonts w:ascii="Times New Roman" w:hAnsi="Times New Roman" w:cs="Times New Roman"/>
          <w:sz w:val="20"/>
          <w:szCs w:val="20"/>
        </w:rPr>
      </w:pPr>
      <w:r w:rsidRPr="00DA7F50">
        <w:rPr>
          <w:rFonts w:ascii="Times New Roman" w:hAnsi="Times New Roman" w:cs="Times New Roman"/>
          <w:sz w:val="20"/>
          <w:szCs w:val="20"/>
        </w:rPr>
        <w:t>ОБОБЩЕННАЯ ХАРАКТЕРИСТИКА ОСНОВНЫХ МЕРОПРИЯТИЙ ПОДПРОГРАММЫ</w:t>
      </w:r>
    </w:p>
    <w:p w:rsidR="00D82AE6" w:rsidRPr="00DA7F50" w:rsidRDefault="00D82AE6" w:rsidP="00EC4E45">
      <w:pPr>
        <w:rPr>
          <w:rFonts w:ascii="Times New Roman" w:hAnsi="Times New Roman" w:cs="Times New Roman"/>
        </w:rPr>
      </w:pP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Комплекс подпрограммных мероприятий систематизирован по основным направлениям улучшения условий и охраны труда.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Специальная оценка условий труда является единым комплексом последовательного осуществления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Специальная оценка условий труда должна стать одним из ключевых механизмов улучшения условий труда работающих.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Обучение по охране труда является одним из важнейших направлений в системе мер по профилактике производственного травматизма. По экспертным оценкам, в настоящее время прошли обучение по охране труда и аттестованы 70 %  руководителей и специалистов организаций.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Реализация подпрограммных мероприятий позволит в предстоящие годы организовать широкую информационно – разъяснительную работу по соблюдению трудового законодательства с руководителями и специалистами организаций района и индивидуальными предпринимателями, имеющими наемных работников.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В Истринском муниципальном районе ежегодно будут проводиться семинары и конкурсы среди предприятий района на лучшую организацию работ в сфере охраны труда.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     </w:t>
      </w:r>
    </w:p>
    <w:p w:rsidR="00D82AE6" w:rsidRPr="00DA7F50" w:rsidRDefault="00D82AE6" w:rsidP="00B10C13">
      <w:pPr>
        <w:ind w:firstLine="708"/>
        <w:jc w:val="center"/>
        <w:rPr>
          <w:rFonts w:ascii="Times New Roman" w:hAnsi="Times New Roman" w:cs="Times New Roman"/>
          <w:sz w:val="20"/>
          <w:szCs w:val="20"/>
        </w:rPr>
      </w:pPr>
      <w:r w:rsidRPr="00DA7F50">
        <w:rPr>
          <w:rFonts w:ascii="Times New Roman" w:hAnsi="Times New Roman" w:cs="Times New Roman"/>
          <w:sz w:val="20"/>
          <w:szCs w:val="20"/>
        </w:rPr>
        <w:t>ПЛАНИРУЕМЫЕ РЕЗУЛЬТАТЫ РЕАЛИЗАЦИИ ПОДПРОГРАММЫ</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 экономической эффективности в результате их реализации.</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Социальный эффект от выполнения мероприятий подпрограммы выразится в: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1,6 до 1,1 единицы;</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снижение числа пострадавшим в результате несчастных случаев на производстве  с тяжелыми последствиями в расчете на 1000 работающих с 0,067 до 0,062 единицы;</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снижение удельного веса числа пострадавших на производстве с тяжелыми последствиями, в связи с нарушением требований охраны труда работодателем с 40 до 30% в общем числе пострадавших на производстве с тяжелыми последствиями;</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снижение числа первично вышедших на инвалидность вследствие производственной травмы в расчете на 10000 работающих с 0,605 до 0,580 единицы;</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увеличение доли работодателей, не имеющих случаев производственного травматизма, с 87,3 до 91,5% в общем количестве организаций (работодателей), осуществляющих деятельность на территории Московской области;</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снижение удельного веса количества сокрытых несчастных случаев на производстве с тяжелыми последствиями с 13,0 до 11,0% в общем количестве расследованных несчастных случаев на производстве с тяжелыми последствиями;</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увеличение числа работников, прошедших обучение по охране труда в аккредитованных обучающих организациях, в расчете на 1000 работающих с 16,6 до 18,0 единицы;</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снижение доли работников, занятых на рабочих местах, не соответствующих государственным нормативным требованиям охраны труда, с 50 до 40% в общем числе работников, занятых на аттестованных рабочих местах;</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увеличение удельного веса рабочих мест, на которых проведена аттестация рабочих мест по условиям труда (специальная оценка условий труда), с 55 до 100% в общем количестве рабочих мест, подлежащих аттестации по условиям труда (специальной оценки условий труда);</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повышение доли профессиональных заболеваний, впервые выявленных в ходе профилактических мероприятий и медицинских осмотров, с 55 до 62% в общем количестве впервые выявленных профессиональных заболеваний;</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 снижение числа первично вышедших на инвалидность вследствие профессионального заболевания в расчете на 10000 работающих с 0,215 до 0,201 единицы. </w:t>
      </w:r>
    </w:p>
    <w:p w:rsidR="00D82AE6" w:rsidRPr="00DA7F50" w:rsidRDefault="00D82AE6" w:rsidP="00EC4E45">
      <w:pPr>
        <w:jc w:val="both"/>
        <w:rPr>
          <w:rFonts w:ascii="Times New Roman" w:hAnsi="Times New Roman" w:cs="Times New Roman"/>
        </w:rPr>
      </w:pPr>
      <w:r w:rsidRPr="00DA7F50">
        <w:rPr>
          <w:rFonts w:ascii="Times New Roman" w:hAnsi="Times New Roman" w:cs="Times New Roman"/>
        </w:rPr>
        <w:tab/>
        <w:t xml:space="preserve">Экономический эффект, полученный в результате реализации мероприятий Подпрограммы,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 снижении потерь валового регионального продукта вследствие потерь рабочего времени, обусловленных несчастными случаями на производстве и профессиональными заболеваниями.  </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Объем финансового обеспечения на реализацию Подпрограммы составляет 3110,00 тыс. руб. за счет средств Истринского муниципального района Московской области, том числе:</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xml:space="preserve">- 2017 год – </w:t>
      </w:r>
      <w:r>
        <w:rPr>
          <w:rFonts w:ascii="Times New Roman" w:hAnsi="Times New Roman" w:cs="Times New Roman"/>
        </w:rPr>
        <w:t>270</w:t>
      </w:r>
      <w:r w:rsidRPr="00DA7F50">
        <w:rPr>
          <w:rFonts w:ascii="Times New Roman" w:hAnsi="Times New Roman" w:cs="Times New Roman"/>
        </w:rPr>
        <w:t>,00 тыс. руб.</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- 2018 год – 630,00 тыс. руб.</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- 2019 год – 630,00 тыс. руб.</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- 2020 год – 610,00 тыс. руб.</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- 2021 год -  610,00 тыс. руб.</w:t>
      </w:r>
    </w:p>
    <w:p w:rsidR="00D82AE6" w:rsidRPr="00DA7F50" w:rsidRDefault="00D82AE6" w:rsidP="00EC4E45">
      <w:pPr>
        <w:ind w:firstLine="708"/>
        <w:jc w:val="both"/>
        <w:rPr>
          <w:rFonts w:ascii="Times New Roman" w:hAnsi="Times New Roman" w:cs="Times New Roman"/>
        </w:rPr>
      </w:pPr>
      <w:r w:rsidRPr="00DA7F50">
        <w:rPr>
          <w:rFonts w:ascii="Times New Roman" w:hAnsi="Times New Roman" w:cs="Times New Roman"/>
        </w:rPr>
        <w:t>Финансирование Подпрограммы из средств федерального, областного бюджетов и внебюджетных фондов не предусмотрено.</w:t>
      </w:r>
    </w:p>
    <w:p w:rsidR="00D82AE6" w:rsidRDefault="00D82AE6" w:rsidP="00EC4E45">
      <w:pPr>
        <w:ind w:firstLine="708"/>
        <w:jc w:val="both"/>
      </w:pPr>
      <w:r w:rsidRPr="00DA7F50">
        <w:tab/>
        <w:t xml:space="preserve"> </w:t>
      </w:r>
    </w:p>
    <w:p w:rsidR="00D82AE6" w:rsidRPr="00DA7F50" w:rsidRDefault="00D82AE6" w:rsidP="00EC4E45">
      <w:pPr>
        <w:ind w:firstLine="708"/>
        <w:jc w:val="both"/>
      </w:pPr>
    </w:p>
    <w:p w:rsidR="00D82AE6" w:rsidRPr="00DA7F50" w:rsidRDefault="00D82AE6" w:rsidP="00EC4E45">
      <w:pPr>
        <w:pStyle w:val="ConsPlusNormal"/>
        <w:jc w:val="center"/>
        <w:outlineLvl w:val="0"/>
        <w:rPr>
          <w:rFonts w:ascii="Times New Roman" w:hAnsi="Times New Roman" w:cs="Times New Roman"/>
          <w:sz w:val="24"/>
          <w:szCs w:val="24"/>
        </w:rPr>
      </w:pPr>
      <w:r w:rsidRPr="00DA7F50">
        <w:rPr>
          <w:rFonts w:ascii="Times New Roman" w:hAnsi="Times New Roman" w:cs="Times New Roman"/>
          <w:sz w:val="24"/>
          <w:szCs w:val="24"/>
        </w:rPr>
        <w:t xml:space="preserve">Перечень мероприятий по реализации подпрограммы </w:t>
      </w:r>
    </w:p>
    <w:p w:rsidR="00D82AE6" w:rsidRPr="00DA7F50" w:rsidRDefault="00D82AE6" w:rsidP="00EC4E45">
      <w:pPr>
        <w:pStyle w:val="ConsPlusNormal"/>
        <w:jc w:val="center"/>
        <w:outlineLvl w:val="0"/>
        <w:rPr>
          <w:rFonts w:ascii="Times New Roman" w:hAnsi="Times New Roman" w:cs="Times New Roman"/>
          <w:sz w:val="24"/>
          <w:szCs w:val="24"/>
        </w:rPr>
      </w:pPr>
      <w:r w:rsidRPr="00DA7F50">
        <w:rPr>
          <w:rFonts w:ascii="Times New Roman" w:hAnsi="Times New Roman" w:cs="Times New Roman"/>
          <w:sz w:val="24"/>
          <w:szCs w:val="24"/>
        </w:rPr>
        <w:t xml:space="preserve">«Улучшение условий и охраны труда на предприятиях района» </w:t>
      </w:r>
    </w:p>
    <w:p w:rsidR="00D82AE6" w:rsidRPr="00DA7F50" w:rsidRDefault="00D82AE6" w:rsidP="00EC4E45">
      <w:pPr>
        <w:autoSpaceDE w:val="0"/>
        <w:autoSpaceDN w:val="0"/>
        <w:adjustRightInd w:val="0"/>
        <w:jc w:val="center"/>
        <w:rPr>
          <w:sz w:val="28"/>
          <w:szCs w:val="28"/>
        </w:rPr>
      </w:pPr>
    </w:p>
    <w:tbl>
      <w:tblPr>
        <w:tblW w:w="15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694"/>
        <w:gridCol w:w="1683"/>
        <w:gridCol w:w="1420"/>
        <w:gridCol w:w="1316"/>
        <w:gridCol w:w="1399"/>
        <w:gridCol w:w="54"/>
        <w:gridCol w:w="720"/>
        <w:gridCol w:w="32"/>
        <w:gridCol w:w="130"/>
        <w:gridCol w:w="741"/>
        <w:gridCol w:w="121"/>
        <w:gridCol w:w="13"/>
        <w:gridCol w:w="757"/>
        <w:gridCol w:w="209"/>
        <w:gridCol w:w="720"/>
        <w:gridCol w:w="62"/>
        <w:gridCol w:w="7"/>
        <w:gridCol w:w="776"/>
        <w:gridCol w:w="26"/>
        <w:gridCol w:w="746"/>
        <w:gridCol w:w="14"/>
        <w:gridCol w:w="1267"/>
        <w:gridCol w:w="14"/>
        <w:gridCol w:w="1269"/>
      </w:tblGrid>
      <w:tr w:rsidR="00D82AE6" w:rsidRPr="00DA7F50">
        <w:tc>
          <w:tcPr>
            <w:tcW w:w="648" w:type="dxa"/>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п/п</w:t>
            </w:r>
          </w:p>
        </w:tc>
        <w:tc>
          <w:tcPr>
            <w:tcW w:w="1694" w:type="dxa"/>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подпрограммы</w:t>
            </w:r>
          </w:p>
        </w:tc>
        <w:tc>
          <w:tcPr>
            <w:tcW w:w="1683" w:type="dxa"/>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Перечень стандартных процедур, обеспечивающих выполнения мероприятия, с указанием предельных сроков их исполнения </w:t>
            </w:r>
          </w:p>
        </w:tc>
        <w:tc>
          <w:tcPr>
            <w:tcW w:w="1420" w:type="dxa"/>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Источник финансирования </w:t>
            </w:r>
          </w:p>
        </w:tc>
        <w:tc>
          <w:tcPr>
            <w:tcW w:w="1316" w:type="dxa"/>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Срок исполнения мероприятия</w:t>
            </w:r>
          </w:p>
        </w:tc>
        <w:tc>
          <w:tcPr>
            <w:tcW w:w="1399" w:type="dxa"/>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Объем финансирования мероприятия в текущем финансовом году (тыс. руб.)</w:t>
            </w:r>
          </w:p>
        </w:tc>
        <w:tc>
          <w:tcPr>
            <w:tcW w:w="806" w:type="dxa"/>
            <w:gridSpan w:val="3"/>
            <w:vMerge w:val="restart"/>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Вего (тыс.</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руб.)</w:t>
            </w:r>
          </w:p>
        </w:tc>
        <w:tc>
          <w:tcPr>
            <w:tcW w:w="4308" w:type="dxa"/>
            <w:gridSpan w:val="1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 (тыс. руб.)</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Ответственный за выполнение мероприя-тия подпрограммы</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мероприятий подпрограммы</w:t>
            </w:r>
          </w:p>
        </w:tc>
      </w:tr>
      <w:tr w:rsidR="00D82AE6" w:rsidRPr="00DA7F50">
        <w:tc>
          <w:tcPr>
            <w:tcW w:w="648" w:type="dxa"/>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1694" w:type="dxa"/>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1683" w:type="dxa"/>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99" w:type="dxa"/>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806" w:type="dxa"/>
            <w:gridSpan w:val="3"/>
            <w:vMerge/>
          </w:tcPr>
          <w:p w:rsidR="00D82AE6" w:rsidRPr="00DA7F50" w:rsidRDefault="00D82AE6" w:rsidP="00EC4E45">
            <w:pPr>
              <w:pStyle w:val="ConsPlusNormal"/>
              <w:jc w:val="center"/>
              <w:outlineLvl w:val="0"/>
              <w:rPr>
                <w:rFonts w:ascii="Times New Roman" w:hAnsi="Times New Roman" w:cs="Times New Roman"/>
                <w:sz w:val="20"/>
                <w:szCs w:val="20"/>
              </w:rPr>
            </w:pPr>
          </w:p>
        </w:tc>
        <w:tc>
          <w:tcPr>
            <w:tcW w:w="1005" w:type="dxa"/>
            <w:gridSpan w:val="4"/>
            <w:vAlign w:val="center"/>
          </w:tcPr>
          <w:p w:rsidR="00D82AE6" w:rsidRPr="00DA7F50" w:rsidRDefault="00D82AE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2017</w:t>
            </w:r>
          </w:p>
        </w:tc>
        <w:tc>
          <w:tcPr>
            <w:tcW w:w="966" w:type="dxa"/>
            <w:gridSpan w:val="2"/>
            <w:vAlign w:val="center"/>
          </w:tcPr>
          <w:p w:rsidR="00D82AE6" w:rsidRPr="00DA7F50" w:rsidRDefault="00D82AE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2018</w:t>
            </w:r>
          </w:p>
        </w:tc>
        <w:tc>
          <w:tcPr>
            <w:tcW w:w="782" w:type="dxa"/>
            <w:gridSpan w:val="2"/>
            <w:vAlign w:val="center"/>
          </w:tcPr>
          <w:p w:rsidR="00D82AE6" w:rsidRPr="00DA7F50" w:rsidRDefault="00D82AE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2019</w:t>
            </w:r>
          </w:p>
        </w:tc>
        <w:tc>
          <w:tcPr>
            <w:tcW w:w="783" w:type="dxa"/>
            <w:gridSpan w:val="2"/>
            <w:vAlign w:val="center"/>
          </w:tcPr>
          <w:p w:rsidR="00D82AE6" w:rsidRPr="00DA7F50" w:rsidRDefault="00D82AE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2020</w:t>
            </w:r>
          </w:p>
        </w:tc>
        <w:tc>
          <w:tcPr>
            <w:tcW w:w="786" w:type="dxa"/>
            <w:gridSpan w:val="3"/>
            <w:vAlign w:val="center"/>
          </w:tcPr>
          <w:p w:rsidR="00D82AE6" w:rsidRPr="00DA7F50" w:rsidRDefault="00D82AE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2021</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w:t>
            </w:r>
          </w:p>
        </w:tc>
        <w:tc>
          <w:tcPr>
            <w:tcW w:w="1694"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w:t>
            </w: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w:t>
            </w: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5</w:t>
            </w:r>
          </w:p>
        </w:tc>
        <w:tc>
          <w:tcPr>
            <w:tcW w:w="1399"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w:t>
            </w:r>
          </w:p>
        </w:tc>
        <w:tc>
          <w:tcPr>
            <w:tcW w:w="80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7</w:t>
            </w:r>
          </w:p>
        </w:tc>
        <w:tc>
          <w:tcPr>
            <w:tcW w:w="1005" w:type="dxa"/>
            <w:gridSpan w:val="4"/>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8</w:t>
            </w:r>
          </w:p>
        </w:tc>
        <w:tc>
          <w:tcPr>
            <w:tcW w:w="966"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9</w:t>
            </w:r>
          </w:p>
        </w:tc>
        <w:tc>
          <w:tcPr>
            <w:tcW w:w="782"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10</w:t>
            </w:r>
          </w:p>
        </w:tc>
        <w:tc>
          <w:tcPr>
            <w:tcW w:w="7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11</w:t>
            </w:r>
          </w:p>
        </w:tc>
        <w:tc>
          <w:tcPr>
            <w:tcW w:w="78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12</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13</w:t>
            </w: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14</w:t>
            </w:r>
          </w:p>
        </w:tc>
      </w:tr>
      <w:tr w:rsidR="00D82AE6" w:rsidRPr="00DA7F50">
        <w:tc>
          <w:tcPr>
            <w:tcW w:w="648" w:type="dxa"/>
          </w:tcPr>
          <w:p w:rsidR="00D82AE6" w:rsidRPr="00143FA4" w:rsidRDefault="00D82AE6"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1.</w:t>
            </w:r>
          </w:p>
        </w:tc>
        <w:tc>
          <w:tcPr>
            <w:tcW w:w="1694" w:type="dxa"/>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 xml:space="preserve">Снижение смертности и травматизма населения в трудоспособном возрасте по предотвратимым причинам </w:t>
            </w:r>
          </w:p>
        </w:tc>
        <w:tc>
          <w:tcPr>
            <w:tcW w:w="1683"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1420" w:type="dxa"/>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1399" w:type="dxa"/>
          </w:tcPr>
          <w:p w:rsidR="00D82AE6" w:rsidRPr="00143FA4" w:rsidRDefault="00D82AE6" w:rsidP="00EC4E45">
            <w:pPr>
              <w:pStyle w:val="ConsPlusNormal"/>
              <w:outlineLvl w:val="0"/>
              <w:rPr>
                <w:rFonts w:ascii="Times New Roman" w:hAnsi="Times New Roman" w:cs="Times New Roman"/>
                <w:b/>
                <w:bCs/>
                <w:sz w:val="20"/>
                <w:szCs w:val="20"/>
              </w:rPr>
            </w:pPr>
          </w:p>
        </w:tc>
        <w:tc>
          <w:tcPr>
            <w:tcW w:w="806" w:type="dxa"/>
            <w:gridSpan w:val="3"/>
          </w:tcPr>
          <w:p w:rsidR="00D82AE6" w:rsidRPr="00143FA4" w:rsidRDefault="00D82AE6" w:rsidP="00EC4E45">
            <w:pPr>
              <w:pStyle w:val="ConsPlusNormal"/>
              <w:ind w:left="-73" w:right="-46"/>
              <w:outlineLvl w:val="0"/>
              <w:rPr>
                <w:rFonts w:ascii="Times New Roman" w:hAnsi="Times New Roman" w:cs="Times New Roman"/>
                <w:b/>
                <w:bCs/>
                <w:sz w:val="20"/>
                <w:szCs w:val="20"/>
              </w:rPr>
            </w:pPr>
            <w:r w:rsidRPr="00143FA4">
              <w:rPr>
                <w:rFonts w:ascii="Times New Roman" w:hAnsi="Times New Roman" w:cs="Times New Roman"/>
                <w:b/>
                <w:bCs/>
                <w:sz w:val="20"/>
                <w:szCs w:val="20"/>
              </w:rPr>
              <w:t>000,000</w:t>
            </w:r>
          </w:p>
          <w:p w:rsidR="00D82AE6" w:rsidRPr="00143FA4" w:rsidRDefault="00D82AE6" w:rsidP="00EC4E45">
            <w:pPr>
              <w:pStyle w:val="ConsPlusNormal"/>
              <w:ind w:left="-73" w:right="-46"/>
              <w:outlineLvl w:val="0"/>
              <w:rPr>
                <w:rFonts w:ascii="Times New Roman" w:hAnsi="Times New Roman" w:cs="Times New Roman"/>
                <w:b/>
                <w:bCs/>
                <w:sz w:val="20"/>
                <w:szCs w:val="20"/>
              </w:rPr>
            </w:pPr>
          </w:p>
          <w:p w:rsidR="00D82AE6" w:rsidRPr="00143FA4" w:rsidRDefault="00D82AE6" w:rsidP="00EC4E45">
            <w:pPr>
              <w:pStyle w:val="ConsPlusNormal"/>
              <w:ind w:left="-73" w:right="-46"/>
              <w:outlineLvl w:val="0"/>
              <w:rPr>
                <w:rFonts w:ascii="Times New Roman" w:hAnsi="Times New Roman" w:cs="Times New Roman"/>
                <w:b/>
                <w:bCs/>
                <w:sz w:val="20"/>
                <w:szCs w:val="20"/>
              </w:rPr>
            </w:pPr>
          </w:p>
          <w:p w:rsidR="00D82AE6" w:rsidRPr="00143FA4" w:rsidRDefault="00D82AE6" w:rsidP="00EC4E45">
            <w:pPr>
              <w:pStyle w:val="ConsPlusNormal"/>
              <w:ind w:left="-73" w:right="-46"/>
              <w:outlineLvl w:val="0"/>
              <w:rPr>
                <w:rFonts w:ascii="Times New Roman" w:hAnsi="Times New Roman" w:cs="Times New Roman"/>
                <w:b/>
                <w:bCs/>
                <w:sz w:val="20"/>
                <w:szCs w:val="20"/>
              </w:rPr>
            </w:pPr>
          </w:p>
          <w:p w:rsidR="00D82AE6" w:rsidRPr="00143FA4" w:rsidRDefault="00D82AE6" w:rsidP="00EC4E45">
            <w:pPr>
              <w:pStyle w:val="ConsPlusNormal"/>
              <w:ind w:left="-73" w:right="-46"/>
              <w:outlineLvl w:val="0"/>
              <w:rPr>
                <w:rFonts w:ascii="Times New Roman" w:hAnsi="Times New Roman" w:cs="Times New Roman"/>
                <w:b/>
                <w:bCs/>
                <w:sz w:val="20"/>
                <w:szCs w:val="20"/>
              </w:rPr>
            </w:pPr>
          </w:p>
        </w:tc>
        <w:tc>
          <w:tcPr>
            <w:tcW w:w="992"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w:t>
            </w:r>
          </w:p>
        </w:tc>
        <w:tc>
          <w:tcPr>
            <w:tcW w:w="979" w:type="dxa"/>
            <w:gridSpan w:val="3"/>
          </w:tcPr>
          <w:p w:rsidR="00D82AE6" w:rsidRPr="00143FA4" w:rsidRDefault="00D82AE6" w:rsidP="00EC4E45">
            <w:pPr>
              <w:pStyle w:val="ConsPlusNormal"/>
              <w:ind w:left="-110"/>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000,000</w:t>
            </w: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789"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776" w:type="dxa"/>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786"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000,00</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1</w:t>
            </w:r>
          </w:p>
        </w:tc>
        <w:tc>
          <w:tcPr>
            <w:tcW w:w="1694"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Разработка нормативных правовых актов органами местного самоуправления, оказание консультативной помощи работодателям и работникам по вопросам охраны труда, соблюдению трудового законодательства в районе</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Разработ-</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ка, оказа-</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ние помощи работода-телям и работни-кам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2</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Организация работы «горячая линия» по вопросам соблюдения государственных требований охраны труда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Оказание помощи работодателям и работникам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3</w:t>
            </w:r>
          </w:p>
        </w:tc>
        <w:tc>
          <w:tcPr>
            <w:tcW w:w="1694"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Координация работы по анализу выполнения Истринского районного трехстороннего (территориального) соглашения между администрацией Истринского муниципального района, Координационным советом профсоюзов и объединением работодателей района на 2013 – 2015 годы в части вопросов охраны труда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 раза в год (февраль, август)</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Координация работы</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1.</w:t>
            </w:r>
            <w:r w:rsidRPr="00DA7F50">
              <w:rPr>
                <w:rFonts w:ascii="Times New Roman" w:hAnsi="Times New Roman" w:cs="Times New Roman"/>
                <w:sz w:val="20"/>
                <w:szCs w:val="20"/>
              </w:rPr>
              <w:t>4</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Подготовка аналитической информации о состоянии условий и охраны труда на территории района.</w:t>
            </w:r>
          </w:p>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на территории района мониторингов состояния условий труда, оплаты (компенсации за вредные и (или) опасные условия труда), производственного травматизма и профессиональных заболеваний среди учреждений муниципальной собственности</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Подготовка информации, проведение мониторингов</w:t>
            </w:r>
          </w:p>
        </w:tc>
      </w:tr>
      <w:tr w:rsidR="00D82AE6" w:rsidRPr="00DA7F50">
        <w:tc>
          <w:tcPr>
            <w:tcW w:w="648" w:type="dxa"/>
          </w:tcPr>
          <w:p w:rsidR="00D82AE6" w:rsidRPr="00143FA4" w:rsidRDefault="00D82AE6"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2.</w:t>
            </w:r>
          </w:p>
        </w:tc>
        <w:tc>
          <w:tcPr>
            <w:tcW w:w="1694" w:type="dxa"/>
          </w:tcPr>
          <w:p w:rsidR="00D82AE6" w:rsidRPr="00143FA4" w:rsidRDefault="00D82AE6" w:rsidP="00EC4E45">
            <w:pPr>
              <w:pStyle w:val="ConsPlusNormal"/>
              <w:outlineLvl w:val="0"/>
              <w:rPr>
                <w:rFonts w:ascii="Times New Roman" w:hAnsi="Times New Roman" w:cs="Times New Roman"/>
                <w:b/>
                <w:bCs/>
                <w:sz w:val="20"/>
                <w:szCs w:val="20"/>
              </w:rPr>
            </w:pPr>
            <w:r w:rsidRPr="00143FA4">
              <w:rPr>
                <w:rFonts w:ascii="Times New Roman" w:hAnsi="Times New Roman" w:cs="Times New Roman"/>
                <w:b/>
                <w:bCs/>
                <w:sz w:val="20"/>
                <w:szCs w:val="20"/>
              </w:rPr>
              <w:t>Сокращение количества рабочих мест, не отвечающих требованиям безопасности и гигиены</w:t>
            </w:r>
          </w:p>
        </w:tc>
        <w:tc>
          <w:tcPr>
            <w:tcW w:w="1683"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1420" w:type="dxa"/>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1399"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806" w:type="dxa"/>
            <w:gridSpan w:val="3"/>
          </w:tcPr>
          <w:p w:rsidR="00D82AE6" w:rsidRPr="00143FA4" w:rsidRDefault="00D82AE6" w:rsidP="00EC4E45">
            <w:pPr>
              <w:pStyle w:val="ConsPlusNormal"/>
              <w:ind w:left="-73" w:right="-156"/>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2050,00</w:t>
            </w: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992"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210,00</w:t>
            </w:r>
          </w:p>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979"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470,00</w:t>
            </w: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789"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470,00</w:t>
            </w:r>
          </w:p>
        </w:tc>
        <w:tc>
          <w:tcPr>
            <w:tcW w:w="776" w:type="dxa"/>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450,00</w:t>
            </w:r>
          </w:p>
        </w:tc>
        <w:tc>
          <w:tcPr>
            <w:tcW w:w="786"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450,00</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p>
        </w:tc>
      </w:tr>
      <w:tr w:rsidR="00D82AE6" w:rsidRPr="00DA7F50">
        <w:tc>
          <w:tcPr>
            <w:tcW w:w="648"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lang w:val="en-US"/>
              </w:rPr>
              <w:t>2.1</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Направление на обучение (проживание) по охране труда и трудовому законодатель-ству </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w:t>
            </w:r>
          </w:p>
        </w:tc>
        <w:tc>
          <w:tcPr>
            <w:tcW w:w="1399"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80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4</w:t>
            </w:r>
            <w:r w:rsidRPr="00DA7F50">
              <w:rPr>
                <w:rFonts w:ascii="Times New Roman" w:hAnsi="Times New Roman" w:cs="Times New Roman"/>
                <w:sz w:val="20"/>
                <w:szCs w:val="20"/>
              </w:rPr>
              <w:t>0,00</w:t>
            </w:r>
          </w:p>
        </w:tc>
        <w:tc>
          <w:tcPr>
            <w:tcW w:w="1005" w:type="dxa"/>
            <w:gridSpan w:val="4"/>
          </w:tcPr>
          <w:p w:rsidR="00D82AE6" w:rsidRPr="00DA7F50" w:rsidRDefault="00D82AE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0</w:t>
            </w:r>
            <w:r w:rsidRPr="00DA7F50">
              <w:rPr>
                <w:rFonts w:ascii="Times New Roman" w:hAnsi="Times New Roman" w:cs="Times New Roman"/>
                <w:sz w:val="20"/>
                <w:szCs w:val="20"/>
              </w:rPr>
              <w:t>,00</w:t>
            </w:r>
          </w:p>
        </w:tc>
        <w:tc>
          <w:tcPr>
            <w:tcW w:w="966"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20,00</w:t>
            </w:r>
          </w:p>
        </w:tc>
        <w:tc>
          <w:tcPr>
            <w:tcW w:w="782"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20,00</w:t>
            </w:r>
          </w:p>
        </w:tc>
        <w:tc>
          <w:tcPr>
            <w:tcW w:w="7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w:t>
            </w:r>
          </w:p>
        </w:tc>
        <w:tc>
          <w:tcPr>
            <w:tcW w:w="78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2 чел. в год</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2</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обучения членов аттестационных комиссий по проведению специальной оценке условий труда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Учебный центр «Спектр-Сервис»; </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Некоммерческое образовательное учреждение учебно- курсовой комбинат «Истрин-ский»; </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Обучение членов комиссий по СОУТ</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3</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Содействие в организации работы координационных советов по охране труда на предприятиях района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Координационный совет по охране труда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Работа с работодателями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2.</w:t>
            </w:r>
            <w:r w:rsidRPr="00DA7F50">
              <w:rPr>
                <w:rFonts w:ascii="Times New Roman" w:hAnsi="Times New Roman" w:cs="Times New Roman"/>
                <w:sz w:val="20"/>
                <w:szCs w:val="20"/>
              </w:rPr>
              <w:t>4</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торжественных мероприятий в связи с Праздником труда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II</w:t>
            </w:r>
            <w:r w:rsidRPr="00DA7F50">
              <w:rPr>
                <w:rFonts w:ascii="Times New Roman" w:hAnsi="Times New Roman" w:cs="Times New Roman"/>
                <w:sz w:val="20"/>
                <w:szCs w:val="20"/>
              </w:rPr>
              <w:t xml:space="preserve"> квартал текущего года</w:t>
            </w:r>
          </w:p>
        </w:tc>
        <w:tc>
          <w:tcPr>
            <w:tcW w:w="1399"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936" w:type="dxa"/>
            <w:gridSpan w:val="4"/>
          </w:tcPr>
          <w:p w:rsidR="00D82AE6" w:rsidRPr="00143FA4" w:rsidRDefault="00D82AE6" w:rsidP="00EC4E45">
            <w:pPr>
              <w:pStyle w:val="ConsPlusNormal"/>
              <w:ind w:left="-73" w:right="-156"/>
              <w:jc w:val="center"/>
              <w:outlineLvl w:val="0"/>
              <w:rPr>
                <w:rFonts w:ascii="Times New Roman" w:hAnsi="Times New Roman" w:cs="Times New Roman"/>
                <w:sz w:val="20"/>
                <w:szCs w:val="20"/>
              </w:rPr>
            </w:pPr>
            <w:r w:rsidRPr="00143FA4">
              <w:rPr>
                <w:rFonts w:ascii="Times New Roman" w:hAnsi="Times New Roman" w:cs="Times New Roman"/>
                <w:sz w:val="20"/>
                <w:szCs w:val="20"/>
              </w:rPr>
              <w:t>2010,00</w:t>
            </w:r>
          </w:p>
          <w:p w:rsidR="00D82AE6" w:rsidRPr="00143FA4" w:rsidRDefault="00D82AE6" w:rsidP="00EC4E45">
            <w:pPr>
              <w:pStyle w:val="ConsPlusNormal"/>
              <w:jc w:val="center"/>
              <w:outlineLvl w:val="0"/>
              <w:rPr>
                <w:rFonts w:ascii="Times New Roman" w:hAnsi="Times New Roman" w:cs="Times New Roman"/>
                <w:sz w:val="20"/>
                <w:szCs w:val="20"/>
              </w:rPr>
            </w:pPr>
          </w:p>
          <w:p w:rsidR="00D82AE6" w:rsidRPr="00143FA4" w:rsidRDefault="00D82AE6" w:rsidP="00EC4E45">
            <w:pPr>
              <w:pStyle w:val="ConsPlusNormal"/>
              <w:jc w:val="center"/>
              <w:outlineLvl w:val="0"/>
              <w:rPr>
                <w:rFonts w:ascii="Times New Roman" w:hAnsi="Times New Roman" w:cs="Times New Roman"/>
                <w:sz w:val="20"/>
                <w:szCs w:val="20"/>
              </w:rPr>
            </w:pPr>
          </w:p>
          <w:p w:rsidR="00D82AE6" w:rsidRPr="00143FA4" w:rsidRDefault="00D82AE6" w:rsidP="00EC4E45">
            <w:pPr>
              <w:pStyle w:val="ConsPlusNormal"/>
              <w:jc w:val="center"/>
              <w:outlineLvl w:val="0"/>
              <w:rPr>
                <w:rFonts w:ascii="Times New Roman" w:hAnsi="Times New Roman" w:cs="Times New Roman"/>
                <w:sz w:val="20"/>
                <w:szCs w:val="20"/>
              </w:rPr>
            </w:pPr>
          </w:p>
          <w:p w:rsidR="00D82AE6" w:rsidRPr="00143FA4" w:rsidRDefault="00D82AE6" w:rsidP="00EC4E45">
            <w:pPr>
              <w:pStyle w:val="ConsPlusNormal"/>
              <w:jc w:val="center"/>
              <w:outlineLvl w:val="0"/>
              <w:rPr>
                <w:rFonts w:ascii="Times New Roman" w:hAnsi="Times New Roman" w:cs="Times New Roman"/>
                <w:sz w:val="20"/>
                <w:szCs w:val="20"/>
              </w:rPr>
            </w:pPr>
          </w:p>
        </w:tc>
        <w:tc>
          <w:tcPr>
            <w:tcW w:w="875" w:type="dxa"/>
            <w:gridSpan w:val="3"/>
          </w:tcPr>
          <w:p w:rsidR="00D82AE6" w:rsidRPr="00143FA4" w:rsidRDefault="00D82AE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210,00</w:t>
            </w:r>
          </w:p>
          <w:p w:rsidR="00D82AE6" w:rsidRPr="00143FA4" w:rsidRDefault="00D82AE6" w:rsidP="00EC4E45">
            <w:pPr>
              <w:pStyle w:val="ConsPlusNormal"/>
              <w:jc w:val="center"/>
              <w:outlineLvl w:val="0"/>
              <w:rPr>
                <w:rFonts w:ascii="Times New Roman" w:hAnsi="Times New Roman" w:cs="Times New Roman"/>
                <w:sz w:val="20"/>
                <w:szCs w:val="20"/>
              </w:rPr>
            </w:pPr>
          </w:p>
        </w:tc>
        <w:tc>
          <w:tcPr>
            <w:tcW w:w="966" w:type="dxa"/>
            <w:gridSpan w:val="2"/>
          </w:tcPr>
          <w:p w:rsidR="00D82AE6" w:rsidRPr="00143FA4" w:rsidRDefault="00D82AE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p w:rsidR="00D82AE6" w:rsidRPr="00143FA4" w:rsidRDefault="00D82AE6" w:rsidP="00EC4E45">
            <w:pPr>
              <w:pStyle w:val="ConsPlusNormal"/>
              <w:jc w:val="center"/>
              <w:outlineLvl w:val="0"/>
              <w:rPr>
                <w:rFonts w:ascii="Times New Roman" w:hAnsi="Times New Roman" w:cs="Times New Roman"/>
                <w:sz w:val="20"/>
                <w:szCs w:val="20"/>
              </w:rPr>
            </w:pPr>
          </w:p>
          <w:p w:rsidR="00D82AE6" w:rsidRPr="00143FA4" w:rsidRDefault="00D82AE6" w:rsidP="00EC4E45">
            <w:pPr>
              <w:pStyle w:val="ConsPlusNormal"/>
              <w:jc w:val="center"/>
              <w:outlineLvl w:val="0"/>
              <w:rPr>
                <w:rFonts w:ascii="Times New Roman" w:hAnsi="Times New Roman" w:cs="Times New Roman"/>
                <w:sz w:val="20"/>
                <w:szCs w:val="20"/>
              </w:rPr>
            </w:pPr>
          </w:p>
          <w:p w:rsidR="00D82AE6" w:rsidRPr="00143FA4" w:rsidRDefault="00D82AE6" w:rsidP="00EC4E45">
            <w:pPr>
              <w:pStyle w:val="ConsPlusNormal"/>
              <w:jc w:val="center"/>
              <w:outlineLvl w:val="0"/>
              <w:rPr>
                <w:rFonts w:ascii="Times New Roman" w:hAnsi="Times New Roman" w:cs="Times New Roman"/>
                <w:sz w:val="20"/>
                <w:szCs w:val="20"/>
              </w:rPr>
            </w:pPr>
          </w:p>
        </w:tc>
        <w:tc>
          <w:tcPr>
            <w:tcW w:w="782" w:type="dxa"/>
            <w:gridSpan w:val="2"/>
          </w:tcPr>
          <w:p w:rsidR="00D82AE6" w:rsidRPr="00143FA4" w:rsidRDefault="00D82AE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783" w:type="dxa"/>
            <w:gridSpan w:val="2"/>
          </w:tcPr>
          <w:p w:rsidR="00D82AE6" w:rsidRPr="00143FA4" w:rsidRDefault="00D82AE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786" w:type="dxa"/>
            <w:gridSpan w:val="3"/>
          </w:tcPr>
          <w:p w:rsidR="00D82AE6" w:rsidRPr="00143FA4" w:rsidRDefault="00D82AE6" w:rsidP="00EC4E45">
            <w:pPr>
              <w:pStyle w:val="ConsPlusNormal"/>
              <w:jc w:val="center"/>
              <w:outlineLvl w:val="0"/>
              <w:rPr>
                <w:rFonts w:ascii="Times New Roman" w:hAnsi="Times New Roman" w:cs="Times New Roman"/>
                <w:sz w:val="20"/>
                <w:szCs w:val="20"/>
              </w:rPr>
            </w:pPr>
            <w:r w:rsidRPr="00143FA4">
              <w:rPr>
                <w:rFonts w:ascii="Times New Roman" w:hAnsi="Times New Roman" w:cs="Times New Roman"/>
                <w:sz w:val="20"/>
                <w:szCs w:val="20"/>
              </w:rPr>
              <w:t>450,00</w:t>
            </w:r>
          </w:p>
        </w:tc>
        <w:tc>
          <w:tcPr>
            <w:tcW w:w="1281" w:type="dxa"/>
            <w:gridSpan w:val="2"/>
          </w:tcPr>
          <w:p w:rsidR="00D82AE6" w:rsidRPr="00DA7F50" w:rsidRDefault="00D82AE6" w:rsidP="00EC4E45">
            <w:pPr>
              <w:pStyle w:val="ConsPlusNormal"/>
              <w:ind w:left="-65" w:right="-80"/>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 Управление образованием</w:t>
            </w: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праздни-ка (1 раз в год)</w:t>
            </w:r>
          </w:p>
        </w:tc>
      </w:tr>
      <w:tr w:rsidR="00D82AE6" w:rsidRPr="00DA7F50">
        <w:tc>
          <w:tcPr>
            <w:tcW w:w="648" w:type="dxa"/>
          </w:tcPr>
          <w:p w:rsidR="00D82AE6" w:rsidRPr="00143FA4" w:rsidRDefault="00D82AE6" w:rsidP="00EC4E45">
            <w:pPr>
              <w:pStyle w:val="ConsPlusNormal"/>
              <w:jc w:val="center"/>
              <w:outlineLvl w:val="0"/>
              <w:rPr>
                <w:rFonts w:ascii="Times New Roman" w:hAnsi="Times New Roman" w:cs="Times New Roman"/>
                <w:b/>
                <w:bCs/>
                <w:sz w:val="20"/>
                <w:szCs w:val="20"/>
                <w:lang w:val="en-US"/>
              </w:rPr>
            </w:pPr>
            <w:r w:rsidRPr="00143FA4">
              <w:rPr>
                <w:rFonts w:ascii="Times New Roman" w:hAnsi="Times New Roman" w:cs="Times New Roman"/>
                <w:b/>
                <w:bCs/>
                <w:sz w:val="20"/>
                <w:szCs w:val="20"/>
                <w:lang w:val="en-US"/>
              </w:rPr>
              <w:t>3.</w:t>
            </w:r>
          </w:p>
        </w:tc>
        <w:tc>
          <w:tcPr>
            <w:tcW w:w="1694" w:type="dxa"/>
          </w:tcPr>
          <w:p w:rsidR="00D82AE6" w:rsidRPr="00143FA4" w:rsidRDefault="00D82AE6" w:rsidP="00EC4E45">
            <w:pPr>
              <w:pStyle w:val="ConsPlusNormal"/>
              <w:outlineLvl w:val="0"/>
              <w:rPr>
                <w:rFonts w:ascii="Times New Roman" w:hAnsi="Times New Roman" w:cs="Times New Roman"/>
                <w:b/>
                <w:bCs/>
                <w:sz w:val="20"/>
                <w:szCs w:val="20"/>
              </w:rPr>
            </w:pPr>
            <w:r w:rsidRPr="00143FA4">
              <w:rPr>
                <w:rFonts w:ascii="Times New Roman" w:hAnsi="Times New Roman" w:cs="Times New Roman"/>
                <w:b/>
                <w:bCs/>
                <w:sz w:val="20"/>
                <w:szCs w:val="20"/>
              </w:rPr>
              <w:t>Снижение уровня производственного травматизма</w:t>
            </w:r>
          </w:p>
        </w:tc>
        <w:tc>
          <w:tcPr>
            <w:tcW w:w="1683"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1420" w:type="dxa"/>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Итого:</w:t>
            </w:r>
          </w:p>
        </w:tc>
        <w:tc>
          <w:tcPr>
            <w:tcW w:w="1316" w:type="dxa"/>
          </w:tcPr>
          <w:p w:rsidR="00D82AE6" w:rsidRPr="00143FA4" w:rsidRDefault="00D82AE6" w:rsidP="00EC4E45">
            <w:pPr>
              <w:pStyle w:val="ConsPlusNormal"/>
              <w:jc w:val="center"/>
              <w:outlineLvl w:val="0"/>
              <w:rPr>
                <w:rFonts w:ascii="Times New Roman" w:hAnsi="Times New Roman" w:cs="Times New Roman"/>
                <w:b/>
                <w:bCs/>
                <w:sz w:val="20"/>
                <w:szCs w:val="20"/>
                <w:lang w:val="en-US"/>
              </w:rPr>
            </w:pPr>
          </w:p>
        </w:tc>
        <w:tc>
          <w:tcPr>
            <w:tcW w:w="1399" w:type="dxa"/>
          </w:tcPr>
          <w:p w:rsidR="00D82AE6" w:rsidRPr="00143FA4" w:rsidRDefault="00D82AE6" w:rsidP="00EC4E45">
            <w:pPr>
              <w:pStyle w:val="ConsPlusNormal"/>
              <w:jc w:val="center"/>
              <w:outlineLvl w:val="0"/>
              <w:rPr>
                <w:rFonts w:ascii="Times New Roman" w:hAnsi="Times New Roman" w:cs="Times New Roman"/>
                <w:b/>
                <w:bCs/>
                <w:sz w:val="20"/>
                <w:szCs w:val="20"/>
              </w:rPr>
            </w:pPr>
          </w:p>
        </w:tc>
        <w:tc>
          <w:tcPr>
            <w:tcW w:w="936" w:type="dxa"/>
            <w:gridSpan w:val="4"/>
          </w:tcPr>
          <w:p w:rsidR="00D82AE6" w:rsidRPr="00143FA4" w:rsidRDefault="00D82AE6" w:rsidP="00EC4E45">
            <w:pPr>
              <w:pStyle w:val="ConsPlusNormal"/>
              <w:jc w:val="center"/>
              <w:outlineLvl w:val="0"/>
              <w:rPr>
                <w:rFonts w:ascii="Times New Roman" w:hAnsi="Times New Roman" w:cs="Times New Roman"/>
                <w:b/>
                <w:bCs/>
                <w:sz w:val="20"/>
                <w:szCs w:val="20"/>
              </w:rPr>
            </w:pPr>
            <w:r>
              <w:rPr>
                <w:rFonts w:ascii="Times New Roman" w:hAnsi="Times New Roman" w:cs="Times New Roman"/>
                <w:b/>
                <w:bCs/>
                <w:sz w:val="20"/>
                <w:szCs w:val="20"/>
              </w:rPr>
              <w:t>7</w:t>
            </w:r>
            <w:r w:rsidRPr="00143FA4">
              <w:rPr>
                <w:rFonts w:ascii="Times New Roman" w:hAnsi="Times New Roman" w:cs="Times New Roman"/>
                <w:b/>
                <w:bCs/>
                <w:sz w:val="20"/>
                <w:szCs w:val="20"/>
              </w:rPr>
              <w:t>00,00</w:t>
            </w:r>
          </w:p>
        </w:tc>
        <w:tc>
          <w:tcPr>
            <w:tcW w:w="875"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60,00</w:t>
            </w:r>
          </w:p>
        </w:tc>
        <w:tc>
          <w:tcPr>
            <w:tcW w:w="966" w:type="dxa"/>
            <w:gridSpan w:val="2"/>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2" w:type="dxa"/>
            <w:gridSpan w:val="2"/>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3" w:type="dxa"/>
            <w:gridSpan w:val="2"/>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786" w:type="dxa"/>
            <w:gridSpan w:val="3"/>
          </w:tcPr>
          <w:p w:rsidR="00D82AE6" w:rsidRPr="00143FA4" w:rsidRDefault="00D82AE6" w:rsidP="00EC4E45">
            <w:pPr>
              <w:pStyle w:val="ConsPlusNormal"/>
              <w:jc w:val="center"/>
              <w:outlineLvl w:val="0"/>
              <w:rPr>
                <w:rFonts w:ascii="Times New Roman" w:hAnsi="Times New Roman" w:cs="Times New Roman"/>
                <w:b/>
                <w:bCs/>
                <w:sz w:val="20"/>
                <w:szCs w:val="20"/>
              </w:rPr>
            </w:pPr>
            <w:r w:rsidRPr="00143FA4">
              <w:rPr>
                <w:rFonts w:ascii="Times New Roman" w:hAnsi="Times New Roman" w:cs="Times New Roman"/>
                <w:b/>
                <w:bCs/>
                <w:sz w:val="20"/>
                <w:szCs w:val="20"/>
              </w:rPr>
              <w:t>160,00</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3.1</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Организация проведения обучения по вопросам охраны труда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По мере необходимости, в течение срока исполнения подпрограммы</w:t>
            </w:r>
          </w:p>
        </w:tc>
        <w:tc>
          <w:tcPr>
            <w:tcW w:w="1399"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936" w:type="dxa"/>
            <w:gridSpan w:val="4"/>
          </w:tcPr>
          <w:p w:rsidR="00D82AE6" w:rsidRPr="00DA7F50" w:rsidRDefault="00D82AE6" w:rsidP="00EC4E45">
            <w:pPr>
              <w:pStyle w:val="ConsPlusNormal"/>
              <w:jc w:val="center"/>
              <w:outlineLvl w:val="0"/>
              <w:rPr>
                <w:rFonts w:ascii="Times New Roman" w:hAnsi="Times New Roman" w:cs="Times New Roman"/>
                <w:sz w:val="20"/>
                <w:szCs w:val="20"/>
              </w:rPr>
            </w:pPr>
            <w:r>
              <w:rPr>
                <w:rFonts w:ascii="Times New Roman" w:hAnsi="Times New Roman" w:cs="Times New Roman"/>
                <w:sz w:val="20"/>
                <w:szCs w:val="20"/>
              </w:rPr>
              <w:t>7</w:t>
            </w:r>
            <w:r w:rsidRPr="00DA7F50">
              <w:rPr>
                <w:rFonts w:ascii="Times New Roman" w:hAnsi="Times New Roman" w:cs="Times New Roman"/>
                <w:sz w:val="20"/>
                <w:szCs w:val="20"/>
              </w:rPr>
              <w:t>00,00</w:t>
            </w:r>
          </w:p>
        </w:tc>
        <w:tc>
          <w:tcPr>
            <w:tcW w:w="875"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60,00</w:t>
            </w:r>
          </w:p>
        </w:tc>
        <w:tc>
          <w:tcPr>
            <w:tcW w:w="966"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2"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78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160,00</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tc>
        <w:tc>
          <w:tcPr>
            <w:tcW w:w="1269"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 ние мероприятий по охране труда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3.2</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Участие в расследовании несчастных случаев с тяжелыми последствиями представителя администрации Истринского муниципального района </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Государственное учреждение Московской области районное отделение Фонд социального страхования Российской Федерации филиал № 23     Координационный совет профсоюзов </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Участие в комис-сиях</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3.3</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Обучение по охране труда руководителей и специалистов организаций муниципальной собственности</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ЧУ ДПО «Учебный центр «Спектр Сервис»,  НОУ УКК «Истрин-ский»     </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Обучение по охране труда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4</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Содействие с работодателями района в оформлении кабинетов по охране труда (уголков), оснащении их современными средствами пропаганды безопасных условий труда (плакатами, знаками безопасности и др.)</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Управление экономического развития; </w:t>
            </w: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работодатели района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5</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работы с работодателями района о необходимости обеспечения работников средствами индивидуальной защиты, смывающими и обеззараживающими средствами, прошедшими сертификацию и декларирование соответствия  </w:t>
            </w:r>
          </w:p>
          <w:p w:rsidR="00D82AE6" w:rsidRPr="00DA7F50" w:rsidRDefault="00D82AE6" w:rsidP="00EC4E45">
            <w:pPr>
              <w:pStyle w:val="ConsPlusNormal"/>
              <w:outlineLvl w:val="0"/>
              <w:rPr>
                <w:rFonts w:ascii="Times New Roman" w:hAnsi="Times New Roman" w:cs="Times New Roman"/>
                <w:sz w:val="20"/>
                <w:szCs w:val="20"/>
              </w:rPr>
            </w:pP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6</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работы с работодателями района о необходимости организации обязательных предварительных (при поступлении на работу) и периодических медицинских осмотров, психиатрических освидетельствований  </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работы с работодателями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7</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Освещение в СМИ состояния работы по улучшению условий и охраны труда в организациях и предприятиях района и опыта по профилактике производственного травматизма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работодатели района</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Оказание помощи работодателям района</w:t>
            </w:r>
          </w:p>
        </w:tc>
      </w:tr>
      <w:tr w:rsidR="00D82AE6" w:rsidRPr="00DA7F50">
        <w:trPr>
          <w:trHeight w:val="2809"/>
        </w:trPr>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8</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Участие в комплексных проверках хозяйствующих субъектов всех форма собственности, проводимых органами надзора и контроля на территории Истринского муниципального района, по вопросам соблюдения требований трудового законодательства и государственных требований охраны труда</w:t>
            </w:r>
          </w:p>
          <w:p w:rsidR="00D82AE6" w:rsidRPr="00DA7F50" w:rsidRDefault="00D82AE6" w:rsidP="00EC4E45">
            <w:pPr>
              <w:pStyle w:val="ConsPlusNormal"/>
              <w:outlineLvl w:val="0"/>
              <w:rPr>
                <w:rFonts w:ascii="Times New Roman" w:hAnsi="Times New Roman" w:cs="Times New Roman"/>
                <w:sz w:val="20"/>
                <w:szCs w:val="20"/>
              </w:rPr>
            </w:pP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Истринский районный координационный совет по охране труда; </w:t>
            </w: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Координационный совет профсоюзов</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Участие в проверках</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9</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Обеспечение контроля за обязательным включением в коллективные договоры, представленные на уведомительную регистрацию, раздела «Охрана труда» и соглашения по охране труда</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Контроль за уведомительной регистрацией коллективных договоров</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lang w:val="en-US"/>
              </w:rPr>
              <w:t>3</w:t>
            </w:r>
            <w:r w:rsidRPr="00DA7F50">
              <w:rPr>
                <w:rFonts w:ascii="Times New Roman" w:hAnsi="Times New Roman" w:cs="Times New Roman"/>
                <w:sz w:val="20"/>
                <w:szCs w:val="20"/>
              </w:rPr>
              <w:t>.10</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 xml:space="preserve">Проведение проверок состояния условий и охраны труда у работодателей, осуществление контроля за выполнением условий коллективных договоров, соглашений по охране труда  </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Управление 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Проведение проверок на предприятиях района</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3.11</w:t>
            </w:r>
          </w:p>
        </w:tc>
        <w:tc>
          <w:tcPr>
            <w:tcW w:w="1694" w:type="dxa"/>
          </w:tcPr>
          <w:p w:rsidR="00D82AE6" w:rsidRPr="00DA7F50" w:rsidRDefault="00D82AE6" w:rsidP="00EC4E45">
            <w:pPr>
              <w:pStyle w:val="ConsPlusNormal"/>
              <w:outlineLvl w:val="0"/>
              <w:rPr>
                <w:rFonts w:ascii="Times New Roman" w:hAnsi="Times New Roman" w:cs="Times New Roman"/>
                <w:sz w:val="20"/>
                <w:szCs w:val="20"/>
              </w:rPr>
            </w:pPr>
            <w:r w:rsidRPr="00DA7F50">
              <w:rPr>
                <w:rFonts w:ascii="Times New Roman" w:hAnsi="Times New Roman" w:cs="Times New Roman"/>
                <w:sz w:val="20"/>
                <w:szCs w:val="20"/>
              </w:rPr>
              <w:t>Проведение специальной оценки условий труда на рабочих местах</w:t>
            </w:r>
          </w:p>
        </w:tc>
        <w:tc>
          <w:tcPr>
            <w:tcW w:w="1683"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экономического развития;</w:t>
            </w:r>
          </w:p>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 xml:space="preserve"> Координационный совет профсоюзов</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Контроль за проведением специальной оценки условий труда на рабочих местах</w:t>
            </w: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w:t>
            </w:r>
          </w:p>
        </w:tc>
        <w:tc>
          <w:tcPr>
            <w:tcW w:w="1694"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Предотвращение роста напряженности на рынке труда в Истринском муниципальном районе</w:t>
            </w:r>
          </w:p>
        </w:tc>
        <w:tc>
          <w:tcPr>
            <w:tcW w:w="1683"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p>
        </w:tc>
        <w:tc>
          <w:tcPr>
            <w:tcW w:w="1420"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Итого:</w:t>
            </w:r>
          </w:p>
        </w:tc>
        <w:tc>
          <w:tcPr>
            <w:tcW w:w="1316" w:type="dxa"/>
          </w:tcPr>
          <w:p w:rsidR="00D82AE6" w:rsidRPr="00DA7F50" w:rsidRDefault="00D82AE6" w:rsidP="00EC4E45">
            <w:pPr>
              <w:pStyle w:val="ConsPlusNormal"/>
              <w:jc w:val="center"/>
              <w:outlineLvl w:val="0"/>
              <w:rPr>
                <w:rFonts w:ascii="Times New Roman" w:hAnsi="Times New Roman" w:cs="Times New Roman"/>
                <w:sz w:val="20"/>
                <w:szCs w:val="20"/>
              </w:rPr>
            </w:pPr>
          </w:p>
        </w:tc>
        <w:tc>
          <w:tcPr>
            <w:tcW w:w="1453" w:type="dxa"/>
            <w:gridSpan w:val="2"/>
          </w:tcPr>
          <w:p w:rsidR="00D82AE6" w:rsidRPr="00DA7F50" w:rsidRDefault="00D82AE6" w:rsidP="00EC4E45">
            <w:pPr>
              <w:pStyle w:val="ConsPlusNormal"/>
              <w:outlineLvl w:val="0"/>
              <w:rPr>
                <w:rFonts w:ascii="Times New Roman" w:hAnsi="Times New Roman" w:cs="Times New Roman"/>
                <w:sz w:val="20"/>
                <w:szCs w:val="20"/>
              </w:rPr>
            </w:pPr>
          </w:p>
        </w:tc>
        <w:tc>
          <w:tcPr>
            <w:tcW w:w="720" w:type="dxa"/>
          </w:tcPr>
          <w:p w:rsidR="00D82AE6" w:rsidRPr="00DA7F50" w:rsidRDefault="00D82AE6" w:rsidP="00EC4E45">
            <w:pPr>
              <w:pStyle w:val="ConsPlusNormal"/>
              <w:ind w:left="-73" w:right="-46"/>
              <w:outlineLvl w:val="0"/>
              <w:rPr>
                <w:rFonts w:ascii="Times New Roman" w:hAnsi="Times New Roman" w:cs="Times New Roman"/>
                <w:sz w:val="20"/>
                <w:szCs w:val="20"/>
              </w:rPr>
            </w:pPr>
            <w:r w:rsidRPr="00DA7F50">
              <w:rPr>
                <w:rFonts w:ascii="Times New Roman" w:hAnsi="Times New Roman" w:cs="Times New Roman"/>
                <w:sz w:val="20"/>
                <w:szCs w:val="20"/>
              </w:rPr>
              <w:t>000,00</w:t>
            </w:r>
          </w:p>
          <w:p w:rsidR="00D82AE6" w:rsidRPr="00DA7F50" w:rsidRDefault="00D82AE6" w:rsidP="00EC4E45">
            <w:pPr>
              <w:pStyle w:val="ConsPlusNormal"/>
              <w:ind w:left="-73" w:right="-46"/>
              <w:outlineLvl w:val="0"/>
              <w:rPr>
                <w:rFonts w:ascii="Times New Roman" w:hAnsi="Times New Roman" w:cs="Times New Roman"/>
                <w:sz w:val="20"/>
                <w:szCs w:val="20"/>
              </w:rPr>
            </w:pPr>
          </w:p>
          <w:p w:rsidR="00D82AE6" w:rsidRPr="00DA7F50" w:rsidRDefault="00D82AE6" w:rsidP="00EC4E45">
            <w:pPr>
              <w:pStyle w:val="ConsPlusNormal"/>
              <w:ind w:left="-73" w:right="-46"/>
              <w:outlineLvl w:val="0"/>
              <w:rPr>
                <w:rFonts w:ascii="Times New Roman" w:hAnsi="Times New Roman" w:cs="Times New Roman"/>
                <w:sz w:val="20"/>
                <w:szCs w:val="20"/>
              </w:rPr>
            </w:pPr>
          </w:p>
          <w:p w:rsidR="00D82AE6" w:rsidRPr="00DA7F50" w:rsidRDefault="00D82AE6" w:rsidP="00EC4E45">
            <w:pPr>
              <w:pStyle w:val="ConsPlusNormal"/>
              <w:ind w:left="-73" w:right="-46"/>
              <w:outlineLvl w:val="0"/>
              <w:rPr>
                <w:rFonts w:ascii="Times New Roman" w:hAnsi="Times New Roman" w:cs="Times New Roman"/>
                <w:sz w:val="20"/>
                <w:szCs w:val="20"/>
              </w:rPr>
            </w:pPr>
          </w:p>
          <w:p w:rsidR="00D82AE6" w:rsidRPr="00DA7F50" w:rsidRDefault="00D82AE6" w:rsidP="00EC4E45">
            <w:pPr>
              <w:pStyle w:val="ConsPlusNormal"/>
              <w:ind w:left="-73" w:right="-46"/>
              <w:outlineLvl w:val="0"/>
              <w:rPr>
                <w:rFonts w:ascii="Times New Roman" w:hAnsi="Times New Roman" w:cs="Times New Roman"/>
                <w:sz w:val="20"/>
                <w:szCs w:val="20"/>
              </w:rPr>
            </w:pPr>
          </w:p>
        </w:tc>
        <w:tc>
          <w:tcPr>
            <w:tcW w:w="903"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891" w:type="dxa"/>
            <w:gridSpan w:val="3"/>
          </w:tcPr>
          <w:p w:rsidR="00D82AE6" w:rsidRPr="00DA7F50" w:rsidRDefault="00D82AE6" w:rsidP="00EC4E45">
            <w:pPr>
              <w:pStyle w:val="ConsPlusNormal"/>
              <w:ind w:left="-110"/>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p>
          <w:p w:rsidR="00D82AE6" w:rsidRPr="00DA7F50" w:rsidRDefault="00D82AE6" w:rsidP="00EC4E45">
            <w:pPr>
              <w:pStyle w:val="ConsPlusNormal"/>
              <w:jc w:val="center"/>
              <w:outlineLvl w:val="0"/>
              <w:rPr>
                <w:rFonts w:ascii="Times New Roman" w:hAnsi="Times New Roman" w:cs="Times New Roman"/>
                <w:sz w:val="20"/>
                <w:szCs w:val="20"/>
              </w:rPr>
            </w:pPr>
          </w:p>
        </w:tc>
        <w:tc>
          <w:tcPr>
            <w:tcW w:w="929"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871" w:type="dxa"/>
            <w:gridSpan w:val="4"/>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746"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000,00</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p>
        </w:tc>
      </w:tr>
      <w:tr w:rsidR="00D82AE6" w:rsidRPr="00DA7F50">
        <w:tc>
          <w:tcPr>
            <w:tcW w:w="648" w:type="dxa"/>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4.1.</w:t>
            </w:r>
          </w:p>
        </w:tc>
        <w:tc>
          <w:tcPr>
            <w:tcW w:w="1694"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Организация проведения оплачиваемых общественных работ и временного трудоустройства</w:t>
            </w:r>
          </w:p>
        </w:tc>
        <w:tc>
          <w:tcPr>
            <w:tcW w:w="1683"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p>
        </w:tc>
        <w:tc>
          <w:tcPr>
            <w:tcW w:w="1420"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p>
        </w:tc>
        <w:tc>
          <w:tcPr>
            <w:tcW w:w="1316" w:type="dxa"/>
          </w:tcPr>
          <w:p w:rsidR="00D82AE6" w:rsidRPr="00DA7F50" w:rsidRDefault="00D82AE6" w:rsidP="00EC4E45">
            <w:pPr>
              <w:autoSpaceDE w:val="0"/>
              <w:autoSpaceDN w:val="0"/>
              <w:adjustRightInd w:val="0"/>
              <w:jc w:val="center"/>
              <w:rPr>
                <w:rFonts w:ascii="Times New Roman" w:hAnsi="Times New Roman" w:cs="Times New Roman"/>
                <w:sz w:val="20"/>
                <w:szCs w:val="20"/>
                <w:lang w:eastAsia="ru-RU"/>
              </w:rPr>
            </w:pPr>
            <w:r w:rsidRPr="00DA7F50">
              <w:rPr>
                <w:rFonts w:ascii="Times New Roman" w:hAnsi="Times New Roman" w:cs="Times New Roman"/>
                <w:sz w:val="20"/>
                <w:szCs w:val="20"/>
                <w:lang w:eastAsia="ru-RU"/>
              </w:rPr>
              <w:t>В течение срока исполнения подпрограммы</w:t>
            </w:r>
          </w:p>
        </w:tc>
        <w:tc>
          <w:tcPr>
            <w:tcW w:w="6513" w:type="dxa"/>
            <w:gridSpan w:val="16"/>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1281"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ГКУ Истринский ЦЗ</w:t>
            </w:r>
          </w:p>
        </w:tc>
        <w:tc>
          <w:tcPr>
            <w:tcW w:w="12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Устройство безработных на общественные работы и времен-ное трудоустройство</w:t>
            </w:r>
          </w:p>
        </w:tc>
      </w:tr>
      <w:tr w:rsidR="00D82AE6" w:rsidRPr="00DA7F50">
        <w:tc>
          <w:tcPr>
            <w:tcW w:w="648" w:type="dxa"/>
          </w:tcPr>
          <w:p w:rsidR="00D82AE6" w:rsidRPr="00DA7F50" w:rsidRDefault="00D82AE6" w:rsidP="00EC4E45">
            <w:pPr>
              <w:autoSpaceDE w:val="0"/>
              <w:autoSpaceDN w:val="0"/>
              <w:adjustRightInd w:val="0"/>
              <w:rPr>
                <w:sz w:val="20"/>
                <w:szCs w:val="20"/>
              </w:rPr>
            </w:pPr>
            <w:r w:rsidRPr="00DA7F50">
              <w:rPr>
                <w:sz w:val="20"/>
                <w:szCs w:val="20"/>
              </w:rPr>
              <w:t> </w:t>
            </w:r>
          </w:p>
        </w:tc>
        <w:tc>
          <w:tcPr>
            <w:tcW w:w="1694"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xml:space="preserve">Итого по Подпрограмме, в том числе </w:t>
            </w:r>
          </w:p>
        </w:tc>
        <w:tc>
          <w:tcPr>
            <w:tcW w:w="1683"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420"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16"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99" w:type="dxa"/>
            <w:vAlign w:val="center"/>
          </w:tcPr>
          <w:p w:rsidR="00D82AE6" w:rsidRPr="00DA7F50" w:rsidRDefault="00D82AE6" w:rsidP="00EC4E45">
            <w:pPr>
              <w:jc w:val="center"/>
              <w:rPr>
                <w:rFonts w:ascii="Times New Roman" w:hAnsi="Times New Roman" w:cs="Times New Roman"/>
                <w:sz w:val="20"/>
                <w:szCs w:val="20"/>
                <w:lang w:eastAsia="ru-RU"/>
              </w:rPr>
            </w:pPr>
          </w:p>
        </w:tc>
        <w:tc>
          <w:tcPr>
            <w:tcW w:w="806" w:type="dxa"/>
            <w:gridSpan w:val="3"/>
          </w:tcPr>
          <w:p w:rsidR="00D82AE6" w:rsidRPr="00DA7F50" w:rsidRDefault="00D82AE6" w:rsidP="00EC4E45">
            <w:pPr>
              <w:pStyle w:val="ConsPlusNormal"/>
              <w:ind w:left="-72" w:right="-108"/>
              <w:jc w:val="center"/>
              <w:outlineLvl w:val="0"/>
              <w:rPr>
                <w:rFonts w:ascii="Times New Roman" w:hAnsi="Times New Roman" w:cs="Times New Roman"/>
                <w:sz w:val="20"/>
                <w:szCs w:val="20"/>
              </w:rPr>
            </w:pPr>
            <w:r w:rsidRPr="00DA7F50">
              <w:rPr>
                <w:rFonts w:ascii="Times New Roman" w:hAnsi="Times New Roman" w:cs="Times New Roman"/>
                <w:sz w:val="20"/>
                <w:szCs w:val="20"/>
              </w:rPr>
              <w:t>3110,00</w:t>
            </w:r>
          </w:p>
        </w:tc>
        <w:tc>
          <w:tcPr>
            <w:tcW w:w="1005" w:type="dxa"/>
            <w:gridSpan w:val="4"/>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966" w:type="dxa"/>
            <w:gridSpan w:val="2"/>
          </w:tcPr>
          <w:p w:rsidR="00D82AE6" w:rsidRPr="00DA7F50" w:rsidRDefault="00D82AE6" w:rsidP="00EC4E45">
            <w:pPr>
              <w:pStyle w:val="ConsPlusNormal"/>
              <w:ind w:left="-123"/>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2"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78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1281" w:type="dxa"/>
            <w:gridSpan w:val="2"/>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269" w:type="dxa"/>
          </w:tcPr>
          <w:p w:rsidR="00D82AE6" w:rsidRPr="00DA7F50" w:rsidRDefault="00D82AE6" w:rsidP="00EC4E45">
            <w:pPr>
              <w:autoSpaceDE w:val="0"/>
              <w:autoSpaceDN w:val="0"/>
              <w:adjustRightInd w:val="0"/>
              <w:rPr>
                <w:sz w:val="20"/>
                <w:szCs w:val="20"/>
              </w:rPr>
            </w:pPr>
            <w:r w:rsidRPr="00DA7F50">
              <w:rPr>
                <w:sz w:val="20"/>
                <w:szCs w:val="20"/>
              </w:rPr>
              <w:t> </w:t>
            </w:r>
          </w:p>
        </w:tc>
      </w:tr>
      <w:tr w:rsidR="00D82AE6" w:rsidRPr="00DA7F50">
        <w:tc>
          <w:tcPr>
            <w:tcW w:w="648" w:type="dxa"/>
          </w:tcPr>
          <w:p w:rsidR="00D82AE6" w:rsidRPr="00DA7F50" w:rsidRDefault="00D82AE6" w:rsidP="00EC4E45">
            <w:pPr>
              <w:autoSpaceDE w:val="0"/>
              <w:autoSpaceDN w:val="0"/>
              <w:adjustRightInd w:val="0"/>
              <w:rPr>
                <w:sz w:val="20"/>
                <w:szCs w:val="20"/>
              </w:rPr>
            </w:pPr>
            <w:r w:rsidRPr="00DA7F50">
              <w:rPr>
                <w:sz w:val="20"/>
                <w:szCs w:val="20"/>
              </w:rPr>
              <w:t> </w:t>
            </w:r>
          </w:p>
        </w:tc>
        <w:tc>
          <w:tcPr>
            <w:tcW w:w="1694" w:type="dxa"/>
          </w:tcPr>
          <w:p w:rsidR="00D82AE6" w:rsidRPr="00DA7F50" w:rsidRDefault="00D82AE6" w:rsidP="00EC4E45">
            <w:pPr>
              <w:tabs>
                <w:tab w:val="center" w:pos="4677"/>
                <w:tab w:val="right" w:pos="9355"/>
              </w:tabs>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Средства бюджета Истринского муниципального района</w:t>
            </w:r>
          </w:p>
        </w:tc>
        <w:tc>
          <w:tcPr>
            <w:tcW w:w="1683"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p>
        </w:tc>
        <w:tc>
          <w:tcPr>
            <w:tcW w:w="1420"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p>
        </w:tc>
        <w:tc>
          <w:tcPr>
            <w:tcW w:w="1316" w:type="dxa"/>
          </w:tcPr>
          <w:p w:rsidR="00D82AE6" w:rsidRPr="00DA7F50" w:rsidRDefault="00D82AE6" w:rsidP="00EC4E45">
            <w:pPr>
              <w:autoSpaceDE w:val="0"/>
              <w:autoSpaceDN w:val="0"/>
              <w:adjustRightInd w:val="0"/>
              <w:rPr>
                <w:rFonts w:ascii="Times New Roman" w:hAnsi="Times New Roman" w:cs="Times New Roman"/>
                <w:sz w:val="20"/>
                <w:szCs w:val="20"/>
                <w:lang w:eastAsia="ru-RU"/>
              </w:rPr>
            </w:pPr>
            <w:r w:rsidRPr="00DA7F50">
              <w:rPr>
                <w:rFonts w:ascii="Times New Roman" w:hAnsi="Times New Roman" w:cs="Times New Roman"/>
                <w:sz w:val="20"/>
                <w:szCs w:val="20"/>
                <w:lang w:eastAsia="ru-RU"/>
              </w:rPr>
              <w:t> </w:t>
            </w:r>
          </w:p>
        </w:tc>
        <w:tc>
          <w:tcPr>
            <w:tcW w:w="1399" w:type="dxa"/>
            <w:vAlign w:val="center"/>
          </w:tcPr>
          <w:p w:rsidR="00D82AE6" w:rsidRPr="00DA7F50" w:rsidRDefault="00D82AE6" w:rsidP="00EC4E45">
            <w:pPr>
              <w:jc w:val="center"/>
              <w:rPr>
                <w:rFonts w:ascii="Times New Roman" w:hAnsi="Times New Roman" w:cs="Times New Roman"/>
                <w:sz w:val="20"/>
                <w:szCs w:val="20"/>
                <w:lang w:eastAsia="ru-RU"/>
              </w:rPr>
            </w:pPr>
          </w:p>
        </w:tc>
        <w:tc>
          <w:tcPr>
            <w:tcW w:w="806" w:type="dxa"/>
            <w:gridSpan w:val="3"/>
          </w:tcPr>
          <w:p w:rsidR="00D82AE6" w:rsidRPr="00DA7F50" w:rsidRDefault="00D82AE6" w:rsidP="00EC4E45">
            <w:pPr>
              <w:pStyle w:val="ConsPlusNormal"/>
              <w:ind w:left="-72" w:right="-108"/>
              <w:jc w:val="center"/>
              <w:outlineLvl w:val="0"/>
              <w:rPr>
                <w:rFonts w:ascii="Times New Roman" w:hAnsi="Times New Roman" w:cs="Times New Roman"/>
                <w:sz w:val="20"/>
                <w:szCs w:val="20"/>
              </w:rPr>
            </w:pPr>
            <w:r w:rsidRPr="00DA7F50">
              <w:rPr>
                <w:rFonts w:ascii="Times New Roman" w:hAnsi="Times New Roman" w:cs="Times New Roman"/>
                <w:sz w:val="20"/>
                <w:szCs w:val="20"/>
              </w:rPr>
              <w:t>3110,00</w:t>
            </w:r>
          </w:p>
        </w:tc>
        <w:tc>
          <w:tcPr>
            <w:tcW w:w="1005" w:type="dxa"/>
            <w:gridSpan w:val="4"/>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966" w:type="dxa"/>
            <w:gridSpan w:val="2"/>
          </w:tcPr>
          <w:p w:rsidR="00D82AE6" w:rsidRPr="00DA7F50" w:rsidRDefault="00D82AE6" w:rsidP="00EC4E45">
            <w:pPr>
              <w:pStyle w:val="ConsPlusNormal"/>
              <w:ind w:left="-123"/>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2"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630,00</w:t>
            </w:r>
          </w:p>
        </w:tc>
        <w:tc>
          <w:tcPr>
            <w:tcW w:w="783" w:type="dxa"/>
            <w:gridSpan w:val="2"/>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786" w:type="dxa"/>
            <w:gridSpan w:val="3"/>
          </w:tcPr>
          <w:p w:rsidR="00D82AE6" w:rsidRPr="00DA7F50" w:rsidRDefault="00D82AE6" w:rsidP="00EC4E45">
            <w:pPr>
              <w:pStyle w:val="ConsPlusNormal"/>
              <w:jc w:val="center"/>
              <w:outlineLvl w:val="0"/>
              <w:rPr>
                <w:rFonts w:ascii="Times New Roman" w:hAnsi="Times New Roman" w:cs="Times New Roman"/>
                <w:sz w:val="20"/>
                <w:szCs w:val="20"/>
              </w:rPr>
            </w:pPr>
            <w:r w:rsidRPr="00DA7F50">
              <w:rPr>
                <w:rFonts w:ascii="Times New Roman" w:hAnsi="Times New Roman" w:cs="Times New Roman"/>
                <w:sz w:val="20"/>
                <w:szCs w:val="20"/>
              </w:rPr>
              <w:t>610,00</w:t>
            </w:r>
          </w:p>
        </w:tc>
        <w:tc>
          <w:tcPr>
            <w:tcW w:w="1281" w:type="dxa"/>
            <w:gridSpan w:val="2"/>
          </w:tcPr>
          <w:p w:rsidR="00D82AE6" w:rsidRPr="00DA7F50" w:rsidRDefault="00D82AE6" w:rsidP="00EC4E45">
            <w:pPr>
              <w:autoSpaceDE w:val="0"/>
              <w:autoSpaceDN w:val="0"/>
              <w:adjustRightInd w:val="0"/>
              <w:rPr>
                <w:rFonts w:ascii="Times New Roman" w:hAnsi="Times New Roman" w:cs="Times New Roman"/>
                <w:sz w:val="20"/>
                <w:szCs w:val="20"/>
                <w:lang w:eastAsia="ru-RU"/>
              </w:rPr>
            </w:pPr>
          </w:p>
        </w:tc>
        <w:tc>
          <w:tcPr>
            <w:tcW w:w="1269" w:type="dxa"/>
          </w:tcPr>
          <w:p w:rsidR="00D82AE6" w:rsidRPr="00DA7F50" w:rsidRDefault="00D82AE6" w:rsidP="00EC4E45">
            <w:pPr>
              <w:autoSpaceDE w:val="0"/>
              <w:autoSpaceDN w:val="0"/>
              <w:adjustRightInd w:val="0"/>
              <w:rPr>
                <w:sz w:val="20"/>
                <w:szCs w:val="20"/>
              </w:rPr>
            </w:pPr>
          </w:p>
        </w:tc>
      </w:tr>
    </w:tbl>
    <w:p w:rsidR="00D82AE6" w:rsidRDefault="00D82AE6" w:rsidP="00EC4E45">
      <w:pPr>
        <w:autoSpaceDE w:val="0"/>
        <w:autoSpaceDN w:val="0"/>
        <w:adjustRightInd w:val="0"/>
        <w:jc w:val="center"/>
        <w:rPr>
          <w:sz w:val="28"/>
          <w:szCs w:val="28"/>
        </w:rPr>
      </w:pPr>
    </w:p>
    <w:p w:rsidR="00D82AE6" w:rsidRPr="00DA7F50" w:rsidRDefault="00D82AE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D82AE6" w:rsidRPr="00DA7F50" w:rsidRDefault="00D82AE6" w:rsidP="00083B07">
      <w:pPr>
        <w:autoSpaceDE w:val="0"/>
        <w:autoSpaceDN w:val="0"/>
        <w:adjustRightInd w:val="0"/>
        <w:spacing w:after="0" w:line="240" w:lineRule="auto"/>
        <w:jc w:val="right"/>
        <w:rPr>
          <w:rFonts w:ascii="Times New Roman" w:hAnsi="Times New Roman" w:cs="Times New Roman"/>
          <w:sz w:val="24"/>
          <w:szCs w:val="24"/>
        </w:rPr>
      </w:pPr>
      <w:r w:rsidRPr="00DA7F50">
        <w:rPr>
          <w:rFonts w:ascii="Times New Roman" w:hAnsi="Times New Roman" w:cs="Times New Roman"/>
          <w:sz w:val="24"/>
          <w:szCs w:val="24"/>
          <w:lang w:eastAsia="ru-RU"/>
        </w:rPr>
        <w:t>Приложение № 3 к Программе</w:t>
      </w:r>
    </w:p>
    <w:p w:rsidR="00D82AE6" w:rsidRPr="00DA7F50" w:rsidRDefault="00D82AE6" w:rsidP="00083B07">
      <w:pPr>
        <w:widowControl w:val="0"/>
        <w:autoSpaceDE w:val="0"/>
        <w:autoSpaceDN w:val="0"/>
        <w:adjustRightInd w:val="0"/>
        <w:spacing w:after="0" w:line="240" w:lineRule="auto"/>
        <w:jc w:val="center"/>
        <w:rPr>
          <w:rFonts w:ascii="Times New Roman" w:hAnsi="Times New Roman" w:cs="Times New Roman"/>
          <w:sz w:val="28"/>
          <w:szCs w:val="28"/>
        </w:rPr>
      </w:pPr>
    </w:p>
    <w:p w:rsidR="00D82AE6" w:rsidRPr="00DA7F50" w:rsidRDefault="00D82AE6" w:rsidP="00083B07">
      <w:pPr>
        <w:widowControl w:val="0"/>
        <w:autoSpaceDE w:val="0"/>
        <w:autoSpaceDN w:val="0"/>
        <w:adjustRightInd w:val="0"/>
        <w:spacing w:after="0" w:line="240" w:lineRule="auto"/>
        <w:jc w:val="center"/>
        <w:rPr>
          <w:rFonts w:ascii="Times New Roman" w:hAnsi="Times New Roman" w:cs="Times New Roman"/>
          <w:b/>
          <w:bCs/>
          <w:sz w:val="28"/>
          <w:szCs w:val="28"/>
        </w:rPr>
      </w:pPr>
      <w:r w:rsidRPr="00DA7F50">
        <w:rPr>
          <w:rFonts w:ascii="Times New Roman" w:hAnsi="Times New Roman" w:cs="Times New Roman"/>
          <w:b/>
          <w:bCs/>
          <w:sz w:val="28"/>
          <w:szCs w:val="28"/>
        </w:rPr>
        <w:t>Подпрограмма  «Создание условий для устойчивого экономического развития»</w:t>
      </w:r>
    </w:p>
    <w:p w:rsidR="00D82AE6" w:rsidRPr="00DA7F50" w:rsidRDefault="00D82AE6" w:rsidP="00083B07">
      <w:pPr>
        <w:widowControl w:val="0"/>
        <w:autoSpaceDE w:val="0"/>
        <w:autoSpaceDN w:val="0"/>
        <w:adjustRightInd w:val="0"/>
        <w:spacing w:after="0" w:line="240" w:lineRule="auto"/>
        <w:jc w:val="center"/>
        <w:rPr>
          <w:rFonts w:ascii="Times New Roman" w:hAnsi="Times New Roman" w:cs="Times New Roman"/>
          <w:sz w:val="24"/>
          <w:szCs w:val="24"/>
        </w:rPr>
      </w:pPr>
    </w:p>
    <w:p w:rsidR="00D82AE6" w:rsidRPr="00DA7F50" w:rsidRDefault="00D82AE6" w:rsidP="00083B07">
      <w:pPr>
        <w:pStyle w:val="ConsPlusNormal"/>
        <w:jc w:val="center"/>
        <w:outlineLvl w:val="1"/>
        <w:rPr>
          <w:rFonts w:ascii="Times New Roman" w:hAnsi="Times New Roman" w:cs="Times New Roman"/>
          <w:sz w:val="24"/>
          <w:szCs w:val="24"/>
        </w:rPr>
      </w:pPr>
      <w:r w:rsidRPr="00DA7F50">
        <w:rPr>
          <w:rFonts w:ascii="Times New Roman" w:hAnsi="Times New Roman" w:cs="Times New Roman"/>
          <w:sz w:val="24"/>
          <w:szCs w:val="24"/>
        </w:rPr>
        <w:t>Паспорт  подпрограммы</w:t>
      </w:r>
    </w:p>
    <w:p w:rsidR="00D82AE6" w:rsidRPr="00DA7F50" w:rsidRDefault="00D82AE6" w:rsidP="00083B07">
      <w:pPr>
        <w:pStyle w:val="ConsPlusNormal"/>
        <w:jc w:val="center"/>
        <w:rPr>
          <w:rFonts w:ascii="Times New Roman" w:hAnsi="Times New Roman" w:cs="Times New Roman"/>
          <w:sz w:val="24"/>
          <w:szCs w:val="24"/>
        </w:rPr>
      </w:pPr>
      <w:r w:rsidRPr="00DA7F50">
        <w:rPr>
          <w:rFonts w:ascii="Times New Roman" w:hAnsi="Times New Roman" w:cs="Times New Roman"/>
          <w:sz w:val="24"/>
          <w:szCs w:val="24"/>
        </w:rPr>
        <w:t xml:space="preserve">«Создание условий для устойчивого экономического развития» </w:t>
      </w:r>
    </w:p>
    <w:p w:rsidR="00D82AE6" w:rsidRPr="00DA7F50" w:rsidRDefault="00D82AE6" w:rsidP="00083B07">
      <w:pPr>
        <w:pStyle w:val="ConsPlusNormal"/>
        <w:jc w:val="cente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2458"/>
        <w:gridCol w:w="1647"/>
        <w:gridCol w:w="1853"/>
        <w:gridCol w:w="1221"/>
        <w:gridCol w:w="1138"/>
        <w:gridCol w:w="1138"/>
        <w:gridCol w:w="1138"/>
        <w:gridCol w:w="1138"/>
        <w:gridCol w:w="1632"/>
      </w:tblGrid>
      <w:tr w:rsidR="00D82AE6" w:rsidRPr="00DA7F50">
        <w:tc>
          <w:tcPr>
            <w:tcW w:w="4346" w:type="dxa"/>
            <w:gridSpan w:val="2"/>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D82AE6" w:rsidRPr="00DA7F50" w:rsidRDefault="00D82AE6" w:rsidP="00BF0955">
            <w:pPr>
              <w:rPr>
                <w:rFonts w:ascii="Times New Roman" w:hAnsi="Times New Roman" w:cs="Times New Roman"/>
                <w:sz w:val="20"/>
                <w:szCs w:val="20"/>
              </w:rPr>
            </w:pPr>
            <w:r w:rsidRPr="00DA7F50">
              <w:rPr>
                <w:rFonts w:ascii="Times New Roman" w:hAnsi="Times New Roman" w:cs="Times New Roman"/>
                <w:sz w:val="20"/>
                <w:szCs w:val="20"/>
              </w:rPr>
              <w:t>«Создание условий для устойчивого экономического развития»</w:t>
            </w:r>
          </w:p>
        </w:tc>
      </w:tr>
      <w:tr w:rsidR="00D82AE6" w:rsidRPr="00DA7F50">
        <w:tc>
          <w:tcPr>
            <w:tcW w:w="4346" w:type="dxa"/>
            <w:gridSpan w:val="2"/>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Цель подпрограммы </w:t>
            </w:r>
          </w:p>
        </w:tc>
        <w:tc>
          <w:tcPr>
            <w:tcW w:w="10905" w:type="dxa"/>
            <w:gridSpan w:val="8"/>
          </w:tcPr>
          <w:p w:rsidR="00D82AE6" w:rsidRPr="00DA7F50" w:rsidRDefault="00D82AE6" w:rsidP="00BF0955">
            <w:pPr>
              <w:rPr>
                <w:rFonts w:ascii="Times New Roman" w:hAnsi="Times New Roman" w:cs="Times New Roman"/>
                <w:sz w:val="20"/>
                <w:szCs w:val="20"/>
              </w:rPr>
            </w:pPr>
            <w:r w:rsidRPr="00DA7F50">
              <w:rPr>
                <w:rFonts w:ascii="Times New Roman" w:hAnsi="Times New Roman" w:cs="Times New Roman"/>
                <w:sz w:val="20"/>
                <w:szCs w:val="20"/>
              </w:rPr>
              <w:t>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tc>
      </w:tr>
      <w:tr w:rsidR="00D82AE6" w:rsidRPr="00DA7F50">
        <w:tc>
          <w:tcPr>
            <w:tcW w:w="4346" w:type="dxa"/>
            <w:gridSpan w:val="2"/>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Муниципальный заказчик подпрограммы </w:t>
            </w: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D82AE6" w:rsidRPr="00DA7F50" w:rsidRDefault="00D82AE6" w:rsidP="00BF0955">
            <w:pP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 (Управление экономического развития)</w:t>
            </w:r>
          </w:p>
        </w:tc>
      </w:tr>
      <w:tr w:rsidR="00D82AE6" w:rsidRPr="00DA7F50">
        <w:tc>
          <w:tcPr>
            <w:tcW w:w="4346" w:type="dxa"/>
            <w:gridSpan w:val="2"/>
          </w:tcPr>
          <w:p w:rsidR="00D82AE6" w:rsidRPr="00DA7F50" w:rsidRDefault="00D82AE6" w:rsidP="00BF0955">
            <w:pPr>
              <w:rPr>
                <w:rFonts w:ascii="Times New Roman" w:hAnsi="Times New Roman" w:cs="Times New Roman"/>
                <w:sz w:val="20"/>
                <w:szCs w:val="20"/>
              </w:rPr>
            </w:pPr>
            <w:r w:rsidRPr="00DA7F50">
              <w:rPr>
                <w:rFonts w:ascii="Times New Roman" w:hAnsi="Times New Roman" w:cs="Times New Roman"/>
                <w:sz w:val="20"/>
                <w:szCs w:val="20"/>
              </w:rPr>
              <w:t xml:space="preserve">Задачи подпрограммы </w:t>
            </w:r>
          </w:p>
        </w:tc>
        <w:tc>
          <w:tcPr>
            <w:tcW w:w="10905" w:type="dxa"/>
            <w:gridSpan w:val="8"/>
          </w:tcPr>
          <w:p w:rsidR="00D82AE6" w:rsidRPr="00DA7F50" w:rsidRDefault="00D82AE6" w:rsidP="00BF0955">
            <w:pPr>
              <w:pStyle w:val="ConsPlusNormal"/>
              <w:numPr>
                <w:ilvl w:val="0"/>
                <w:numId w:val="18"/>
              </w:numPr>
              <w:jc w:val="both"/>
              <w:rPr>
                <w:rFonts w:ascii="Times New Roman" w:hAnsi="Times New Roman" w:cs="Times New Roman"/>
                <w:sz w:val="20"/>
                <w:szCs w:val="20"/>
                <w:lang w:eastAsia="en-US"/>
              </w:rPr>
            </w:pPr>
            <w:r w:rsidRPr="00DA7F50">
              <w:rPr>
                <w:rFonts w:ascii="Times New Roman" w:hAnsi="Times New Roman" w:cs="Times New Roman"/>
                <w:sz w:val="20"/>
                <w:szCs w:val="20"/>
                <w:lang w:eastAsia="en-US"/>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D82AE6" w:rsidRPr="00DA7F50" w:rsidRDefault="00D82AE6" w:rsidP="00BF0955">
            <w:pPr>
              <w:pStyle w:val="ConsPlusNormal"/>
              <w:numPr>
                <w:ilvl w:val="0"/>
                <w:numId w:val="18"/>
              </w:numPr>
              <w:jc w:val="both"/>
              <w:rPr>
                <w:rFonts w:ascii="Times New Roman" w:hAnsi="Times New Roman" w:cs="Times New Roman"/>
                <w:sz w:val="20"/>
                <w:szCs w:val="20"/>
                <w:lang w:eastAsia="en-US"/>
              </w:rPr>
            </w:pPr>
            <w:r w:rsidRPr="00DA7F50">
              <w:rPr>
                <w:rFonts w:ascii="Times New Roman" w:hAnsi="Times New Roman" w:cs="Times New Roman"/>
                <w:sz w:val="20"/>
                <w:szCs w:val="20"/>
                <w:lang w:eastAsia="en-US"/>
              </w:rPr>
              <w:t>Повышение эффективности занятости населения Истринского муниципального района</w:t>
            </w:r>
          </w:p>
          <w:p w:rsidR="00D82AE6" w:rsidRPr="00DA7F50" w:rsidRDefault="00D82AE6" w:rsidP="00BF0955">
            <w:pPr>
              <w:numPr>
                <w:ilvl w:val="0"/>
                <w:numId w:val="18"/>
              </w:numPr>
              <w:spacing w:after="0"/>
              <w:rPr>
                <w:rFonts w:ascii="Times New Roman" w:hAnsi="Times New Roman" w:cs="Times New Roman"/>
                <w:sz w:val="20"/>
                <w:szCs w:val="20"/>
              </w:rPr>
            </w:pPr>
            <w:r w:rsidRPr="00DA7F50">
              <w:rPr>
                <w:rFonts w:ascii="Times New Roman" w:hAnsi="Times New Roman" w:cs="Times New Roman"/>
                <w:sz w:val="20"/>
                <w:szCs w:val="20"/>
              </w:rPr>
              <w:t>Создание условий для развития устойчивой, конкурентоспособной высокотехнологичной и наукоемкой экономической  деятельности.</w:t>
            </w:r>
          </w:p>
          <w:p w:rsidR="00D82AE6" w:rsidRPr="00DA7F50" w:rsidRDefault="00D82AE6" w:rsidP="00BF0955">
            <w:pPr>
              <w:numPr>
                <w:ilvl w:val="0"/>
                <w:numId w:val="18"/>
              </w:numPr>
              <w:spacing w:after="0"/>
              <w:rPr>
                <w:rFonts w:ascii="Times New Roman" w:hAnsi="Times New Roman" w:cs="Times New Roman"/>
                <w:sz w:val="20"/>
                <w:szCs w:val="20"/>
              </w:rPr>
            </w:pPr>
            <w:r w:rsidRPr="008345EF">
              <w:rPr>
                <w:rFonts w:ascii="Times New Roman" w:hAnsi="Times New Roman" w:cs="Times New Roman"/>
                <w:sz w:val="20"/>
                <w:szCs w:val="20"/>
              </w:rPr>
              <w:t>Создание условий для устойчивого экономического развития системообразующих предприятий Истринского муниципального района</w:t>
            </w:r>
          </w:p>
        </w:tc>
      </w:tr>
      <w:tr w:rsidR="00D82AE6" w:rsidRPr="00DA7F50">
        <w:tc>
          <w:tcPr>
            <w:tcW w:w="4346" w:type="dxa"/>
            <w:gridSpan w:val="2"/>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Сроки реализации подпрограммы </w:t>
            </w: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0905" w:type="dxa"/>
            <w:gridSpan w:val="8"/>
          </w:tcPr>
          <w:p w:rsidR="00D82AE6" w:rsidRPr="00DA7F50" w:rsidRDefault="00D82AE6" w:rsidP="00BF095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2017-2021 гг.</w:t>
            </w:r>
          </w:p>
        </w:tc>
      </w:tr>
      <w:tr w:rsidR="00D82AE6" w:rsidRPr="00DA7F50">
        <w:trPr>
          <w:trHeight w:val="970"/>
        </w:trPr>
        <w:tc>
          <w:tcPr>
            <w:tcW w:w="1888" w:type="dxa"/>
            <w:vMerge w:val="restart"/>
          </w:tcPr>
          <w:p w:rsidR="00D82AE6" w:rsidRPr="00DA7F50" w:rsidRDefault="00D82AE6"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val="restart"/>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Наименование подпрограммы </w:t>
            </w:r>
          </w:p>
        </w:tc>
        <w:tc>
          <w:tcPr>
            <w:tcW w:w="1647" w:type="dxa"/>
            <w:vMerge w:val="restart"/>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Главный распорядитель бюджетных средств</w:t>
            </w:r>
          </w:p>
        </w:tc>
        <w:tc>
          <w:tcPr>
            <w:tcW w:w="1853" w:type="dxa"/>
            <w:vMerge w:val="restart"/>
          </w:tcPr>
          <w:p w:rsidR="00D82AE6" w:rsidRPr="00DA7F50" w:rsidRDefault="00D82AE6"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Источник финансирования</w:t>
            </w:r>
          </w:p>
        </w:tc>
        <w:tc>
          <w:tcPr>
            <w:tcW w:w="7405" w:type="dxa"/>
            <w:gridSpan w:val="6"/>
          </w:tcPr>
          <w:p w:rsidR="00D82AE6" w:rsidRPr="00DA7F50" w:rsidRDefault="00D82AE6" w:rsidP="00BF0955">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Расходы  (тыс. рублей)</w:t>
            </w:r>
          </w:p>
        </w:tc>
      </w:tr>
      <w:tr w:rsidR="00D82AE6" w:rsidRPr="00DA7F50">
        <w:tc>
          <w:tcPr>
            <w:tcW w:w="188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vMerge/>
          </w:tcPr>
          <w:p w:rsidR="00D82AE6" w:rsidRPr="00DA7F50" w:rsidRDefault="00D82AE6" w:rsidP="00BF0955">
            <w:pPr>
              <w:tabs>
                <w:tab w:val="center" w:pos="4677"/>
                <w:tab w:val="right" w:pos="9355"/>
              </w:tabs>
              <w:spacing w:after="0" w:line="240" w:lineRule="auto"/>
              <w:rPr>
                <w:rFonts w:ascii="Times New Roman" w:hAnsi="Times New Roman" w:cs="Times New Roman"/>
                <w:sz w:val="20"/>
                <w:szCs w:val="20"/>
              </w:rPr>
            </w:pPr>
          </w:p>
        </w:tc>
        <w:tc>
          <w:tcPr>
            <w:tcW w:w="1221" w:type="dxa"/>
          </w:tcPr>
          <w:p w:rsidR="00D82AE6" w:rsidRPr="00DA7F50" w:rsidRDefault="00D82AE6" w:rsidP="002E2057">
            <w:pPr>
              <w:jc w:val="center"/>
              <w:rPr>
                <w:rFonts w:ascii="Times New Roman" w:hAnsi="Times New Roman" w:cs="Times New Roman"/>
                <w:sz w:val="20"/>
                <w:szCs w:val="20"/>
              </w:rPr>
            </w:pPr>
            <w:r w:rsidRPr="00DA7F50">
              <w:rPr>
                <w:rFonts w:ascii="Times New Roman" w:hAnsi="Times New Roman" w:cs="Times New Roman"/>
                <w:sz w:val="20"/>
                <w:szCs w:val="20"/>
              </w:rPr>
              <w:t>2017 год</w:t>
            </w:r>
          </w:p>
        </w:tc>
        <w:tc>
          <w:tcPr>
            <w:tcW w:w="1138" w:type="dxa"/>
          </w:tcPr>
          <w:p w:rsidR="00D82AE6" w:rsidRPr="00DA7F50" w:rsidRDefault="00D82AE6" w:rsidP="002E2057">
            <w:pPr>
              <w:jc w:val="center"/>
              <w:rPr>
                <w:rFonts w:ascii="Times New Roman" w:hAnsi="Times New Roman" w:cs="Times New Roman"/>
                <w:sz w:val="20"/>
                <w:szCs w:val="20"/>
              </w:rPr>
            </w:pPr>
            <w:r w:rsidRPr="00DA7F50">
              <w:rPr>
                <w:rFonts w:ascii="Times New Roman" w:hAnsi="Times New Roman" w:cs="Times New Roman"/>
                <w:sz w:val="20"/>
                <w:szCs w:val="20"/>
              </w:rPr>
              <w:t>2018 год</w:t>
            </w:r>
          </w:p>
        </w:tc>
        <w:tc>
          <w:tcPr>
            <w:tcW w:w="1138" w:type="dxa"/>
          </w:tcPr>
          <w:p w:rsidR="00D82AE6" w:rsidRPr="00DA7F50" w:rsidRDefault="00D82AE6" w:rsidP="002E2057">
            <w:pPr>
              <w:jc w:val="center"/>
              <w:rPr>
                <w:rFonts w:ascii="Times New Roman" w:hAnsi="Times New Roman" w:cs="Times New Roman"/>
                <w:sz w:val="20"/>
                <w:szCs w:val="20"/>
              </w:rPr>
            </w:pPr>
            <w:r w:rsidRPr="00DA7F50">
              <w:rPr>
                <w:rFonts w:ascii="Times New Roman" w:hAnsi="Times New Roman" w:cs="Times New Roman"/>
                <w:sz w:val="20"/>
                <w:szCs w:val="20"/>
              </w:rPr>
              <w:t>2019 год</w:t>
            </w:r>
          </w:p>
        </w:tc>
        <w:tc>
          <w:tcPr>
            <w:tcW w:w="1138"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2020 год</w:t>
            </w:r>
          </w:p>
        </w:tc>
        <w:tc>
          <w:tcPr>
            <w:tcW w:w="1138"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2021 год</w:t>
            </w:r>
          </w:p>
        </w:tc>
        <w:tc>
          <w:tcPr>
            <w:tcW w:w="1632"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 xml:space="preserve">Итого </w:t>
            </w:r>
          </w:p>
        </w:tc>
      </w:tr>
      <w:tr w:rsidR="00D82AE6" w:rsidRPr="00DA7F50">
        <w:tc>
          <w:tcPr>
            <w:tcW w:w="188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val="restart"/>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Создание условий для устойчивого экономического развития</w:t>
            </w:r>
          </w:p>
        </w:tc>
        <w:tc>
          <w:tcPr>
            <w:tcW w:w="1647" w:type="dxa"/>
            <w:vMerge w:val="restart"/>
          </w:tcPr>
          <w:p w:rsidR="00D82AE6" w:rsidRPr="00DA7F50" w:rsidRDefault="00D82AE6" w:rsidP="00BF0955">
            <w:pPr>
              <w:spacing w:after="0"/>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w:t>
            </w:r>
          </w:p>
        </w:tc>
        <w:tc>
          <w:tcPr>
            <w:tcW w:w="1853" w:type="dxa"/>
          </w:tcPr>
          <w:p w:rsidR="00D82AE6" w:rsidRPr="00DA7F50" w:rsidRDefault="00D82AE6" w:rsidP="00BF0955">
            <w:pPr>
              <w:tabs>
                <w:tab w:val="center" w:pos="4677"/>
                <w:tab w:val="right" w:pos="9355"/>
              </w:tabs>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Всего:</w:t>
            </w: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 том числе:</w:t>
            </w:r>
          </w:p>
        </w:tc>
        <w:tc>
          <w:tcPr>
            <w:tcW w:w="1221"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D82AE6" w:rsidRPr="00DA7F50">
        <w:tc>
          <w:tcPr>
            <w:tcW w:w="188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Истринского муниципального района</w:t>
            </w:r>
          </w:p>
        </w:tc>
        <w:tc>
          <w:tcPr>
            <w:tcW w:w="1221"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D82AE6" w:rsidRPr="00DA7F50">
        <w:trPr>
          <w:trHeight w:val="790"/>
        </w:trPr>
        <w:tc>
          <w:tcPr>
            <w:tcW w:w="188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бюджета Московской</w:t>
            </w:r>
          </w:p>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области</w:t>
            </w:r>
          </w:p>
        </w:tc>
        <w:tc>
          <w:tcPr>
            <w:tcW w:w="1221"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D82AE6" w:rsidRPr="00DA7F50">
        <w:trPr>
          <w:trHeight w:val="561"/>
        </w:trPr>
        <w:tc>
          <w:tcPr>
            <w:tcW w:w="188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Внебюджетные источники</w:t>
            </w:r>
          </w:p>
        </w:tc>
        <w:tc>
          <w:tcPr>
            <w:tcW w:w="1221"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D82AE6" w:rsidRPr="00DA7F50">
        <w:trPr>
          <w:trHeight w:val="790"/>
        </w:trPr>
        <w:tc>
          <w:tcPr>
            <w:tcW w:w="188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58"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647" w:type="dxa"/>
            <w:vMerge/>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1853" w:type="dxa"/>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Средства бюджетов поселений</w:t>
            </w:r>
          </w:p>
        </w:tc>
        <w:tc>
          <w:tcPr>
            <w:tcW w:w="1221"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138"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632" w:type="dxa"/>
            <w:vAlign w:val="center"/>
          </w:tcPr>
          <w:p w:rsidR="00D82AE6" w:rsidRPr="00DA7F50" w:rsidRDefault="00D82AE6" w:rsidP="00BF0955">
            <w:pPr>
              <w:ind w:left="-118" w:right="-153"/>
              <w:jc w:val="center"/>
              <w:rPr>
                <w:rFonts w:ascii="Times New Roman" w:hAnsi="Times New Roman" w:cs="Times New Roman"/>
                <w:sz w:val="20"/>
                <w:szCs w:val="20"/>
              </w:rPr>
            </w:pPr>
            <w:r w:rsidRPr="00DA7F50">
              <w:rPr>
                <w:rFonts w:ascii="Times New Roman" w:hAnsi="Times New Roman" w:cs="Times New Roman"/>
                <w:sz w:val="20"/>
                <w:szCs w:val="20"/>
              </w:rPr>
              <w:t>-</w:t>
            </w:r>
          </w:p>
        </w:tc>
      </w:tr>
      <w:tr w:rsidR="00D82AE6" w:rsidRPr="00DA7F50">
        <w:tc>
          <w:tcPr>
            <w:tcW w:w="4346" w:type="dxa"/>
            <w:gridSpan w:val="2"/>
          </w:tcPr>
          <w:p w:rsidR="00D82AE6" w:rsidRPr="00DA7F50" w:rsidRDefault="00D82AE6" w:rsidP="00BF095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A7F50">
              <w:rPr>
                <w:rFonts w:ascii="Times New Roman" w:hAnsi="Times New Roman" w:cs="Times New Roman"/>
                <w:sz w:val="20"/>
                <w:szCs w:val="20"/>
              </w:rPr>
              <w:t xml:space="preserve">Планируемые результаты реализации подпрограммы </w:t>
            </w:r>
          </w:p>
        </w:tc>
        <w:tc>
          <w:tcPr>
            <w:tcW w:w="10905" w:type="dxa"/>
            <w:gridSpan w:val="8"/>
          </w:tcPr>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1. Достижение уровня среднемесячной заработной платы работников организаций, не относящихся к субъектам малого и среднего предпринимательства, средняя численность которых превышает 15 человек, размера 68790 рублей к концу 2021 году.</w:t>
            </w:r>
          </w:p>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2. Достижение к концу 2021 году объема инвестиций в основной капитал за счет всех источников финансирования в ценах соответствующих лет, уровня 20 954 млн. руб.</w:t>
            </w:r>
          </w:p>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3. Количество созданных рабочих мест всего к концу 2021 году составит 850 единиц.</w:t>
            </w:r>
          </w:p>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 xml:space="preserve">4. 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 с 110,9% 2016 года до 117%  в  2021 году </w:t>
            </w:r>
          </w:p>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 xml:space="preserve">5.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26828,5 млн. руб. </w:t>
            </w:r>
          </w:p>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6.Увеличение к 2021 году доли высококвалифицированных работников муниципального образования в числе квалифицированных работников муниципального образования  на 54,05 % к 2021 году</w:t>
            </w:r>
          </w:p>
          <w:p w:rsidR="00D82AE6" w:rsidRPr="00DA7F50" w:rsidRDefault="00D82AE6" w:rsidP="00BF0955">
            <w:pPr>
              <w:pStyle w:val="ConsPlusNormal"/>
              <w:spacing w:after="120"/>
              <w:jc w:val="both"/>
              <w:rPr>
                <w:rFonts w:ascii="Times New Roman" w:hAnsi="Times New Roman" w:cs="Times New Roman"/>
                <w:sz w:val="20"/>
                <w:szCs w:val="20"/>
              </w:rPr>
            </w:pPr>
            <w:r w:rsidRPr="00DA7F50">
              <w:rPr>
                <w:rFonts w:ascii="Times New Roman" w:hAnsi="Times New Roman" w:cs="Times New Roman"/>
                <w:sz w:val="20"/>
                <w:szCs w:val="20"/>
              </w:rPr>
              <w:t>7. Увеличение производительности труда в системообразующих предприятиях путем расчета прироста выработки на одного работающего, достижение  показателя 11117,81 тыс.руб./чел. до 2021 года.</w:t>
            </w:r>
          </w:p>
          <w:p w:rsidR="00D82AE6" w:rsidRPr="00DA7F50" w:rsidRDefault="00D82AE6" w:rsidP="00BF0955">
            <w:pPr>
              <w:spacing w:after="0" w:line="240" w:lineRule="auto"/>
              <w:jc w:val="both"/>
              <w:rPr>
                <w:rFonts w:ascii="Times New Roman" w:hAnsi="Times New Roman" w:cs="Times New Roman"/>
                <w:sz w:val="20"/>
                <w:szCs w:val="20"/>
                <w:lang w:eastAsia="ru-RU"/>
              </w:rPr>
            </w:pPr>
            <w:r w:rsidRPr="00DA7F50">
              <w:rPr>
                <w:rFonts w:ascii="Times New Roman" w:hAnsi="Times New Roman" w:cs="Times New Roman"/>
                <w:sz w:val="20"/>
                <w:szCs w:val="20"/>
                <w:lang w:eastAsia="ru-RU"/>
              </w:rPr>
              <w:t>8.  Увеличение реальной заработной платы в целом по системообразующим предприятиям на  3,24 % к 2021 году.</w:t>
            </w:r>
          </w:p>
          <w:p w:rsidR="00D82AE6" w:rsidRPr="00DA7F50" w:rsidRDefault="00D82AE6" w:rsidP="00BF0955">
            <w:pPr>
              <w:spacing w:after="0" w:line="240" w:lineRule="auto"/>
              <w:ind w:firstLine="708"/>
              <w:jc w:val="both"/>
              <w:rPr>
                <w:rFonts w:ascii="Times New Roman" w:hAnsi="Times New Roman" w:cs="Times New Roman"/>
                <w:sz w:val="20"/>
                <w:szCs w:val="20"/>
                <w:highlight w:val="yellow"/>
                <w:lang w:eastAsia="ru-RU"/>
              </w:rPr>
            </w:pPr>
          </w:p>
        </w:tc>
      </w:tr>
    </w:tbl>
    <w:p w:rsidR="00D82AE6" w:rsidRPr="00DA7F50" w:rsidRDefault="00D82AE6" w:rsidP="00083B07">
      <w:pPr>
        <w:pStyle w:val="ConsPlusNormal"/>
        <w:jc w:val="center"/>
        <w:rPr>
          <w:rFonts w:ascii="Times New Roman" w:hAnsi="Times New Roman" w:cs="Times New Roman"/>
          <w:sz w:val="20"/>
          <w:szCs w:val="20"/>
        </w:rPr>
      </w:pPr>
    </w:p>
    <w:p w:rsidR="00D82AE6" w:rsidRPr="00DA7F50" w:rsidRDefault="00D82AE6" w:rsidP="00083B07">
      <w:pPr>
        <w:pStyle w:val="ConsPlusNormal"/>
        <w:jc w:val="center"/>
        <w:rPr>
          <w:rFonts w:ascii="Times New Roman" w:hAnsi="Times New Roman" w:cs="Times New Roman"/>
          <w:sz w:val="20"/>
          <w:szCs w:val="20"/>
        </w:rPr>
      </w:pPr>
    </w:p>
    <w:p w:rsidR="00D82AE6" w:rsidRPr="00DA7F50" w:rsidRDefault="00D82AE6" w:rsidP="00083B07">
      <w:pPr>
        <w:numPr>
          <w:ilvl w:val="0"/>
          <w:numId w:val="22"/>
        </w:numPr>
        <w:spacing w:after="0" w:line="240" w:lineRule="auto"/>
        <w:rPr>
          <w:rFonts w:ascii="Times New Roman" w:hAnsi="Times New Roman" w:cs="Times New Roman"/>
          <w:sz w:val="24"/>
          <w:szCs w:val="24"/>
        </w:rPr>
      </w:pPr>
      <w:r w:rsidRPr="00DA7F50">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D82AE6" w:rsidRPr="00DA7F50" w:rsidRDefault="00D82AE6" w:rsidP="00083B07">
      <w:pPr>
        <w:spacing w:after="0" w:line="240" w:lineRule="auto"/>
        <w:ind w:left="360"/>
        <w:jc w:val="center"/>
        <w:rPr>
          <w:rFonts w:ascii="Times New Roman" w:hAnsi="Times New Roman" w:cs="Times New Roman"/>
          <w:sz w:val="24"/>
          <w:szCs w:val="24"/>
        </w:rPr>
      </w:pPr>
    </w:p>
    <w:p w:rsidR="00D82AE6" w:rsidRPr="00DA7F50" w:rsidRDefault="00D82AE6" w:rsidP="00083B07">
      <w:pPr>
        <w:widowControl w:val="0"/>
        <w:autoSpaceDE w:val="0"/>
        <w:autoSpaceDN w:val="0"/>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rPr>
        <w:t> </w:t>
      </w:r>
      <w:r w:rsidRPr="00DA7F50">
        <w:rPr>
          <w:rFonts w:ascii="Times New Roman" w:hAnsi="Times New Roman" w:cs="Times New Roman"/>
          <w:sz w:val="24"/>
          <w:szCs w:val="24"/>
          <w:lang w:eastAsia="ar-SA"/>
        </w:rPr>
        <w:t xml:space="preserve">Истринский район исторически сложился, как район Московской области с многоплановой экономикой и развитой социальной инфраструктурой. </w:t>
      </w:r>
    </w:p>
    <w:p w:rsidR="00D82AE6" w:rsidRPr="00DA7F50" w:rsidRDefault="00D82AE6" w:rsidP="00083B07">
      <w:pPr>
        <w:widowControl w:val="0"/>
        <w:autoSpaceDE w:val="0"/>
        <w:autoSpaceDN w:val="0"/>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Промышленный комплекс играет ведущую роль в экономике района и определяет динамику его социально-экономического развития. Промышленную деятельность на территории района осуществляют 36 крупных и средних промышленных предприятий, 81 предприятие малого бизнеса и 3 предприятия с численностью до 15 человек, на которых занято порядка 24% населения, работающего в районе.</w:t>
      </w:r>
    </w:p>
    <w:p w:rsidR="00D82AE6" w:rsidRPr="00DA7F50" w:rsidRDefault="00D82AE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Темп роста объема отгруженных товаров собственного производства, выполненных работ и услуг собственными силами по промышленным видам деятельности в 2015 году составил 121,4% к 2014 году. </w:t>
      </w:r>
    </w:p>
    <w:p w:rsidR="00D82AE6" w:rsidRPr="00DA7F50" w:rsidRDefault="00D82AE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Общие результаты работы промышленного комплекса определили, главным образом, предприятия, относящиеся к «Обрабатывающим производствам», доля которых составила 93,4 % в объеме отгруженной промышленной продукции, "Добыча полезных ископаемых" составила – 1,4 %, "Производство и распределение электроэнергии, газа и воды" – 5,2%. </w:t>
      </w:r>
    </w:p>
    <w:p w:rsidR="00D82AE6" w:rsidRPr="00D20D3F" w:rsidRDefault="00D82AE6" w:rsidP="00083B07">
      <w:pPr>
        <w:spacing w:after="0" w:line="240" w:lineRule="auto"/>
        <w:ind w:firstLine="709"/>
        <w:jc w:val="both"/>
        <w:rPr>
          <w:rFonts w:ascii="Times New Roman" w:hAnsi="Times New Roman" w:cs="Times New Roman"/>
          <w:sz w:val="24"/>
          <w:szCs w:val="24"/>
          <w:highlight w:val="yellow"/>
          <w:lang w:eastAsia="ar-SA"/>
        </w:rPr>
      </w:pPr>
      <w:r w:rsidRPr="00DA7F50">
        <w:rPr>
          <w:rFonts w:ascii="Times New Roman" w:hAnsi="Times New Roman" w:cs="Times New Roman"/>
          <w:sz w:val="24"/>
          <w:szCs w:val="24"/>
          <w:lang w:eastAsia="ar-SA"/>
        </w:rPr>
        <w:t xml:space="preserve">Рост объёма отгруженных товаров собственного производства, выполненных работ и услуг по высокотехнологичным и наукоёмким видам экономической деятельности в </w:t>
      </w:r>
      <w:r w:rsidRPr="00D20D3F">
        <w:rPr>
          <w:rFonts w:ascii="Times New Roman" w:hAnsi="Times New Roman" w:cs="Times New Roman"/>
          <w:sz w:val="24"/>
          <w:szCs w:val="24"/>
          <w:lang w:eastAsia="ar-SA"/>
        </w:rPr>
        <w:t>2015 году составил 105 % к соответствующему периоду прошлого года.</w:t>
      </w:r>
    </w:p>
    <w:p w:rsidR="00D82AE6" w:rsidRPr="00D20D3F" w:rsidRDefault="00D82AE6" w:rsidP="00083B07">
      <w:pPr>
        <w:pStyle w:val="BodyTextIndent3"/>
        <w:spacing w:after="0"/>
        <w:ind w:left="0" w:firstLine="709"/>
        <w:jc w:val="both"/>
        <w:rPr>
          <w:rFonts w:ascii="Times New Roman" w:hAnsi="Times New Roman" w:cs="Times New Roman"/>
          <w:sz w:val="24"/>
          <w:szCs w:val="24"/>
          <w:lang w:eastAsia="ar-SA"/>
        </w:rPr>
      </w:pPr>
      <w:r w:rsidRPr="00D20D3F">
        <w:rPr>
          <w:rFonts w:ascii="Times New Roman" w:hAnsi="Times New Roman" w:cs="Times New Roman"/>
          <w:sz w:val="24"/>
          <w:szCs w:val="24"/>
          <w:lang w:eastAsia="ar-SA"/>
        </w:rPr>
        <w:t>Немалый вклад в развитие Истринского района вносит научно - промышленный комплекс, который определяет не только динамику развития реального сектора экономики, но и социально-экономическое положение района. Научная сфера района представлена 24 предприятиями, из них 4 крупных предприятия. Численность работающих в научной сфере около 1,7 тысяч человек.</w:t>
      </w:r>
    </w:p>
    <w:p w:rsidR="00D82AE6" w:rsidRPr="00DA7F50" w:rsidRDefault="00D82AE6" w:rsidP="00083B07">
      <w:pPr>
        <w:pStyle w:val="NormalWeb"/>
        <w:ind w:firstLine="709"/>
        <w:jc w:val="both"/>
        <w:rPr>
          <w:rFonts w:ascii="Times New Roman" w:hAnsi="Times New Roman" w:cs="Times New Roman"/>
          <w:lang w:eastAsia="ar-SA"/>
        </w:rPr>
      </w:pPr>
      <w:r w:rsidRPr="00DA7F50">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района в целом.  В 2015 году инвестиции в основной капитал (в ценах соответствующих лет) составили  20902,65 млн. руб., что ниже уровня 2014 года                 (23638,59 млн. руб.), индекс физического объема составил 81,6 %, при индексе-дефляторе цен 108,4%. </w:t>
      </w:r>
    </w:p>
    <w:p w:rsidR="00D82AE6" w:rsidRPr="00DA7F50" w:rsidRDefault="00D82AE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2015 году в Истринском муниципальном районе осуществлялась реализация ряда крупных инвестиционных проектов таких как: торговый комплекс Истринского РАЙПО (ГП Дедовск) введен в апреле 2015 года,  складской корпус ООО «Данфосс» (СП Павло-Слободское) введён в апреле 2015 года, реконструкция завода ООО «К-Флекс»(СП Новопетровское) введен в декабре 2015 года, строительство торгового центра ООО «Лента» (ГП Истра) введен в декабре 2015 год, строительство административно-складского здания ООО «Рентгенпром»  (ГП Истра) введен в июле 2016 года. </w:t>
      </w:r>
    </w:p>
    <w:p w:rsidR="00D82AE6" w:rsidRPr="00DA7F50" w:rsidRDefault="00D82AE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Не смотря на сложную экономическую ситуацию, ряд предприятий  в 2016 году проявляет  инвестиционную активность и реализует новые инвестиционные проекты.</w:t>
      </w:r>
    </w:p>
    <w:p w:rsidR="00D82AE6" w:rsidRPr="00DA7F50" w:rsidRDefault="00D82AE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  Продолжается строительство второго производственного корпуса ЗАО «Благовест Истра» (ГП Истра), ввод которого планируется в 2018 году,  завода металлштамп ООО Стил Технолоджи»(ГП Снегири) ввод которого планируется  вначале 2019 года, отеля компании Hyatt Hotels Corporation (СП Бужаровское) ввод запланирован на  4 квартал 2019 года. </w:t>
      </w:r>
    </w:p>
    <w:p w:rsidR="00D82AE6" w:rsidRPr="00DA7F50" w:rsidRDefault="00D82AE6" w:rsidP="00083B07">
      <w:pPr>
        <w:spacing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2016 году начато строительство Пансионата для пожилых людей «Зыковский пансионат» (СП Бужаровское), магазина «Атак» (ГП Дедовск), индустриального парка ООО»Развитие» (СП Костровское), индустриального парка  «Жемчужная Слобода» (СП Павлослободское), станции технического обслуживания большегрузных автомобилей ООО «Пролог» (СП Ивановское). </w:t>
      </w:r>
    </w:p>
    <w:p w:rsidR="00D82AE6" w:rsidRPr="00DA7F50" w:rsidRDefault="00D82AE6" w:rsidP="00083B07">
      <w:pPr>
        <w:pStyle w:val="BodyTextIndent2"/>
        <w:suppressAutoHyphens/>
        <w:spacing w:after="0" w:line="240" w:lineRule="auto"/>
        <w:ind w:left="0" w:firstLine="709"/>
        <w:jc w:val="both"/>
      </w:pPr>
      <w:r w:rsidRPr="00DA7F50">
        <w:t xml:space="preserve">В 2015 году уровень номинальной начисленной заработной платы работников организаций района по полному кругу увеличился на 5,1% и составил 44933,1 рублей. По крупным и средним предприятиям и организациям средняя заработная плата составит 49467,8 рублей (темп роста – 105,6%), в малом бизнесе –26977,0 рублей (темп роста к уровню 2014 года –100,6 %). </w:t>
      </w:r>
    </w:p>
    <w:p w:rsidR="00D82AE6" w:rsidRPr="00DA7F50" w:rsidRDefault="00D82AE6" w:rsidP="009D1485">
      <w:pPr>
        <w:spacing w:before="120"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В 2015 году было создано 1239  новых рабочих  мест. Основной отраслью, привлекшей создание новых рабочих мест, является промышленность, торговля и общественное питание. Количество созданных рабочих мест в 2016 году оценочно составит 890 рабочих мест. </w:t>
      </w:r>
    </w:p>
    <w:p w:rsidR="00D82AE6" w:rsidRPr="00DA7F50" w:rsidRDefault="00D82AE6" w:rsidP="00083B07">
      <w:pPr>
        <w:suppressAutoHyphens/>
        <w:spacing w:before="120" w:after="0" w:line="240" w:lineRule="auto"/>
        <w:ind w:firstLine="709"/>
        <w:jc w:val="both"/>
        <w:rPr>
          <w:rFonts w:ascii="Times New Roman" w:hAnsi="Times New Roman" w:cs="Times New Roman"/>
          <w:sz w:val="24"/>
          <w:szCs w:val="24"/>
          <w:lang w:eastAsia="ar-SA"/>
        </w:rPr>
      </w:pPr>
      <w:r w:rsidRPr="00DA7F50">
        <w:rPr>
          <w:rFonts w:ascii="Times New Roman" w:hAnsi="Times New Roman" w:cs="Times New Roman"/>
          <w:sz w:val="24"/>
          <w:szCs w:val="24"/>
          <w:lang w:eastAsia="ar-SA"/>
        </w:rPr>
        <w:t xml:space="preserve">Район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района. </w:t>
      </w:r>
    </w:p>
    <w:p w:rsidR="00D82AE6" w:rsidRPr="00DA7F50" w:rsidRDefault="00D82AE6" w:rsidP="00083B07">
      <w:pPr>
        <w:keepNext/>
        <w:spacing w:after="0" w:line="240" w:lineRule="auto"/>
        <w:ind w:firstLine="709"/>
        <w:jc w:val="center"/>
        <w:rPr>
          <w:rFonts w:ascii="Times New Roman" w:hAnsi="Times New Roman" w:cs="Times New Roman"/>
          <w:sz w:val="24"/>
          <w:szCs w:val="24"/>
        </w:rPr>
      </w:pPr>
      <w:r w:rsidRPr="00DA7F50">
        <w:rPr>
          <w:rFonts w:ascii="Times New Roman" w:hAnsi="Times New Roman" w:cs="Times New Roman"/>
          <w:sz w:val="24"/>
          <w:szCs w:val="24"/>
        </w:rPr>
        <w:t>2. Описание целей и задач подпрограммы</w:t>
      </w:r>
    </w:p>
    <w:p w:rsidR="00D82AE6" w:rsidRPr="00DA7F50" w:rsidRDefault="00D82AE6" w:rsidP="00083B07">
      <w:pPr>
        <w:keepNext/>
        <w:spacing w:after="0" w:line="240" w:lineRule="auto"/>
        <w:ind w:firstLine="709"/>
        <w:jc w:val="center"/>
        <w:rPr>
          <w:rFonts w:ascii="Times New Roman" w:hAnsi="Times New Roman" w:cs="Times New Roman"/>
          <w:sz w:val="24"/>
          <w:szCs w:val="24"/>
        </w:rPr>
      </w:pPr>
    </w:p>
    <w:p w:rsidR="00D82AE6" w:rsidRPr="00DA7F50" w:rsidRDefault="00D82AE6" w:rsidP="00083B07">
      <w:pPr>
        <w:pStyle w:val="ConsPlusNormal"/>
        <w:ind w:firstLine="709"/>
        <w:jc w:val="both"/>
        <w:rPr>
          <w:rFonts w:ascii="Times New Roman" w:hAnsi="Times New Roman" w:cs="Times New Roman"/>
          <w:sz w:val="24"/>
          <w:szCs w:val="24"/>
        </w:rPr>
      </w:pPr>
      <w:r w:rsidRPr="00DA7F50">
        <w:rPr>
          <w:rFonts w:ascii="Times New Roman" w:hAnsi="Times New Roman" w:cs="Times New Roman"/>
          <w:sz w:val="24"/>
          <w:szCs w:val="24"/>
        </w:rPr>
        <w:t>Целью подпрограммы является создание условий для формирования конкурентоспособной экономики Истринского муниципального района, способной обеспечить устойчивое экономическое развитие района</w:t>
      </w:r>
    </w:p>
    <w:p w:rsidR="00D82AE6" w:rsidRPr="00DA7F50" w:rsidRDefault="00D82AE6" w:rsidP="00083B07">
      <w:pPr>
        <w:spacing w:after="0" w:line="240" w:lineRule="auto"/>
        <w:ind w:firstLine="709"/>
        <w:jc w:val="both"/>
        <w:rPr>
          <w:rFonts w:ascii="Times New Roman" w:hAnsi="Times New Roman" w:cs="Times New Roman"/>
          <w:sz w:val="24"/>
          <w:szCs w:val="24"/>
        </w:rPr>
      </w:pPr>
      <w:r w:rsidRPr="00DA7F50">
        <w:rPr>
          <w:rFonts w:ascii="Times New Roman" w:hAnsi="Times New Roman" w:cs="Times New Roman"/>
          <w:sz w:val="24"/>
          <w:szCs w:val="24"/>
        </w:rPr>
        <w:t>Задачи подпрограммы:</w:t>
      </w:r>
    </w:p>
    <w:p w:rsidR="00D82AE6" w:rsidRPr="00DA7F50" w:rsidRDefault="00D82AE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p w:rsidR="00D82AE6" w:rsidRPr="00DA7F50" w:rsidRDefault="00D82AE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Повышение эффективности занятости населения Истринского муниципального района</w:t>
      </w:r>
    </w:p>
    <w:p w:rsidR="00D82AE6" w:rsidRPr="00DA7F50" w:rsidRDefault="00D82AE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условий для развития устойчивой, конкурентоспособной высокотехнологичной и наукоемкой экономической деятельности.</w:t>
      </w:r>
    </w:p>
    <w:p w:rsidR="00D82AE6" w:rsidRPr="00DA7F50" w:rsidRDefault="00D82AE6" w:rsidP="00083B07">
      <w:pPr>
        <w:pStyle w:val="ListParagraph"/>
        <w:keepNext/>
        <w:numPr>
          <w:ilvl w:val="0"/>
          <w:numId w:val="20"/>
        </w:numPr>
        <w:spacing w:after="0" w:line="240" w:lineRule="auto"/>
        <w:ind w:left="770" w:firstLine="0"/>
        <w:jc w:val="both"/>
        <w:rPr>
          <w:rFonts w:ascii="Times New Roman" w:hAnsi="Times New Roman" w:cs="Times New Roman"/>
          <w:sz w:val="24"/>
          <w:szCs w:val="24"/>
        </w:rPr>
      </w:pPr>
      <w:r w:rsidRPr="00DA7F50">
        <w:rPr>
          <w:rFonts w:ascii="Times New Roman" w:hAnsi="Times New Roman" w:cs="Times New Roman"/>
          <w:sz w:val="24"/>
          <w:szCs w:val="24"/>
        </w:rPr>
        <w:t>Создание условий для устойчивого экономического развития системообразующих предприятий Истринского муниципального района</w:t>
      </w: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Default="00D82AE6" w:rsidP="00083B07">
      <w:pPr>
        <w:pStyle w:val="ConsPlusNormal"/>
        <w:jc w:val="both"/>
        <w:rPr>
          <w:rFonts w:ascii="Times New Roman" w:hAnsi="Times New Roman" w:cs="Times New Roman"/>
          <w:sz w:val="24"/>
          <w:szCs w:val="24"/>
        </w:rPr>
      </w:pPr>
    </w:p>
    <w:p w:rsidR="00D82AE6" w:rsidRPr="00DA7F50" w:rsidRDefault="00D82AE6" w:rsidP="00083B07">
      <w:pPr>
        <w:pStyle w:val="ConsPlusNormal"/>
        <w:jc w:val="both"/>
        <w:rPr>
          <w:rFonts w:ascii="Times New Roman" w:hAnsi="Times New Roman" w:cs="Times New Roman"/>
          <w:sz w:val="24"/>
          <w:szCs w:val="24"/>
        </w:rPr>
      </w:pPr>
    </w:p>
    <w:p w:rsidR="00D82AE6" w:rsidRPr="00DA7F50" w:rsidRDefault="00D82AE6" w:rsidP="00083B07">
      <w:pPr>
        <w:spacing w:after="0" w:line="240" w:lineRule="auto"/>
        <w:jc w:val="center"/>
        <w:rPr>
          <w:rFonts w:ascii="Times New Roman" w:hAnsi="Times New Roman" w:cs="Times New Roman"/>
          <w:sz w:val="24"/>
          <w:szCs w:val="24"/>
        </w:rPr>
      </w:pPr>
    </w:p>
    <w:p w:rsidR="00D82AE6" w:rsidRPr="00DA7F50" w:rsidRDefault="00D82AE6" w:rsidP="00083B07">
      <w:pPr>
        <w:spacing w:after="0" w:line="240" w:lineRule="auto"/>
        <w:jc w:val="center"/>
        <w:rPr>
          <w:rFonts w:ascii="Times New Roman" w:hAnsi="Times New Roman" w:cs="Times New Roman"/>
          <w:sz w:val="24"/>
          <w:szCs w:val="24"/>
        </w:rPr>
      </w:pPr>
      <w:r w:rsidRPr="00DA7F50">
        <w:rPr>
          <w:rFonts w:ascii="Times New Roman" w:hAnsi="Times New Roman" w:cs="Times New Roman"/>
          <w:sz w:val="24"/>
          <w:szCs w:val="24"/>
        </w:rPr>
        <w:t>Перечень мероприятий подпрограммы «Создание условий для устойчивого экономического развития»  программы «Предпринимательство Истринского муниципального района в 2017-2021 годах»</w:t>
      </w:r>
    </w:p>
    <w:p w:rsidR="00D82AE6" w:rsidRPr="00DA7F50" w:rsidRDefault="00D82AE6" w:rsidP="00083B07">
      <w:pPr>
        <w:spacing w:after="0" w:line="240" w:lineRule="auto"/>
        <w:jc w:val="center"/>
        <w:rPr>
          <w:rFonts w:ascii="Times New Roman" w:hAnsi="Times New Roman" w:cs="Times New Roman"/>
          <w:sz w:val="24"/>
          <w:szCs w:val="24"/>
        </w:rPr>
      </w:pPr>
    </w:p>
    <w:tbl>
      <w:tblPr>
        <w:tblW w:w="1547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tblPr>
      <w:tblGrid>
        <w:gridCol w:w="550"/>
        <w:gridCol w:w="3137"/>
        <w:gridCol w:w="1320"/>
        <w:gridCol w:w="1010"/>
        <w:gridCol w:w="880"/>
        <w:gridCol w:w="990"/>
        <w:gridCol w:w="770"/>
        <w:gridCol w:w="660"/>
        <w:gridCol w:w="660"/>
        <w:gridCol w:w="550"/>
        <w:gridCol w:w="550"/>
        <w:gridCol w:w="574"/>
        <w:gridCol w:w="1956"/>
        <w:gridCol w:w="1870"/>
      </w:tblGrid>
      <w:tr w:rsidR="00D82AE6" w:rsidRPr="00DA7F50">
        <w:tc>
          <w:tcPr>
            <w:tcW w:w="550" w:type="dxa"/>
            <w:vMerge w:val="restart"/>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п/п</w:t>
            </w:r>
          </w:p>
        </w:tc>
        <w:tc>
          <w:tcPr>
            <w:tcW w:w="3137" w:type="dxa"/>
            <w:vMerge w:val="restart"/>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Мероприятия по реализации подпрограммы</w:t>
            </w:r>
          </w:p>
        </w:tc>
        <w:tc>
          <w:tcPr>
            <w:tcW w:w="1320" w:type="dxa"/>
            <w:vMerge w:val="restart"/>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Перечень стандартных процедур, обеспечивающих выполнение мероприятия, с указанием предельных сроков их исполнения</w:t>
            </w:r>
          </w:p>
        </w:tc>
        <w:tc>
          <w:tcPr>
            <w:tcW w:w="1010" w:type="dxa"/>
            <w:vMerge w:val="restart"/>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Источники финансирования</w:t>
            </w:r>
          </w:p>
        </w:tc>
        <w:tc>
          <w:tcPr>
            <w:tcW w:w="880" w:type="dxa"/>
            <w:vMerge w:val="restart"/>
          </w:tcPr>
          <w:p w:rsidR="00D82AE6" w:rsidRPr="00DA7F50" w:rsidRDefault="00D82AE6" w:rsidP="00BF0955">
            <w:pPr>
              <w:widowControl w:val="0"/>
              <w:autoSpaceDE w:val="0"/>
              <w:autoSpaceDN w:val="0"/>
              <w:adjustRightInd w:val="0"/>
              <w:spacing w:after="0" w:line="240" w:lineRule="auto"/>
              <w:ind w:left="-68"/>
              <w:jc w:val="center"/>
              <w:rPr>
                <w:rFonts w:ascii="Times New Roman" w:hAnsi="Times New Roman" w:cs="Times New Roman"/>
                <w:sz w:val="20"/>
                <w:szCs w:val="20"/>
              </w:rPr>
            </w:pPr>
            <w:r w:rsidRPr="00DA7F50">
              <w:rPr>
                <w:rFonts w:ascii="Times New Roman" w:hAnsi="Times New Roman" w:cs="Times New Roman"/>
                <w:sz w:val="20"/>
                <w:szCs w:val="20"/>
              </w:rPr>
              <w:t>Срок исполнения мероприятия</w:t>
            </w:r>
          </w:p>
        </w:tc>
        <w:tc>
          <w:tcPr>
            <w:tcW w:w="990" w:type="dxa"/>
            <w:vMerge w:val="restart"/>
          </w:tcPr>
          <w:p w:rsidR="00D82AE6" w:rsidRPr="00DA7F50" w:rsidRDefault="00D82AE6" w:rsidP="00BF0955">
            <w:pPr>
              <w:widowControl w:val="0"/>
              <w:autoSpaceDE w:val="0"/>
              <w:autoSpaceDN w:val="0"/>
              <w:adjustRightInd w:val="0"/>
              <w:spacing w:after="0" w:line="240" w:lineRule="auto"/>
              <w:ind w:left="-68"/>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мероприятия в текущем финансовом году</w:t>
            </w:r>
          </w:p>
        </w:tc>
        <w:tc>
          <w:tcPr>
            <w:tcW w:w="770" w:type="dxa"/>
            <w:vMerge w:val="restart"/>
          </w:tcPr>
          <w:p w:rsidR="00D82AE6" w:rsidRPr="00DA7F50" w:rsidRDefault="00D82AE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Всего (тыс. руб.)</w:t>
            </w:r>
          </w:p>
        </w:tc>
        <w:tc>
          <w:tcPr>
            <w:tcW w:w="2994" w:type="dxa"/>
            <w:gridSpan w:val="5"/>
          </w:tcPr>
          <w:p w:rsidR="00D82AE6" w:rsidRPr="00DA7F50" w:rsidRDefault="00D82AE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Объем финансирования по годам (тыс. руб.)</w:t>
            </w:r>
          </w:p>
        </w:tc>
        <w:tc>
          <w:tcPr>
            <w:tcW w:w="1956" w:type="dxa"/>
            <w:vMerge w:val="restart"/>
          </w:tcPr>
          <w:p w:rsidR="00D82AE6" w:rsidRPr="00DA7F50" w:rsidRDefault="00D82AE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Ответственный за выполнение мероприятия подпрограммы</w:t>
            </w:r>
          </w:p>
        </w:tc>
        <w:tc>
          <w:tcPr>
            <w:tcW w:w="1870" w:type="dxa"/>
            <w:vMerge w:val="restart"/>
          </w:tcPr>
          <w:p w:rsidR="00D82AE6" w:rsidRPr="00DA7F50" w:rsidRDefault="00D82AE6" w:rsidP="00BF0955">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DA7F50">
              <w:rPr>
                <w:rFonts w:ascii="Times New Roman" w:hAnsi="Times New Roman" w:cs="Times New Roman"/>
                <w:sz w:val="20"/>
                <w:szCs w:val="20"/>
              </w:rPr>
              <w:t>Результаты выполнения мероприятий подпрограммы</w:t>
            </w:r>
          </w:p>
        </w:tc>
      </w:tr>
      <w:tr w:rsidR="00D82AE6" w:rsidRPr="00DA7F50">
        <w:trPr>
          <w:trHeight w:val="648"/>
        </w:trPr>
        <w:tc>
          <w:tcPr>
            <w:tcW w:w="55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3137"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32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01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88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77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660" w:type="dxa"/>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2015</w:t>
            </w:r>
          </w:p>
        </w:tc>
        <w:tc>
          <w:tcPr>
            <w:tcW w:w="660" w:type="dxa"/>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2016</w:t>
            </w:r>
          </w:p>
        </w:tc>
        <w:tc>
          <w:tcPr>
            <w:tcW w:w="550" w:type="dxa"/>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2017</w:t>
            </w:r>
          </w:p>
        </w:tc>
        <w:tc>
          <w:tcPr>
            <w:tcW w:w="550" w:type="dxa"/>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2018</w:t>
            </w:r>
          </w:p>
        </w:tc>
        <w:tc>
          <w:tcPr>
            <w:tcW w:w="574" w:type="dxa"/>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2019</w:t>
            </w:r>
          </w:p>
        </w:tc>
        <w:tc>
          <w:tcPr>
            <w:tcW w:w="1956"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c>
          <w:tcPr>
            <w:tcW w:w="1870" w:type="dxa"/>
            <w:vMerge/>
          </w:tcPr>
          <w:p w:rsidR="00D82AE6" w:rsidRPr="00DA7F50" w:rsidRDefault="00D82AE6" w:rsidP="00BF0955">
            <w:pPr>
              <w:widowControl w:val="0"/>
              <w:autoSpaceDE w:val="0"/>
              <w:autoSpaceDN w:val="0"/>
              <w:adjustRightInd w:val="0"/>
              <w:spacing w:after="0" w:line="240" w:lineRule="auto"/>
              <w:jc w:val="center"/>
              <w:rPr>
                <w:rFonts w:ascii="Times New Roman" w:hAnsi="Times New Roman" w:cs="Times New Roman"/>
                <w:sz w:val="20"/>
                <w:szCs w:val="20"/>
              </w:rPr>
            </w:pPr>
          </w:p>
        </w:tc>
      </w:tr>
      <w:tr w:rsidR="00D82AE6" w:rsidRPr="00DA7F50">
        <w:tc>
          <w:tcPr>
            <w:tcW w:w="55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1</w:t>
            </w:r>
          </w:p>
        </w:tc>
        <w:tc>
          <w:tcPr>
            <w:tcW w:w="3137"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благоприятных условий ведения предпринимательской деятельности для привлечения инвестиций в экономику Истринского муниципального района</w:t>
            </w:r>
          </w:p>
        </w:tc>
        <w:tc>
          <w:tcPr>
            <w:tcW w:w="132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D82AE6" w:rsidRPr="008345EF" w:rsidRDefault="00D82AE6" w:rsidP="00BF0955">
            <w:pPr>
              <w:widowControl w:val="0"/>
              <w:autoSpaceDE w:val="0"/>
              <w:autoSpaceDN w:val="0"/>
              <w:adjustRightInd w:val="0"/>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объема инвестиций в основной капитал</w:t>
            </w:r>
          </w:p>
        </w:tc>
      </w:tr>
      <w:tr w:rsidR="00D82AE6" w:rsidRPr="00DA7F50">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Информационное обеспечение инвестиционной деятельности</w:t>
            </w:r>
          </w:p>
        </w:tc>
        <w:tc>
          <w:tcPr>
            <w:tcW w:w="132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Размещение информации в СМИ</w:t>
            </w:r>
          </w:p>
        </w:tc>
      </w:tr>
      <w:tr w:rsidR="00D82AE6" w:rsidRPr="00DA7F50">
        <w:trPr>
          <w:trHeight w:val="984"/>
        </w:trPr>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1.1.1</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Формирование инвестиционных площадок</w:t>
            </w:r>
          </w:p>
        </w:tc>
        <w:tc>
          <w:tcPr>
            <w:tcW w:w="1320" w:type="dxa"/>
          </w:tcPr>
          <w:p w:rsidR="00D82AE6" w:rsidRPr="00DA7F50" w:rsidRDefault="00D82AE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объема инвестиций в основной капитал</w:t>
            </w:r>
          </w:p>
        </w:tc>
      </w:tr>
      <w:tr w:rsidR="00D82AE6" w:rsidRPr="00DA7F50">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1.1.2</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Разработка нормативной базы по инвестиционной деятельности с учетом инвестиционного законодательства </w:t>
            </w:r>
          </w:p>
        </w:tc>
        <w:tc>
          <w:tcPr>
            <w:tcW w:w="1320" w:type="dxa"/>
          </w:tcPr>
          <w:p w:rsidR="00D82AE6" w:rsidRPr="00DA7F50" w:rsidRDefault="00D82AE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vAlign w:val="center"/>
          </w:tcPr>
          <w:p w:rsidR="00D82AE6" w:rsidRPr="00DA7F50" w:rsidRDefault="00D82AE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Формирование нормативно-правовых актов с учетом инвестиционного законодательства </w:t>
            </w:r>
          </w:p>
        </w:tc>
      </w:tr>
      <w:tr w:rsidR="00D82AE6" w:rsidRPr="00DA7F50">
        <w:trPr>
          <w:trHeight w:val="1317"/>
        </w:trPr>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1.1.3</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инвестиционного паспорта Истринского муниципального района</w:t>
            </w:r>
          </w:p>
        </w:tc>
        <w:tc>
          <w:tcPr>
            <w:tcW w:w="1320" w:type="dxa"/>
          </w:tcPr>
          <w:p w:rsidR="00D82AE6" w:rsidRPr="00DA7F50" w:rsidRDefault="00D82AE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инвестиционного паспорта, размещение данных в ЕАС ПИП</w:t>
            </w:r>
          </w:p>
        </w:tc>
      </w:tr>
      <w:tr w:rsidR="00D82AE6" w:rsidRPr="00DA7F50">
        <w:trPr>
          <w:trHeight w:val="1284"/>
        </w:trPr>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1.1.4.</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строительства индустриальных парков</w:t>
            </w:r>
          </w:p>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ООО «Развитие»  и  «Жемчужная Слобода»</w:t>
            </w:r>
          </w:p>
        </w:tc>
        <w:tc>
          <w:tcPr>
            <w:tcW w:w="1320"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Актуализация информации  об инвестиционных проектах</w:t>
            </w:r>
          </w:p>
        </w:tc>
      </w:tr>
      <w:tr w:rsidR="00D82AE6" w:rsidRPr="00DA7F50">
        <w:trPr>
          <w:trHeight w:val="1433"/>
        </w:trPr>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1.2</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Консолидация объектов жилищно-коммунального хозяйства Истринского муниципального района</w:t>
            </w:r>
          </w:p>
        </w:tc>
        <w:tc>
          <w:tcPr>
            <w:tcW w:w="1320"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jc w:val="center"/>
              <w:rPr>
                <w:rFonts w:ascii="Times New Roman" w:hAnsi="Times New Roman" w:cs="Times New Roman"/>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Совершенствование системы управления жилищно- коммунального хозяйства</w:t>
            </w:r>
          </w:p>
        </w:tc>
      </w:tr>
      <w:tr w:rsidR="00D82AE6" w:rsidRPr="00DA7F50">
        <w:tc>
          <w:tcPr>
            <w:tcW w:w="55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2</w:t>
            </w:r>
          </w:p>
        </w:tc>
        <w:tc>
          <w:tcPr>
            <w:tcW w:w="3137"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Повышение эффективности занятости населения Истринского муниципального района</w:t>
            </w:r>
          </w:p>
        </w:tc>
        <w:tc>
          <w:tcPr>
            <w:tcW w:w="1320" w:type="dxa"/>
          </w:tcPr>
          <w:p w:rsidR="00D82AE6" w:rsidRPr="008345EF" w:rsidRDefault="00D82AE6" w:rsidP="00BF0955">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D82AE6" w:rsidRPr="008345EF" w:rsidRDefault="00D82AE6" w:rsidP="00BF0955">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количества созданных рабочих мест, уровня среднемесячной заработной платы</w:t>
            </w:r>
          </w:p>
        </w:tc>
      </w:tr>
      <w:tr w:rsidR="00D82AE6" w:rsidRPr="00DA7F50">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2.1</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Обеспечение выполнения Истринского районного трёхстороннего соглашения между Администрацией Истринского муниципального района, Координационным Советом профсоюзов и Объединением работодателей Истринского муниципального района на 2016-2019 годы.</w:t>
            </w:r>
          </w:p>
        </w:tc>
        <w:tc>
          <w:tcPr>
            <w:tcW w:w="1320" w:type="dxa"/>
          </w:tcPr>
          <w:p w:rsidR="00D82AE6" w:rsidRPr="00DA7F50" w:rsidRDefault="00D82AE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количества созданных рабочих мест, уровня среднемесячной заработной платы</w:t>
            </w:r>
          </w:p>
        </w:tc>
      </w:tr>
      <w:tr w:rsidR="00D82AE6" w:rsidRPr="00DA7F50">
        <w:trPr>
          <w:trHeight w:val="1183"/>
        </w:trPr>
        <w:tc>
          <w:tcPr>
            <w:tcW w:w="55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3</w:t>
            </w:r>
          </w:p>
        </w:tc>
        <w:tc>
          <w:tcPr>
            <w:tcW w:w="3137"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условий для развития устойчивой, конкурентоспособной              высокотехнологичной и наукоемкой экономической  деятельности.</w:t>
            </w:r>
          </w:p>
        </w:tc>
        <w:tc>
          <w:tcPr>
            <w:tcW w:w="1320" w:type="dxa"/>
          </w:tcPr>
          <w:p w:rsidR="00D82AE6" w:rsidRPr="008345EF" w:rsidRDefault="00D82AE6" w:rsidP="00BF0955">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D82AE6" w:rsidRPr="008345EF" w:rsidRDefault="00D82AE6" w:rsidP="00BF0955">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Увеличение объёма отгруженной продукции по промышленным, высокотехнологичным и наукоёмким видам экономической деятельности</w:t>
            </w:r>
          </w:p>
        </w:tc>
      </w:tr>
      <w:tr w:rsidR="00D82AE6" w:rsidRPr="00DA7F50">
        <w:trPr>
          <w:trHeight w:val="2604"/>
        </w:trPr>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3.1</w:t>
            </w:r>
          </w:p>
        </w:tc>
        <w:tc>
          <w:tcPr>
            <w:tcW w:w="3137"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Содействие размещению промышленных производств на территории существующих площадок</w:t>
            </w:r>
          </w:p>
        </w:tc>
        <w:tc>
          <w:tcPr>
            <w:tcW w:w="1320" w:type="dxa"/>
          </w:tcPr>
          <w:p w:rsidR="00D82AE6" w:rsidRPr="00DA7F50" w:rsidRDefault="00D82AE6" w:rsidP="00BF095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p w:rsidR="00D82AE6" w:rsidRPr="00DA7F50" w:rsidRDefault="00D82AE6" w:rsidP="00BF0955">
            <w:pPr>
              <w:spacing w:after="0" w:line="240" w:lineRule="auto"/>
              <w:jc w:val="center"/>
              <w:rPr>
                <w:rFonts w:ascii="Times New Roman" w:hAnsi="Times New Roman" w:cs="Times New Roman"/>
                <w:sz w:val="20"/>
                <w:szCs w:val="20"/>
              </w:rPr>
            </w:pPr>
          </w:p>
        </w:tc>
        <w:tc>
          <w:tcPr>
            <w:tcW w:w="7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BF095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BF095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темпа роста отгруженных товаров собственного производства, выполненных работ и услуг собственными силами по промышленным видам деятельности</w:t>
            </w:r>
          </w:p>
        </w:tc>
      </w:tr>
      <w:tr w:rsidR="00D82AE6" w:rsidRPr="00DA7F50">
        <w:trPr>
          <w:trHeight w:val="879"/>
        </w:trPr>
        <w:tc>
          <w:tcPr>
            <w:tcW w:w="55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3.2</w:t>
            </w:r>
          </w:p>
        </w:tc>
        <w:tc>
          <w:tcPr>
            <w:tcW w:w="3137"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Стимулирование развития предприятий с высокотехнологичными и наукоёмкими видами экономической деятельности</w:t>
            </w:r>
          </w:p>
        </w:tc>
        <w:tc>
          <w:tcPr>
            <w:tcW w:w="1320" w:type="dxa"/>
          </w:tcPr>
          <w:p w:rsidR="00D82AE6" w:rsidRPr="00DA7F50" w:rsidRDefault="00D82AE6" w:rsidP="00D35705">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D35705">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D35705">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Увеличение объёма отгруженной продукции высокотехнологичных и наукоёмких видов экономической деятельности по крупным  и средним организациям</w:t>
            </w:r>
          </w:p>
        </w:tc>
      </w:tr>
      <w:tr w:rsidR="00D82AE6" w:rsidRPr="00DA7F50">
        <w:trPr>
          <w:trHeight w:val="879"/>
        </w:trPr>
        <w:tc>
          <w:tcPr>
            <w:tcW w:w="550" w:type="dxa"/>
          </w:tcPr>
          <w:p w:rsidR="00D82AE6" w:rsidRPr="00DA7F50" w:rsidRDefault="00D82AE6" w:rsidP="00BF09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137" w:type="dxa"/>
          </w:tcPr>
          <w:p w:rsidR="00D82AE6" w:rsidRPr="008345EF" w:rsidRDefault="00D82AE6" w:rsidP="008345EF">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Создание условий для устойчивого экономического развития системообразующих предприятий Истринского муниципального района</w:t>
            </w:r>
          </w:p>
          <w:p w:rsidR="00D82AE6" w:rsidRPr="00DA7F50" w:rsidRDefault="00D82AE6" w:rsidP="00BF0955">
            <w:pPr>
              <w:spacing w:after="0" w:line="240" w:lineRule="auto"/>
              <w:jc w:val="center"/>
              <w:rPr>
                <w:rFonts w:ascii="Times New Roman" w:hAnsi="Times New Roman" w:cs="Times New Roman"/>
                <w:sz w:val="20"/>
                <w:szCs w:val="20"/>
              </w:rPr>
            </w:pPr>
          </w:p>
        </w:tc>
        <w:tc>
          <w:tcPr>
            <w:tcW w:w="1320" w:type="dxa"/>
          </w:tcPr>
          <w:p w:rsidR="00D82AE6" w:rsidRPr="008345EF" w:rsidRDefault="00D82AE6" w:rsidP="008C06B0">
            <w:pPr>
              <w:jc w:val="center"/>
              <w:rPr>
                <w:b/>
                <w:bCs/>
                <w:sz w:val="20"/>
                <w:szCs w:val="20"/>
              </w:rPr>
            </w:pPr>
            <w:r w:rsidRPr="008345EF">
              <w:rPr>
                <w:rFonts w:ascii="Times New Roman" w:hAnsi="Times New Roman" w:cs="Times New Roman"/>
                <w:b/>
                <w:bCs/>
                <w:sz w:val="20"/>
                <w:szCs w:val="20"/>
              </w:rPr>
              <w:t>В пределах основной деятельности</w:t>
            </w:r>
          </w:p>
        </w:tc>
        <w:tc>
          <w:tcPr>
            <w:tcW w:w="2880" w:type="dxa"/>
            <w:gridSpan w:val="3"/>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Не требует финансирования</w:t>
            </w:r>
          </w:p>
        </w:tc>
        <w:tc>
          <w:tcPr>
            <w:tcW w:w="770" w:type="dxa"/>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660" w:type="dxa"/>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50" w:type="dxa"/>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574" w:type="dxa"/>
          </w:tcPr>
          <w:p w:rsidR="00D82AE6" w:rsidRPr="008345EF" w:rsidRDefault="00D82AE6" w:rsidP="008C06B0">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w:t>
            </w:r>
          </w:p>
        </w:tc>
        <w:tc>
          <w:tcPr>
            <w:tcW w:w="1956" w:type="dxa"/>
          </w:tcPr>
          <w:p w:rsidR="00D82AE6" w:rsidRPr="008345EF" w:rsidRDefault="00D82AE6" w:rsidP="008C06B0">
            <w:pPr>
              <w:jc w:val="center"/>
              <w:rPr>
                <w:b/>
                <w:bCs/>
                <w:sz w:val="20"/>
                <w:szCs w:val="20"/>
              </w:rPr>
            </w:pPr>
            <w:r w:rsidRPr="008345EF">
              <w:rPr>
                <w:rFonts w:ascii="Times New Roman" w:hAnsi="Times New Roman" w:cs="Times New Roman"/>
                <w:b/>
                <w:bCs/>
                <w:sz w:val="20"/>
                <w:szCs w:val="20"/>
              </w:rPr>
              <w:t>Администрация Истринского муниципального района Московской области</w:t>
            </w:r>
          </w:p>
        </w:tc>
        <w:tc>
          <w:tcPr>
            <w:tcW w:w="1870" w:type="dxa"/>
          </w:tcPr>
          <w:p w:rsidR="00D82AE6" w:rsidRPr="008345EF" w:rsidRDefault="00D82AE6" w:rsidP="00BF0955">
            <w:pPr>
              <w:spacing w:after="0" w:line="240" w:lineRule="auto"/>
              <w:jc w:val="center"/>
              <w:rPr>
                <w:rFonts w:ascii="Times New Roman" w:hAnsi="Times New Roman" w:cs="Times New Roman"/>
                <w:b/>
                <w:bCs/>
                <w:sz w:val="20"/>
                <w:szCs w:val="20"/>
              </w:rPr>
            </w:pPr>
            <w:r w:rsidRPr="008345EF">
              <w:rPr>
                <w:rFonts w:ascii="Times New Roman" w:hAnsi="Times New Roman" w:cs="Times New Roman"/>
                <w:b/>
                <w:bCs/>
                <w:sz w:val="20"/>
                <w:szCs w:val="20"/>
              </w:rPr>
              <w:t>Обеспечение стабильности работы системообразующих предприятий</w:t>
            </w:r>
          </w:p>
        </w:tc>
      </w:tr>
      <w:tr w:rsidR="00D82AE6" w:rsidRPr="00DA7F50">
        <w:trPr>
          <w:trHeight w:val="879"/>
        </w:trPr>
        <w:tc>
          <w:tcPr>
            <w:tcW w:w="550" w:type="dxa"/>
          </w:tcPr>
          <w:p w:rsidR="00D82AE6" w:rsidRPr="00DA7F50" w:rsidRDefault="00D82AE6" w:rsidP="008C06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3137"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Мониторинг деятельности системообразующих предприятий</w:t>
            </w:r>
          </w:p>
        </w:tc>
        <w:tc>
          <w:tcPr>
            <w:tcW w:w="1320" w:type="dxa"/>
          </w:tcPr>
          <w:p w:rsidR="00D82AE6" w:rsidRPr="00DA7F50" w:rsidRDefault="00D82AE6" w:rsidP="008C06B0">
            <w:pPr>
              <w:jc w:val="center"/>
              <w:rPr>
                <w:sz w:val="20"/>
                <w:szCs w:val="20"/>
              </w:rPr>
            </w:pPr>
            <w:r w:rsidRPr="00DA7F50">
              <w:rPr>
                <w:rFonts w:ascii="Times New Roman" w:hAnsi="Times New Roman" w:cs="Times New Roman"/>
                <w:sz w:val="20"/>
                <w:szCs w:val="20"/>
              </w:rPr>
              <w:t>В пределах основной деятельности</w:t>
            </w:r>
          </w:p>
        </w:tc>
        <w:tc>
          <w:tcPr>
            <w:tcW w:w="2880" w:type="dxa"/>
            <w:gridSpan w:val="3"/>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Не требует финансирования</w:t>
            </w:r>
          </w:p>
        </w:tc>
        <w:tc>
          <w:tcPr>
            <w:tcW w:w="770"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660"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50"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574"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w:t>
            </w:r>
          </w:p>
        </w:tc>
        <w:tc>
          <w:tcPr>
            <w:tcW w:w="1956" w:type="dxa"/>
          </w:tcPr>
          <w:p w:rsidR="00D82AE6" w:rsidRPr="00DA7F50" w:rsidRDefault="00D82AE6" w:rsidP="008C06B0">
            <w:pPr>
              <w:jc w:val="center"/>
              <w:rPr>
                <w:sz w:val="20"/>
                <w:szCs w:val="20"/>
              </w:rPr>
            </w:pPr>
            <w:r w:rsidRPr="00DA7F50">
              <w:rPr>
                <w:rFonts w:ascii="Times New Roman" w:hAnsi="Times New Roman" w:cs="Times New Roman"/>
                <w:sz w:val="20"/>
                <w:szCs w:val="20"/>
              </w:rPr>
              <w:t>Администрация Истринского муниципального района Московской области</w:t>
            </w:r>
          </w:p>
        </w:tc>
        <w:tc>
          <w:tcPr>
            <w:tcW w:w="1870" w:type="dxa"/>
          </w:tcPr>
          <w:p w:rsidR="00D82AE6" w:rsidRPr="00DA7F50" w:rsidRDefault="00D82AE6" w:rsidP="008C06B0">
            <w:pPr>
              <w:spacing w:after="0" w:line="240" w:lineRule="auto"/>
              <w:jc w:val="center"/>
              <w:rPr>
                <w:rFonts w:ascii="Times New Roman" w:hAnsi="Times New Roman" w:cs="Times New Roman"/>
                <w:sz w:val="20"/>
                <w:szCs w:val="20"/>
              </w:rPr>
            </w:pPr>
            <w:r w:rsidRPr="00DA7F50">
              <w:rPr>
                <w:rFonts w:ascii="Times New Roman" w:hAnsi="Times New Roman" w:cs="Times New Roman"/>
                <w:sz w:val="20"/>
                <w:szCs w:val="20"/>
              </w:rPr>
              <w:t xml:space="preserve"> Обеспечение стабильности работы системообразующих предприятий</w:t>
            </w:r>
          </w:p>
        </w:tc>
      </w:tr>
    </w:tbl>
    <w:p w:rsidR="00D82AE6" w:rsidRPr="00DA7F50" w:rsidRDefault="00D82AE6" w:rsidP="00083B07">
      <w:pPr>
        <w:widowControl w:val="0"/>
        <w:autoSpaceDE w:val="0"/>
        <w:autoSpaceDN w:val="0"/>
        <w:adjustRightInd w:val="0"/>
        <w:spacing w:after="0" w:line="240" w:lineRule="auto"/>
        <w:jc w:val="center"/>
        <w:rPr>
          <w:rFonts w:ascii="Times New Roman" w:hAnsi="Times New Roman" w:cs="Times New Roman"/>
          <w:sz w:val="20"/>
          <w:szCs w:val="20"/>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rsidP="005405AE">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82AE6" w:rsidRPr="00DA7F50" w:rsidRDefault="00D82AE6" w:rsidP="005405AE">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4"/>
          <w:szCs w:val="24"/>
          <w:lang w:eastAsia="ru-RU"/>
        </w:rPr>
        <w:t>Приложение № 4</w:t>
      </w:r>
      <w:r w:rsidRPr="00DA7F50">
        <w:rPr>
          <w:rFonts w:ascii="Times New Roman" w:hAnsi="Times New Roman" w:cs="Times New Roman"/>
          <w:sz w:val="24"/>
          <w:szCs w:val="24"/>
          <w:lang w:eastAsia="ru-RU"/>
        </w:rPr>
        <w:t xml:space="preserve"> к Программе</w:t>
      </w:r>
    </w:p>
    <w:p w:rsidR="00D82AE6" w:rsidRDefault="00D82AE6" w:rsidP="005405AE">
      <w:pPr>
        <w:pStyle w:val="a"/>
        <w:widowControl w:val="0"/>
        <w:ind w:left="360"/>
        <w:jc w:val="center"/>
        <w:rPr>
          <w:rFonts w:ascii="Times New Roman" w:hAnsi="Times New Roman" w:cs="Times New Roman"/>
          <w:b/>
          <w:bCs/>
        </w:rPr>
      </w:pPr>
      <w:r>
        <w:rPr>
          <w:rFonts w:ascii="Times New Roman" w:hAnsi="Times New Roman" w:cs="Times New Roman"/>
          <w:b/>
          <w:bCs/>
        </w:rPr>
        <w:t>Обоснование финансовых ресурсов, необходимых для реализации</w:t>
      </w:r>
    </w:p>
    <w:p w:rsidR="00D82AE6" w:rsidRDefault="00D82AE6" w:rsidP="005405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мероприятий муниципальной программы Истринского муниципального района </w:t>
      </w:r>
    </w:p>
    <w:p w:rsidR="00D82AE6" w:rsidRDefault="00D82AE6" w:rsidP="005405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«Предпринимательство Истринского муниципального района в 2017-2021 годах»</w:t>
      </w:r>
    </w:p>
    <w:p w:rsidR="00D82AE6" w:rsidRDefault="00D82AE6" w:rsidP="005405AE">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3203"/>
        <w:gridCol w:w="92"/>
        <w:gridCol w:w="1610"/>
        <w:gridCol w:w="91"/>
        <w:gridCol w:w="5863"/>
        <w:gridCol w:w="90"/>
        <w:gridCol w:w="3170"/>
        <w:gridCol w:w="91"/>
        <w:gridCol w:w="1015"/>
      </w:tblGrid>
      <w:tr w:rsidR="00D82AE6">
        <w:trPr>
          <w:trHeight w:val="795"/>
        </w:trPr>
        <w:tc>
          <w:tcPr>
            <w:tcW w:w="3203" w:type="dxa"/>
            <w:vAlign w:val="center"/>
          </w:tcPr>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Наименование мероприятия </w:t>
            </w:r>
          </w:p>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w:t>
            </w:r>
            <w:r>
              <w:rPr>
                <w:rFonts w:ascii="Times New Roman" w:hAnsi="Times New Roman" w:cs="Times New Roman"/>
                <w:sz w:val="20"/>
                <w:szCs w:val="20"/>
              </w:rPr>
              <w:softHyphen/>
              <w:t>граммы</w:t>
            </w:r>
          </w:p>
        </w:tc>
        <w:tc>
          <w:tcPr>
            <w:tcW w:w="1702" w:type="dxa"/>
            <w:gridSpan w:val="2"/>
            <w:vAlign w:val="center"/>
          </w:tcPr>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Источник </w:t>
            </w:r>
          </w:p>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финанси</w:t>
            </w:r>
            <w:r>
              <w:rPr>
                <w:rFonts w:ascii="Times New Roman" w:hAnsi="Times New Roman" w:cs="Times New Roman"/>
                <w:sz w:val="20"/>
                <w:szCs w:val="20"/>
              </w:rPr>
              <w:softHyphen/>
              <w:t>рования</w:t>
            </w:r>
          </w:p>
        </w:tc>
        <w:tc>
          <w:tcPr>
            <w:tcW w:w="5954" w:type="dxa"/>
            <w:gridSpan w:val="2"/>
            <w:vAlign w:val="center"/>
          </w:tcPr>
          <w:p w:rsidR="00D82AE6" w:rsidRDefault="00D82AE6">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2"/>
            <w:vAlign w:val="center"/>
          </w:tcPr>
          <w:p w:rsidR="00D82AE6" w:rsidRDefault="00D82AE6">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Общий объем финансовых ресурсов необходимых для реализации мероприя</w:t>
            </w:r>
            <w:r>
              <w:rPr>
                <w:rFonts w:ascii="Times New Roman" w:hAnsi="Times New Roman" w:cs="Times New Roman"/>
                <w:sz w:val="20"/>
                <w:szCs w:val="20"/>
              </w:rPr>
              <w:softHyphen/>
              <w:t>тия, в том числе по годам  (тыс. руб.)</w:t>
            </w:r>
          </w:p>
        </w:tc>
        <w:tc>
          <w:tcPr>
            <w:tcW w:w="1106" w:type="dxa"/>
            <w:gridSpan w:val="2"/>
            <w:vAlign w:val="center"/>
          </w:tcPr>
          <w:p w:rsidR="00D82AE6" w:rsidRDefault="00D82AE6">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Эксплуа</w:t>
            </w:r>
            <w:r>
              <w:rPr>
                <w:rFonts w:ascii="Times New Roman" w:hAnsi="Times New Roman" w:cs="Times New Roman"/>
                <w:sz w:val="20"/>
                <w:szCs w:val="20"/>
              </w:rPr>
              <w:softHyphen/>
              <w:t>тационные расходы</w:t>
            </w:r>
          </w:p>
        </w:tc>
      </w:tr>
      <w:tr w:rsidR="00D82AE6">
        <w:tc>
          <w:tcPr>
            <w:tcW w:w="15225" w:type="dxa"/>
            <w:gridSpan w:val="9"/>
          </w:tcPr>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«Содействие развитию малого и среднего предпринимательства»</w:t>
            </w:r>
            <w:r>
              <w:rPr>
                <w:rFonts w:ascii="Times New Roman" w:hAnsi="Times New Roman" w:cs="Times New Roman"/>
                <w:b/>
                <w:bCs/>
                <w:sz w:val="20"/>
                <w:szCs w:val="20"/>
              </w:rPr>
              <w:t xml:space="preserve"> </w:t>
            </w:r>
          </w:p>
        </w:tc>
      </w:tr>
      <w:tr w:rsidR="00D82AE6">
        <w:trPr>
          <w:trHeight w:val="600"/>
        </w:trPr>
        <w:tc>
          <w:tcPr>
            <w:tcW w:w="3295" w:type="dxa"/>
            <w:gridSpan w:val="2"/>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w:t>
            </w:r>
            <w:r w:rsidRPr="00DA7F50">
              <w:rPr>
                <w:rFonts w:ascii="Times New Roman" w:hAnsi="Times New Roman" w:cs="Times New Roman"/>
                <w:sz w:val="20"/>
                <w:szCs w:val="20"/>
              </w:rPr>
              <w:t xml:space="preserve"> Создание и развитие организаций, образующих инфраструктуру поддержки субъектов малого и среднего предпринимательства</w:t>
            </w:r>
          </w:p>
        </w:tc>
        <w:tc>
          <w:tcPr>
            <w:tcW w:w="1701" w:type="dxa"/>
            <w:gridSpan w:val="2"/>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5953" w:type="dxa"/>
            <w:gridSpan w:val="2"/>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3261" w:type="dxa"/>
            <w:gridSpan w:val="2"/>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D82AE6">
        <w:tc>
          <w:tcPr>
            <w:tcW w:w="3295" w:type="dxa"/>
            <w:gridSpan w:val="2"/>
          </w:tcPr>
          <w:p w:rsidR="00D82AE6" w:rsidRPr="00DA7F50" w:rsidRDefault="00D82AE6" w:rsidP="002448F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Pr="00DA7F50">
              <w:rPr>
                <w:rFonts w:ascii="Times New Roman" w:hAnsi="Times New Roman" w:cs="Times New Roman"/>
                <w:sz w:val="20"/>
                <w:szCs w:val="20"/>
              </w:rPr>
              <w:t xml:space="preserve"> Создание инфра</w:t>
            </w:r>
            <w:r w:rsidRPr="00DA7F50">
              <w:rPr>
                <w:rFonts w:ascii="Times New Roman" w:hAnsi="Times New Roman" w:cs="Times New Roman"/>
                <w:sz w:val="20"/>
                <w:szCs w:val="20"/>
              </w:rPr>
              <w:softHyphen/>
              <w:t>структуры под</w:t>
            </w:r>
            <w:r w:rsidRPr="00DA7F50">
              <w:rPr>
                <w:rFonts w:ascii="Times New Roman" w:hAnsi="Times New Roman" w:cs="Times New Roman"/>
                <w:sz w:val="20"/>
                <w:szCs w:val="20"/>
              </w:rPr>
              <w:softHyphen/>
              <w:t>держки субъек</w:t>
            </w:r>
            <w:r w:rsidRPr="00DA7F50">
              <w:rPr>
                <w:rFonts w:ascii="Times New Roman" w:hAnsi="Times New Roman" w:cs="Times New Roman"/>
                <w:sz w:val="20"/>
                <w:szCs w:val="20"/>
              </w:rPr>
              <w:softHyphen/>
              <w:t>тов малого и среднего пред</w:t>
            </w:r>
            <w:r w:rsidRPr="00DA7F50">
              <w:rPr>
                <w:rFonts w:ascii="Times New Roman" w:hAnsi="Times New Roman" w:cs="Times New Roman"/>
                <w:sz w:val="20"/>
                <w:szCs w:val="20"/>
              </w:rPr>
              <w:softHyphen/>
              <w:t>принимательства в области инно</w:t>
            </w:r>
            <w:r w:rsidRPr="00DA7F50">
              <w:rPr>
                <w:rFonts w:ascii="Times New Roman" w:hAnsi="Times New Roman" w:cs="Times New Roman"/>
                <w:sz w:val="20"/>
                <w:szCs w:val="20"/>
              </w:rPr>
              <w:softHyphen/>
              <w:t>ваций и про</w:t>
            </w:r>
            <w:r w:rsidRPr="00DA7F50">
              <w:rPr>
                <w:rFonts w:ascii="Times New Roman" w:hAnsi="Times New Roman" w:cs="Times New Roman"/>
                <w:sz w:val="20"/>
                <w:szCs w:val="20"/>
              </w:rPr>
              <w:softHyphen/>
              <w:t>мышленного производства на базе ООО «КИЦ РП Истринского района»</w:t>
            </w:r>
          </w:p>
          <w:p w:rsidR="00D82AE6" w:rsidRDefault="00D82AE6">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top w:val="nil"/>
              <w:left w:val="nil"/>
            </w:tcBorders>
          </w:tcPr>
          <w:p w:rsidR="00D82AE6" w:rsidRDefault="00D82AE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tc>
        <w:tc>
          <w:tcPr>
            <w:tcW w:w="5953" w:type="dxa"/>
            <w:gridSpan w:val="2"/>
            <w:tcBorders>
              <w:top w:val="nil"/>
            </w:tcBorders>
          </w:tcPr>
          <w:p w:rsidR="00D82AE6" w:rsidRDefault="00D82AE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Синфр = Скиц где:</w:t>
            </w:r>
            <w:r>
              <w:rPr>
                <w:rFonts w:ascii="Times New Roman" w:hAnsi="Times New Roman" w:cs="Times New Roman"/>
                <w:sz w:val="20"/>
                <w:szCs w:val="20"/>
              </w:rPr>
              <w:br/>
              <w:t>Синфр–   общая стоимость проведения мероприятий;</w:t>
            </w:r>
            <w:r>
              <w:rPr>
                <w:rFonts w:ascii="Times New Roman" w:hAnsi="Times New Roman" w:cs="Times New Roman"/>
                <w:sz w:val="20"/>
                <w:szCs w:val="20"/>
              </w:rPr>
              <w:br/>
              <w:t>Скиц–    субсидия  на начальный этап организации помощи СМСП по  направлению « инно</w:t>
            </w:r>
            <w:r>
              <w:rPr>
                <w:rFonts w:ascii="Times New Roman" w:hAnsi="Times New Roman" w:cs="Times New Roman"/>
                <w:sz w:val="20"/>
                <w:szCs w:val="20"/>
              </w:rPr>
              <w:softHyphen/>
              <w:t>вации и про</w:t>
            </w:r>
            <w:r>
              <w:rPr>
                <w:rFonts w:ascii="Times New Roman" w:hAnsi="Times New Roman" w:cs="Times New Roman"/>
                <w:sz w:val="20"/>
                <w:szCs w:val="20"/>
              </w:rPr>
              <w:softHyphen/>
              <w:t>мышленное производство»</w:t>
            </w:r>
          </w:p>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Синфр = 100 000  руб.</w:t>
            </w:r>
          </w:p>
        </w:tc>
        <w:tc>
          <w:tcPr>
            <w:tcW w:w="3261" w:type="dxa"/>
            <w:gridSpan w:val="2"/>
            <w:tcBorders>
              <w:top w:val="nil"/>
              <w:left w:val="nil"/>
            </w:tcBorders>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100,0  </w:t>
            </w:r>
          </w:p>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2017 г. -    0 </w:t>
            </w:r>
          </w:p>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2018 г. -    0 </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100,0</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2020 г. -    0 </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2021 г. -    0 </w:t>
            </w:r>
          </w:p>
          <w:p w:rsidR="00D82AE6" w:rsidRDefault="00D82AE6" w:rsidP="002448F5">
            <w:pPr>
              <w:widowControl w:val="0"/>
              <w:autoSpaceDE w:val="0"/>
              <w:autoSpaceDN w:val="0"/>
              <w:adjustRightInd w:val="0"/>
              <w:rPr>
                <w:rFonts w:ascii="Times New Roman" w:hAnsi="Times New Roman" w:cs="Times New Roman"/>
                <w:sz w:val="20"/>
                <w:szCs w:val="20"/>
              </w:rPr>
            </w:pPr>
          </w:p>
        </w:tc>
        <w:tc>
          <w:tcPr>
            <w:tcW w:w="1015" w:type="dxa"/>
            <w:tcBorders>
              <w:top w:val="nil"/>
            </w:tcBorders>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D82AE6">
        <w:trPr>
          <w:trHeight w:val="458"/>
        </w:trPr>
        <w:tc>
          <w:tcPr>
            <w:tcW w:w="3295" w:type="dxa"/>
            <w:gridSpan w:val="2"/>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r w:rsidRPr="00DA7F50">
              <w:rPr>
                <w:rFonts w:ascii="Times New Roman" w:hAnsi="Times New Roman" w:cs="Times New Roman"/>
                <w:sz w:val="20"/>
                <w:szCs w:val="20"/>
              </w:rPr>
              <w:t xml:space="preserve"> Увеличение доли оборота малых и средних предприятий в общем обороте по полному кругу предприятий Истринского  муниципального район</w:t>
            </w:r>
          </w:p>
          <w:p w:rsidR="00D82AE6" w:rsidRDefault="00D82AE6">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5953" w:type="dxa"/>
            <w:gridSpan w:val="2"/>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3261" w:type="dxa"/>
            <w:gridSpan w:val="2"/>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D82AE6">
        <w:trPr>
          <w:trHeight w:val="600"/>
        </w:trPr>
        <w:tc>
          <w:tcPr>
            <w:tcW w:w="3295" w:type="dxa"/>
            <w:gridSpan w:val="2"/>
            <w:tcBorders>
              <w:top w:val="nil"/>
            </w:tcBorders>
            <w:vAlign w:val="center"/>
          </w:tcPr>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2.2 </w:t>
            </w:r>
            <w:r w:rsidRPr="002448F5">
              <w:rPr>
                <w:rFonts w:ascii="Times New Roman" w:hAnsi="Times New Roman" w:cs="Times New Roman"/>
                <w:sz w:val="20"/>
                <w:szCs w:val="20"/>
              </w:rPr>
              <w:t xml:space="preserve">  Реализация механизмов государственной поддержки субъектов малого и среднего предпринимательства</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p>
          <w:p w:rsidR="00D82AE6" w:rsidRPr="002448F5" w:rsidRDefault="00D82AE6" w:rsidP="002448F5">
            <w:pPr>
              <w:widowControl w:val="0"/>
              <w:autoSpaceDE w:val="0"/>
              <w:autoSpaceDN w:val="0"/>
              <w:adjustRightInd w:val="0"/>
              <w:spacing w:after="0" w:line="240" w:lineRule="auto"/>
              <w:rPr>
                <w:rFonts w:ascii="Times New Roman" w:hAnsi="Times New Roman" w:cs="Times New Roman"/>
                <w:sz w:val="20"/>
                <w:szCs w:val="20"/>
              </w:rPr>
            </w:pP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p>
          <w:p w:rsidR="00D82AE6" w:rsidRPr="002448F5" w:rsidRDefault="00D82AE6" w:rsidP="002448F5">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top w:val="nil"/>
            </w:tcBorders>
            <w:vAlign w:val="center"/>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5953" w:type="dxa"/>
            <w:gridSpan w:val="2"/>
            <w:tcBorders>
              <w:top w:val="nil"/>
            </w:tcBorders>
            <w:vAlign w:val="center"/>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3261" w:type="dxa"/>
            <w:gridSpan w:val="2"/>
            <w:tcBorders>
              <w:top w:val="nil"/>
            </w:tcBorders>
            <w:vAlign w:val="center"/>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015" w:type="dxa"/>
            <w:tcBorders>
              <w:top w:val="nil"/>
            </w:tcBorders>
            <w:vAlign w:val="center"/>
          </w:tcPr>
          <w:p w:rsidR="00D82AE6" w:rsidRDefault="00D82AE6">
            <w:pPr>
              <w:widowControl w:val="0"/>
              <w:autoSpaceDE w:val="0"/>
              <w:autoSpaceDN w:val="0"/>
              <w:adjustRightInd w:val="0"/>
              <w:spacing w:after="0" w:line="240" w:lineRule="auto"/>
              <w:jc w:val="center"/>
              <w:rPr>
                <w:rFonts w:ascii="Times New Roman" w:hAnsi="Times New Roman" w:cs="Times New Roman"/>
                <w:b/>
                <w:bCs/>
                <w:sz w:val="20"/>
                <w:szCs w:val="20"/>
              </w:rPr>
            </w:pPr>
          </w:p>
        </w:tc>
      </w:tr>
      <w:tr w:rsidR="00D82AE6">
        <w:tc>
          <w:tcPr>
            <w:tcW w:w="3295" w:type="dxa"/>
            <w:gridSpan w:val="2"/>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2.1.1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tc>
        <w:tc>
          <w:tcPr>
            <w:tcW w:w="1701" w:type="dxa"/>
            <w:gridSpan w:val="2"/>
            <w:tcBorders>
              <w:left w:val="nil"/>
            </w:tcBorders>
            <w:vAlign w:val="center"/>
          </w:tcPr>
          <w:p w:rsidR="00D82AE6" w:rsidRDefault="00D82AE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бюджет Московской области</w:t>
            </w:r>
          </w:p>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p>
          <w:p w:rsidR="00D82AE6" w:rsidRDefault="00D82AE6">
            <w:pPr>
              <w:widowControl w:val="0"/>
              <w:autoSpaceDE w:val="0"/>
              <w:autoSpaceDN w:val="0"/>
              <w:adjustRightInd w:val="0"/>
              <w:spacing w:after="0" w:line="240" w:lineRule="auto"/>
              <w:jc w:val="center"/>
              <w:rPr>
                <w:rFonts w:ascii="Times New Roman" w:hAnsi="Times New Roman" w:cs="Times New Roman"/>
                <w:sz w:val="20"/>
                <w:szCs w:val="20"/>
              </w:rPr>
            </w:pPr>
          </w:p>
          <w:p w:rsidR="00D82AE6" w:rsidRDefault="00D82AE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5953" w:type="dxa"/>
            <w:gridSpan w:val="2"/>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Чк = Cср (макс) х K, где:</w:t>
            </w:r>
            <w:r>
              <w:rPr>
                <w:rFonts w:ascii="Times New Roman" w:hAnsi="Times New Roman" w:cs="Times New Roman"/>
                <w:sz w:val="20"/>
                <w:szCs w:val="20"/>
              </w:rPr>
              <w:br/>
              <w:t>Чк - сумма средств, направляемая на реализацию мероприятия;</w:t>
            </w:r>
            <w:r>
              <w:rPr>
                <w:rFonts w:ascii="Times New Roman" w:hAnsi="Times New Roman" w:cs="Times New Roman"/>
                <w:sz w:val="20"/>
                <w:szCs w:val="20"/>
              </w:rPr>
              <w:br/>
              <w:t>Cср (макс) - планируемый средний (максимальный) размер предоставляемой субсидии;</w:t>
            </w:r>
            <w:r>
              <w:rPr>
                <w:rFonts w:ascii="Times New Roman" w:hAnsi="Times New Roman" w:cs="Times New Roman"/>
                <w:sz w:val="20"/>
                <w:szCs w:val="20"/>
              </w:rPr>
              <w:br/>
              <w:t>К - прогнозируемое количество субъектов малого и среднего предпринимательства, принимающих участие в мероприятии - получателей поддержки</w:t>
            </w:r>
            <w:r>
              <w:rPr>
                <w:rFonts w:ascii="Times New Roman" w:hAnsi="Times New Roman" w:cs="Times New Roman"/>
                <w:sz w:val="20"/>
                <w:szCs w:val="20"/>
              </w:rPr>
              <w:br/>
              <w:t>Чк = 55 тыс. руб. х 2 = 110 тыс.руб.</w:t>
            </w:r>
          </w:p>
        </w:tc>
        <w:tc>
          <w:tcPr>
            <w:tcW w:w="3261" w:type="dxa"/>
            <w:gridSpan w:val="2"/>
            <w:tcBorders>
              <w:left w:val="nil"/>
            </w:tcBorders>
          </w:tcPr>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Всего: 590,0  </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100,0</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115,0</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120,0</w:t>
            </w:r>
          </w:p>
          <w:p w:rsidR="00D82AE6" w:rsidRDefault="00D82AE6" w:rsidP="002448F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125,0</w:t>
            </w:r>
          </w:p>
          <w:p w:rsidR="00D82AE6" w:rsidRDefault="00D82AE6" w:rsidP="002448F5">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130,0</w:t>
            </w:r>
          </w:p>
          <w:p w:rsidR="00D82AE6" w:rsidRDefault="00D82AE6" w:rsidP="002448F5">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p w:rsidR="00D82AE6" w:rsidRDefault="00D82AE6">
            <w:pPr>
              <w:widowControl w:val="0"/>
              <w:autoSpaceDE w:val="0"/>
              <w:autoSpaceDN w:val="0"/>
              <w:adjustRightInd w:val="0"/>
              <w:rPr>
                <w:rFonts w:ascii="Times New Roman" w:hAnsi="Times New Roman" w:cs="Times New Roman"/>
                <w:sz w:val="20"/>
                <w:szCs w:val="20"/>
              </w:rPr>
            </w:pPr>
          </w:p>
          <w:p w:rsidR="00D82AE6" w:rsidRDefault="00D82AE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tc>
        <w:tc>
          <w:tcPr>
            <w:tcW w:w="1015" w:type="dxa"/>
          </w:tcPr>
          <w:p w:rsidR="00D82AE6" w:rsidRDefault="00D82AE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D82AE6">
        <w:trPr>
          <w:trHeight w:val="1189"/>
        </w:trPr>
        <w:tc>
          <w:tcPr>
            <w:tcW w:w="3295" w:type="dxa"/>
            <w:gridSpan w:val="2"/>
          </w:tcPr>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2.1.2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w:t>
            </w:r>
          </w:p>
        </w:tc>
        <w:tc>
          <w:tcPr>
            <w:tcW w:w="1701" w:type="dxa"/>
            <w:gridSpan w:val="2"/>
            <w:vAlign w:val="center"/>
          </w:tcPr>
          <w:p w:rsidR="00D82AE6" w:rsidRDefault="00D82AE6" w:rsidP="00DD6A7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D82AE6" w:rsidRDefault="00D82AE6" w:rsidP="00DD6A7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бюджет Московской области</w:t>
            </w:r>
          </w:p>
          <w:p w:rsidR="00D82AE6" w:rsidRDefault="00D82AE6" w:rsidP="00DD6A70">
            <w:pPr>
              <w:widowControl w:val="0"/>
              <w:autoSpaceDE w:val="0"/>
              <w:autoSpaceDN w:val="0"/>
              <w:adjustRightInd w:val="0"/>
              <w:spacing w:after="0" w:line="240" w:lineRule="auto"/>
              <w:jc w:val="center"/>
              <w:rPr>
                <w:rFonts w:ascii="Times New Roman" w:hAnsi="Times New Roman" w:cs="Times New Roman"/>
                <w:sz w:val="20"/>
                <w:szCs w:val="20"/>
              </w:rPr>
            </w:pPr>
          </w:p>
          <w:p w:rsidR="00D82AE6" w:rsidRDefault="00D82AE6" w:rsidP="00DD6A70">
            <w:pPr>
              <w:widowControl w:val="0"/>
              <w:autoSpaceDE w:val="0"/>
              <w:autoSpaceDN w:val="0"/>
              <w:adjustRightInd w:val="0"/>
              <w:spacing w:after="0" w:line="240" w:lineRule="auto"/>
              <w:jc w:val="center"/>
              <w:rPr>
                <w:rFonts w:ascii="Times New Roman" w:hAnsi="Times New Roman" w:cs="Times New Roman"/>
                <w:sz w:val="20"/>
                <w:szCs w:val="20"/>
              </w:rPr>
            </w:pPr>
          </w:p>
          <w:p w:rsidR="00D82AE6" w:rsidRDefault="00D82AE6" w:rsidP="00DD6A7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5953" w:type="dxa"/>
            <w:gridSpan w:val="2"/>
          </w:tcPr>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Чк = Cср (макс) х K, где:</w:t>
            </w:r>
            <w:r>
              <w:rPr>
                <w:rFonts w:ascii="Times New Roman" w:hAnsi="Times New Roman" w:cs="Times New Roman"/>
                <w:sz w:val="20"/>
                <w:szCs w:val="20"/>
              </w:rPr>
              <w:br/>
              <w:t>Чк - сумма средств, направляемая на реализацию мероприятия;</w:t>
            </w:r>
            <w:r>
              <w:rPr>
                <w:rFonts w:ascii="Times New Roman" w:hAnsi="Times New Roman" w:cs="Times New Roman"/>
                <w:sz w:val="20"/>
                <w:szCs w:val="20"/>
              </w:rPr>
              <w:br/>
              <w:t>Cср (макс) - планируемый средний (максимальный) размер предоставляемой субсидии;</w:t>
            </w:r>
            <w:r>
              <w:rPr>
                <w:rFonts w:ascii="Times New Roman" w:hAnsi="Times New Roman" w:cs="Times New Roman"/>
                <w:sz w:val="20"/>
                <w:szCs w:val="20"/>
              </w:rPr>
              <w:br/>
              <w:t>К - прогнозируемое количество субъектов малого и среднего предпринимательства, принимающих участие в мероприятии - получателей поддержки</w:t>
            </w:r>
            <w:r>
              <w:rPr>
                <w:rFonts w:ascii="Times New Roman" w:hAnsi="Times New Roman" w:cs="Times New Roman"/>
                <w:sz w:val="20"/>
                <w:szCs w:val="20"/>
              </w:rPr>
              <w:br/>
              <w:t>Чк = 30 тыс. руб. х 2 = 110 тыс. руб.</w:t>
            </w:r>
          </w:p>
        </w:tc>
        <w:tc>
          <w:tcPr>
            <w:tcW w:w="3261" w:type="dxa"/>
            <w:gridSpan w:val="2"/>
          </w:tcPr>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350,0</w:t>
            </w:r>
          </w:p>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60,0</w:t>
            </w:r>
          </w:p>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65,0</w:t>
            </w:r>
          </w:p>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70,0</w:t>
            </w:r>
          </w:p>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75,0</w:t>
            </w:r>
          </w:p>
          <w:p w:rsidR="00D82AE6" w:rsidRDefault="00D82AE6"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80,0</w:t>
            </w:r>
          </w:p>
          <w:p w:rsidR="00D82AE6" w:rsidRDefault="00D82AE6"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p w:rsidR="00D82AE6" w:rsidRDefault="00D82AE6" w:rsidP="00DD6A70">
            <w:pPr>
              <w:widowControl w:val="0"/>
              <w:autoSpaceDE w:val="0"/>
              <w:autoSpaceDN w:val="0"/>
              <w:adjustRightInd w:val="0"/>
              <w:rPr>
                <w:rFonts w:ascii="Times New Roman" w:hAnsi="Times New Roman" w:cs="Times New Roman"/>
                <w:sz w:val="20"/>
                <w:szCs w:val="20"/>
              </w:rPr>
            </w:pPr>
          </w:p>
          <w:p w:rsidR="00D82AE6" w:rsidRDefault="00D82AE6" w:rsidP="00DD6A70">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 результатам конкурса</w:t>
            </w:r>
          </w:p>
        </w:tc>
        <w:tc>
          <w:tcPr>
            <w:tcW w:w="1015" w:type="dxa"/>
          </w:tcPr>
          <w:p w:rsidR="00D82AE6" w:rsidRDefault="00D82AE6" w:rsidP="00DD6A70">
            <w:pPr>
              <w:widowControl w:val="0"/>
              <w:autoSpaceDE w:val="0"/>
              <w:autoSpaceDN w:val="0"/>
              <w:adjustRightInd w:val="0"/>
              <w:spacing w:after="0" w:line="240" w:lineRule="auto"/>
              <w:rPr>
                <w:rFonts w:ascii="Times New Roman" w:hAnsi="Times New Roman" w:cs="Times New Roman"/>
                <w:sz w:val="20"/>
                <w:szCs w:val="20"/>
              </w:rPr>
            </w:pPr>
          </w:p>
        </w:tc>
      </w:tr>
      <w:tr w:rsidR="00D82AE6">
        <w:trPr>
          <w:trHeight w:val="1777"/>
        </w:trPr>
        <w:tc>
          <w:tcPr>
            <w:tcW w:w="3295" w:type="dxa"/>
            <w:gridSpan w:val="2"/>
            <w:tcBorders>
              <w:bottom w:val="single" w:sz="4" w:space="0" w:color="000000"/>
            </w:tcBorders>
          </w:tcPr>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2.1.3  </w:t>
            </w:r>
            <w:r w:rsidRPr="00DA7F50">
              <w:rPr>
                <w:rFonts w:ascii="Times New Roman" w:hAnsi="Times New Roman" w:cs="Times New Roman"/>
                <w:sz w:val="20"/>
                <w:szCs w:val="20"/>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 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 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 организация работы по популяризации предпринимательства в школах и вузах (игровые, тренинговые мероприятия, образовательные курсы, олимпиады по предпринимательству, семинары, мастер-классы, экскурсии на предприятия); создание систем мониторинга состояния малого и среднего предпринимательства</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p>
        </w:tc>
        <w:tc>
          <w:tcPr>
            <w:tcW w:w="1701" w:type="dxa"/>
            <w:gridSpan w:val="2"/>
            <w:tcBorders>
              <w:left w:val="nil"/>
            </w:tcBorders>
          </w:tcPr>
          <w:p w:rsidR="00D82AE6" w:rsidRDefault="00D82AE6" w:rsidP="00485253">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Средства бюджета Истринского муниципального района </w:t>
            </w:r>
          </w:p>
          <w:p w:rsidR="00D82AE6" w:rsidRDefault="00D82AE6" w:rsidP="00485253">
            <w:pPr>
              <w:widowControl w:val="0"/>
              <w:autoSpaceDE w:val="0"/>
              <w:autoSpaceDN w:val="0"/>
              <w:adjustRightInd w:val="0"/>
              <w:jc w:val="center"/>
              <w:rPr>
                <w:rFonts w:ascii="Times New Roman" w:hAnsi="Times New Roman" w:cs="Times New Roman"/>
                <w:sz w:val="20"/>
                <w:szCs w:val="20"/>
              </w:rPr>
            </w:pPr>
          </w:p>
        </w:tc>
        <w:tc>
          <w:tcPr>
            <w:tcW w:w="5953" w:type="dxa"/>
            <w:gridSpan w:val="2"/>
          </w:tcPr>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2000,0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–70,0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460,0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475,0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490,0</w:t>
            </w:r>
          </w:p>
          <w:p w:rsidR="00D82AE6" w:rsidRDefault="00D82AE6" w:rsidP="00485253">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2021 г. -  505,0</w:t>
            </w:r>
          </w:p>
          <w:p w:rsidR="00D82AE6" w:rsidRDefault="00D82AE6" w:rsidP="00485253">
            <w:pPr>
              <w:widowControl w:val="0"/>
              <w:autoSpaceDE w:val="0"/>
              <w:autoSpaceDN w:val="0"/>
              <w:adjustRightInd w:val="0"/>
              <w:rPr>
                <w:rFonts w:ascii="Times New Roman" w:hAnsi="Times New Roman" w:cs="Times New Roman"/>
                <w:sz w:val="20"/>
                <w:szCs w:val="20"/>
              </w:rPr>
            </w:pPr>
          </w:p>
        </w:tc>
        <w:tc>
          <w:tcPr>
            <w:tcW w:w="1015" w:type="dxa"/>
            <w:tcBorders>
              <w:bottom w:val="single" w:sz="4" w:space="0" w:color="000000"/>
            </w:tcBorders>
          </w:tcPr>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w:t>
            </w:r>
          </w:p>
        </w:tc>
      </w:tr>
      <w:tr w:rsidR="00D82AE6">
        <w:tc>
          <w:tcPr>
            <w:tcW w:w="15225" w:type="dxa"/>
            <w:gridSpan w:val="9"/>
          </w:tcPr>
          <w:p w:rsidR="00D82AE6" w:rsidRDefault="00D82AE6" w:rsidP="004852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«Улучшение условий  и охрана труда на предприятиях района»</w:t>
            </w:r>
          </w:p>
          <w:p w:rsidR="00D82AE6" w:rsidRDefault="00D82AE6" w:rsidP="00485253">
            <w:pPr>
              <w:spacing w:after="0" w:line="240" w:lineRule="auto"/>
              <w:jc w:val="center"/>
              <w:rPr>
                <w:rFonts w:ascii="Times New Roman" w:hAnsi="Times New Roman" w:cs="Times New Roman"/>
                <w:sz w:val="20"/>
                <w:szCs w:val="20"/>
              </w:rPr>
            </w:pPr>
          </w:p>
        </w:tc>
      </w:tr>
      <w:tr w:rsidR="00D82AE6">
        <w:tc>
          <w:tcPr>
            <w:tcW w:w="3295" w:type="dxa"/>
            <w:gridSpan w:val="2"/>
            <w:tcBorders>
              <w:top w:val="nil"/>
            </w:tcBorders>
          </w:tcPr>
          <w:p w:rsidR="00D82AE6" w:rsidRDefault="00D82AE6" w:rsidP="00485253">
            <w:pPr>
              <w:rPr>
                <w:rFonts w:ascii="Times New Roman" w:hAnsi="Times New Roman" w:cs="Times New Roman"/>
                <w:sz w:val="20"/>
                <w:szCs w:val="20"/>
              </w:rPr>
            </w:pPr>
            <w:r>
              <w:rPr>
                <w:rFonts w:ascii="Times New Roman" w:hAnsi="Times New Roman" w:cs="Times New Roman"/>
                <w:sz w:val="20"/>
                <w:szCs w:val="20"/>
              </w:rPr>
              <w:t>2. Сокращение количества рабочих мест, отвечающих требованиям безопасности и гигиены</w:t>
            </w:r>
          </w:p>
        </w:tc>
        <w:tc>
          <w:tcPr>
            <w:tcW w:w="1701" w:type="dxa"/>
            <w:gridSpan w:val="2"/>
            <w:tcBorders>
              <w:left w:val="nil"/>
            </w:tcBorders>
          </w:tcPr>
          <w:p w:rsidR="00D82AE6" w:rsidRDefault="00D82AE6" w:rsidP="00485253">
            <w:pPr>
              <w:rPr>
                <w:rFonts w:ascii="Times New Roman" w:hAnsi="Times New Roman" w:cs="Times New Roman"/>
                <w:sz w:val="20"/>
                <w:szCs w:val="20"/>
              </w:rPr>
            </w:pPr>
          </w:p>
        </w:tc>
        <w:tc>
          <w:tcPr>
            <w:tcW w:w="5953" w:type="dxa"/>
            <w:gridSpan w:val="2"/>
            <w:tcBorders>
              <w:top w:val="nil"/>
            </w:tcBorders>
          </w:tcPr>
          <w:p w:rsidR="00D82AE6" w:rsidRDefault="00D82AE6" w:rsidP="00485253">
            <w:pPr>
              <w:rPr>
                <w:rFonts w:ascii="Times New Roman" w:hAnsi="Times New Roman" w:cs="Times New Roman"/>
                <w:sz w:val="20"/>
                <w:szCs w:val="20"/>
              </w:rPr>
            </w:pPr>
          </w:p>
        </w:tc>
        <w:tc>
          <w:tcPr>
            <w:tcW w:w="3261" w:type="dxa"/>
            <w:gridSpan w:val="2"/>
            <w:tcBorders>
              <w:left w:val="nil"/>
            </w:tcBorders>
          </w:tcPr>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D82AE6" w:rsidRDefault="00D82AE6" w:rsidP="00485253">
            <w:pPr>
              <w:pStyle w:val="ConsPlusNormal"/>
              <w:outlineLvl w:val="0"/>
              <w:rPr>
                <w:rFonts w:ascii="Times New Roman" w:hAnsi="Times New Roman" w:cs="Times New Roman"/>
              </w:rPr>
            </w:pPr>
          </w:p>
        </w:tc>
      </w:tr>
      <w:tr w:rsidR="00D82AE6">
        <w:tc>
          <w:tcPr>
            <w:tcW w:w="3295" w:type="dxa"/>
            <w:gridSpan w:val="2"/>
            <w:tcBorders>
              <w:top w:val="nil"/>
            </w:tcBorders>
          </w:tcPr>
          <w:p w:rsidR="00D82AE6" w:rsidRDefault="00D82AE6" w:rsidP="00485253">
            <w:pPr>
              <w:rPr>
                <w:rFonts w:ascii="Times New Roman" w:hAnsi="Times New Roman" w:cs="Times New Roman"/>
                <w:sz w:val="20"/>
                <w:szCs w:val="20"/>
              </w:rPr>
            </w:pPr>
            <w:r>
              <w:rPr>
                <w:rFonts w:ascii="Times New Roman" w:hAnsi="Times New Roman" w:cs="Times New Roman"/>
                <w:sz w:val="20"/>
                <w:szCs w:val="20"/>
              </w:rPr>
              <w:t xml:space="preserve">2.1 </w:t>
            </w:r>
            <w:r w:rsidRPr="00DA7F50">
              <w:rPr>
                <w:rFonts w:ascii="Times New Roman" w:hAnsi="Times New Roman" w:cs="Times New Roman"/>
                <w:sz w:val="20"/>
                <w:szCs w:val="20"/>
              </w:rPr>
              <w:t xml:space="preserve"> Направление на обучение (проживание) по охране труда и трудовому законодательству </w:t>
            </w:r>
          </w:p>
        </w:tc>
        <w:tc>
          <w:tcPr>
            <w:tcW w:w="1701" w:type="dxa"/>
            <w:gridSpan w:val="2"/>
            <w:tcBorders>
              <w:left w:val="nil"/>
            </w:tcBorders>
          </w:tcPr>
          <w:p w:rsidR="00D82AE6" w:rsidRDefault="00D82AE6" w:rsidP="00485253">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Borders>
              <w:top w:val="nil"/>
            </w:tcBorders>
          </w:tcPr>
          <w:p w:rsidR="00D82AE6" w:rsidRDefault="00D82AE6" w:rsidP="00485253">
            <w:pPr>
              <w:rPr>
                <w:rFonts w:ascii="Times New Roman" w:hAnsi="Times New Roman" w:cs="Times New Roman"/>
                <w:sz w:val="20"/>
                <w:szCs w:val="20"/>
              </w:rPr>
            </w:pPr>
            <w:r>
              <w:rPr>
                <w:rFonts w:ascii="Times New Roman" w:hAnsi="Times New Roman" w:cs="Times New Roman"/>
                <w:sz w:val="20"/>
                <w:szCs w:val="20"/>
              </w:rPr>
              <w:t>Плановый метод</w:t>
            </w:r>
          </w:p>
        </w:tc>
        <w:tc>
          <w:tcPr>
            <w:tcW w:w="3261" w:type="dxa"/>
            <w:gridSpan w:val="2"/>
            <w:tcBorders>
              <w:left w:val="nil"/>
            </w:tcBorders>
          </w:tcPr>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40,00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0,00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20,00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20,00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00,00</w:t>
            </w:r>
          </w:p>
          <w:p w:rsidR="00D82AE6" w:rsidRDefault="00D82AE6" w:rsidP="0048525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00,00</w:t>
            </w:r>
          </w:p>
        </w:tc>
        <w:tc>
          <w:tcPr>
            <w:tcW w:w="1015" w:type="dxa"/>
            <w:tcBorders>
              <w:top w:val="nil"/>
            </w:tcBorders>
          </w:tcPr>
          <w:p w:rsidR="00D82AE6" w:rsidRDefault="00D82AE6" w:rsidP="00485253">
            <w:pPr>
              <w:pStyle w:val="ConsPlusNormal"/>
              <w:outlineLvl w:val="0"/>
              <w:rPr>
                <w:rFonts w:ascii="Times New Roman" w:hAnsi="Times New Roman" w:cs="Times New Roman"/>
              </w:rPr>
            </w:pPr>
          </w:p>
        </w:tc>
      </w:tr>
      <w:tr w:rsidR="00D82AE6">
        <w:trPr>
          <w:trHeight w:val="28"/>
        </w:trPr>
        <w:tc>
          <w:tcPr>
            <w:tcW w:w="3295" w:type="dxa"/>
            <w:gridSpan w:val="2"/>
          </w:tcPr>
          <w:p w:rsidR="00D82AE6" w:rsidRDefault="00D82AE6" w:rsidP="000C3D68">
            <w:pPr>
              <w:rPr>
                <w:rFonts w:ascii="Times New Roman" w:hAnsi="Times New Roman" w:cs="Times New Roman"/>
                <w:sz w:val="20"/>
                <w:szCs w:val="20"/>
              </w:rPr>
            </w:pPr>
            <w:r>
              <w:rPr>
                <w:rFonts w:ascii="Times New Roman" w:hAnsi="Times New Roman" w:cs="Times New Roman"/>
                <w:sz w:val="20"/>
                <w:szCs w:val="20"/>
              </w:rPr>
              <w:t>2.4 Проведение торжественных мероприятий в связи с Праздником труда</w:t>
            </w:r>
          </w:p>
        </w:tc>
        <w:tc>
          <w:tcPr>
            <w:tcW w:w="1701" w:type="dxa"/>
            <w:gridSpan w:val="2"/>
            <w:tcBorders>
              <w:left w:val="nil"/>
            </w:tcBorders>
          </w:tcPr>
          <w:p w:rsidR="00D82AE6" w:rsidRDefault="00D82AE6" w:rsidP="000C3D68">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Pr>
          <w:p w:rsidR="00D82AE6" w:rsidRDefault="00D82AE6" w:rsidP="000C3D68">
            <w:pPr>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2 010,00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u w:val="single"/>
              </w:rPr>
            </w:pPr>
            <w:r>
              <w:rPr>
                <w:rFonts w:ascii="Times New Roman" w:hAnsi="Times New Roman" w:cs="Times New Roman"/>
                <w:sz w:val="20"/>
                <w:szCs w:val="20"/>
              </w:rPr>
              <w:t>2017 г. – 210,00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 450,00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 450,00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450,00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450,00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p>
        </w:tc>
        <w:tc>
          <w:tcPr>
            <w:tcW w:w="1015" w:type="dxa"/>
          </w:tcPr>
          <w:p w:rsidR="00D82AE6" w:rsidRDefault="00D82AE6" w:rsidP="000C3D68">
            <w:pPr>
              <w:pStyle w:val="ConsPlusNormal"/>
              <w:outlineLvl w:val="0"/>
              <w:rPr>
                <w:rFonts w:ascii="Times New Roman" w:hAnsi="Times New Roman" w:cs="Times New Roman"/>
              </w:rPr>
            </w:pPr>
          </w:p>
        </w:tc>
      </w:tr>
      <w:tr w:rsidR="00D82AE6">
        <w:trPr>
          <w:trHeight w:val="28"/>
        </w:trPr>
        <w:tc>
          <w:tcPr>
            <w:tcW w:w="3295" w:type="dxa"/>
            <w:gridSpan w:val="2"/>
          </w:tcPr>
          <w:p w:rsidR="00D82AE6" w:rsidRDefault="00D82AE6" w:rsidP="000C3D68">
            <w:pPr>
              <w:rPr>
                <w:rFonts w:ascii="Times New Roman" w:hAnsi="Times New Roman" w:cs="Times New Roman"/>
                <w:sz w:val="20"/>
                <w:szCs w:val="20"/>
              </w:rPr>
            </w:pPr>
            <w:r>
              <w:rPr>
                <w:rFonts w:ascii="Times New Roman" w:hAnsi="Times New Roman" w:cs="Times New Roman"/>
                <w:sz w:val="20"/>
                <w:szCs w:val="20"/>
              </w:rPr>
              <w:t>3.</w:t>
            </w:r>
            <w:r w:rsidRPr="00DA7F50">
              <w:rPr>
                <w:rFonts w:ascii="Times New Roman" w:hAnsi="Times New Roman" w:cs="Times New Roman"/>
                <w:sz w:val="20"/>
                <w:szCs w:val="20"/>
              </w:rPr>
              <w:t xml:space="preserve"> Снижение уровня производственного травматизма</w:t>
            </w:r>
          </w:p>
        </w:tc>
        <w:tc>
          <w:tcPr>
            <w:tcW w:w="1701" w:type="dxa"/>
            <w:gridSpan w:val="2"/>
            <w:tcBorders>
              <w:left w:val="nil"/>
            </w:tcBorders>
          </w:tcPr>
          <w:p w:rsidR="00D82AE6" w:rsidRDefault="00D82AE6" w:rsidP="000C3D68">
            <w:pPr>
              <w:spacing w:after="0"/>
              <w:rPr>
                <w:rFonts w:ascii="Times New Roman" w:hAnsi="Times New Roman" w:cs="Times New Roman"/>
                <w:sz w:val="20"/>
                <w:szCs w:val="20"/>
              </w:rPr>
            </w:pPr>
          </w:p>
        </w:tc>
        <w:tc>
          <w:tcPr>
            <w:tcW w:w="5953" w:type="dxa"/>
            <w:gridSpan w:val="2"/>
          </w:tcPr>
          <w:p w:rsidR="00D82AE6" w:rsidRDefault="00D82AE6" w:rsidP="000C3D68">
            <w:pPr>
              <w:rPr>
                <w:rFonts w:ascii="Times New Roman" w:hAnsi="Times New Roman" w:cs="Times New Roman"/>
                <w:sz w:val="20"/>
                <w:szCs w:val="20"/>
              </w:rPr>
            </w:pPr>
          </w:p>
        </w:tc>
        <w:tc>
          <w:tcPr>
            <w:tcW w:w="3261" w:type="dxa"/>
            <w:gridSpan w:val="2"/>
            <w:tcBorders>
              <w:left w:val="nil"/>
            </w:tcBorders>
          </w:tcPr>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p>
        </w:tc>
        <w:tc>
          <w:tcPr>
            <w:tcW w:w="1015" w:type="dxa"/>
          </w:tcPr>
          <w:p w:rsidR="00D82AE6" w:rsidRDefault="00D82AE6" w:rsidP="000C3D68">
            <w:pPr>
              <w:pStyle w:val="ConsPlusNormal"/>
              <w:outlineLvl w:val="0"/>
              <w:rPr>
                <w:rFonts w:ascii="Times New Roman" w:hAnsi="Times New Roman" w:cs="Times New Roman"/>
              </w:rPr>
            </w:pPr>
          </w:p>
        </w:tc>
      </w:tr>
      <w:tr w:rsidR="00D82AE6">
        <w:trPr>
          <w:trHeight w:val="28"/>
        </w:trPr>
        <w:tc>
          <w:tcPr>
            <w:tcW w:w="3295" w:type="dxa"/>
            <w:gridSpan w:val="2"/>
          </w:tcPr>
          <w:p w:rsidR="00D82AE6" w:rsidRDefault="00D82AE6" w:rsidP="000C3D68">
            <w:pPr>
              <w:rPr>
                <w:rFonts w:ascii="Times New Roman" w:hAnsi="Times New Roman" w:cs="Times New Roman"/>
                <w:sz w:val="20"/>
                <w:szCs w:val="20"/>
              </w:rPr>
            </w:pPr>
            <w:r>
              <w:rPr>
                <w:rFonts w:ascii="Times New Roman" w:hAnsi="Times New Roman" w:cs="Times New Roman"/>
                <w:sz w:val="20"/>
                <w:szCs w:val="20"/>
              </w:rPr>
              <w:t xml:space="preserve">3.1 </w:t>
            </w:r>
            <w:r w:rsidRPr="00DA7F50">
              <w:rPr>
                <w:rFonts w:ascii="Times New Roman" w:hAnsi="Times New Roman" w:cs="Times New Roman"/>
                <w:sz w:val="20"/>
                <w:szCs w:val="20"/>
              </w:rPr>
              <w:t xml:space="preserve"> Организация проведения обучения по вопросам охраны труда</w:t>
            </w:r>
          </w:p>
        </w:tc>
        <w:tc>
          <w:tcPr>
            <w:tcW w:w="1701" w:type="dxa"/>
            <w:gridSpan w:val="2"/>
            <w:tcBorders>
              <w:left w:val="nil"/>
            </w:tcBorders>
          </w:tcPr>
          <w:p w:rsidR="00D82AE6" w:rsidRDefault="00D82AE6" w:rsidP="000C3D68">
            <w:pPr>
              <w:spacing w:after="0"/>
              <w:rPr>
                <w:rFonts w:ascii="Times New Roman" w:hAnsi="Times New Roman" w:cs="Times New Roman"/>
                <w:sz w:val="20"/>
                <w:szCs w:val="20"/>
              </w:rPr>
            </w:pPr>
            <w:r>
              <w:rPr>
                <w:rFonts w:ascii="Times New Roman" w:hAnsi="Times New Roman" w:cs="Times New Roman"/>
                <w:sz w:val="20"/>
                <w:szCs w:val="20"/>
              </w:rPr>
              <w:t>Средства бюджета Истринского муниципального района</w:t>
            </w:r>
          </w:p>
        </w:tc>
        <w:tc>
          <w:tcPr>
            <w:tcW w:w="5953" w:type="dxa"/>
            <w:gridSpan w:val="2"/>
          </w:tcPr>
          <w:p w:rsidR="00D82AE6" w:rsidRDefault="00D82AE6" w:rsidP="000C3D68">
            <w:pPr>
              <w:rPr>
                <w:rFonts w:ascii="Times New Roman" w:hAnsi="Times New Roman" w:cs="Times New Roman"/>
                <w:sz w:val="20"/>
                <w:szCs w:val="20"/>
              </w:rPr>
            </w:pPr>
            <w:r>
              <w:rPr>
                <w:rFonts w:ascii="Times New Roman" w:hAnsi="Times New Roman" w:cs="Times New Roman"/>
                <w:sz w:val="20"/>
                <w:szCs w:val="20"/>
              </w:rPr>
              <w:t>Затратный метод, метод индексации</w:t>
            </w:r>
          </w:p>
        </w:tc>
        <w:tc>
          <w:tcPr>
            <w:tcW w:w="3261" w:type="dxa"/>
            <w:gridSpan w:val="2"/>
            <w:tcBorders>
              <w:left w:val="nil"/>
            </w:tcBorders>
          </w:tcPr>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Всего:   700,0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2017 г. – 60,00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2018 г. –160,00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2019 г. –160,00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160,00</w:t>
            </w:r>
          </w:p>
          <w:p w:rsidR="00D82AE6" w:rsidRDefault="00D82AE6" w:rsidP="000C3D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 г. – 160,00</w:t>
            </w:r>
          </w:p>
        </w:tc>
        <w:tc>
          <w:tcPr>
            <w:tcW w:w="1015" w:type="dxa"/>
          </w:tcPr>
          <w:p w:rsidR="00D82AE6" w:rsidRDefault="00D82AE6" w:rsidP="000C3D68">
            <w:pPr>
              <w:pStyle w:val="ConsPlusNormal"/>
              <w:outlineLvl w:val="0"/>
              <w:rPr>
                <w:rFonts w:ascii="Times New Roman" w:hAnsi="Times New Roman" w:cs="Times New Roman"/>
              </w:rPr>
            </w:pPr>
          </w:p>
        </w:tc>
      </w:tr>
    </w:tbl>
    <w:p w:rsidR="00D82AE6" w:rsidRPr="00DA7F50" w:rsidRDefault="00D82AE6" w:rsidP="00087A14">
      <w:pPr>
        <w:autoSpaceDE w:val="0"/>
        <w:autoSpaceDN w:val="0"/>
        <w:adjustRightInd w:val="0"/>
        <w:spacing w:after="0" w:line="240" w:lineRule="auto"/>
        <w:jc w:val="right"/>
        <w:rPr>
          <w:rFonts w:ascii="Times New Roman" w:hAnsi="Times New Roman" w:cs="Times New Roman"/>
          <w:sz w:val="24"/>
          <w:szCs w:val="24"/>
          <w:lang w:eastAsia="ru-RU"/>
        </w:rPr>
      </w:pPr>
    </w:p>
    <w:p w:rsidR="00D82AE6" w:rsidRDefault="00D82AE6">
      <w:pPr>
        <w:rPr>
          <w:rFonts w:ascii="Times New Roman" w:hAnsi="Times New Roman" w:cs="Times New Roman"/>
          <w:sz w:val="20"/>
          <w:szCs w:val="20"/>
        </w:rPr>
      </w:pPr>
    </w:p>
    <w:sectPr w:rsidR="00D82AE6" w:rsidSect="00F106E8">
      <w:headerReference w:type="default" r:id="rId22"/>
      <w:pgSz w:w="16840" w:h="11907" w:orient="landscape" w:code="9"/>
      <w:pgMar w:top="1134" w:right="567" w:bottom="1134" w:left="88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AE6" w:rsidRDefault="00D82AE6">
      <w:r>
        <w:separator/>
      </w:r>
    </w:p>
  </w:endnote>
  <w:endnote w:type="continuationSeparator" w:id="1">
    <w:p w:rsidR="00D82AE6" w:rsidRDefault="00D82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AE6" w:rsidRDefault="00D82AE6" w:rsidP="00B673D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rPr>
      <w:fldChar w:fldCharType="end"/>
    </w:r>
  </w:p>
  <w:p w:rsidR="00D82AE6" w:rsidRDefault="00D82A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AE6" w:rsidRDefault="00D82AE6">
      <w:r>
        <w:separator/>
      </w:r>
    </w:p>
  </w:footnote>
  <w:footnote w:type="continuationSeparator" w:id="1">
    <w:p w:rsidR="00D82AE6" w:rsidRDefault="00D82A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AE6" w:rsidRPr="008A4D2C" w:rsidRDefault="00D82AE6" w:rsidP="00C46C8B">
    <w:pPr>
      <w:pStyle w:val="Header"/>
      <w:jc w:val="cent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AE6" w:rsidRPr="008A4D2C" w:rsidRDefault="00D82AE6" w:rsidP="00C46C8B">
    <w:pPr>
      <w:pStyle w:val="Header"/>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E007E9"/>
    <w:multiLevelType w:val="hybridMultilevel"/>
    <w:tmpl w:val="6902FFA8"/>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AD42786"/>
    <w:multiLevelType w:val="hybridMultilevel"/>
    <w:tmpl w:val="74B6D5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B32080"/>
    <w:multiLevelType w:val="hybridMultilevel"/>
    <w:tmpl w:val="271A77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E67119"/>
    <w:multiLevelType w:val="hybridMultilevel"/>
    <w:tmpl w:val="4A364D06"/>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36377BA"/>
    <w:multiLevelType w:val="hybridMultilevel"/>
    <w:tmpl w:val="25382F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AA1015"/>
    <w:multiLevelType w:val="hybridMultilevel"/>
    <w:tmpl w:val="41CCC29A"/>
    <w:lvl w:ilvl="0" w:tplc="3DE27A14">
      <w:start w:val="1"/>
      <w:numFmt w:val="bullet"/>
      <w:lvlText w:val=""/>
      <w:lvlJc w:val="left"/>
      <w:pPr>
        <w:tabs>
          <w:tab w:val="num" w:pos="982"/>
        </w:tabs>
        <w:ind w:left="1220" w:hanging="239"/>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6AC5312"/>
    <w:multiLevelType w:val="hybridMultilevel"/>
    <w:tmpl w:val="87649B30"/>
    <w:lvl w:ilvl="0" w:tplc="0419000F">
      <w:start w:val="1"/>
      <w:numFmt w:val="decimal"/>
      <w:lvlText w:val="%1."/>
      <w:lvlJc w:val="left"/>
      <w:pPr>
        <w:tabs>
          <w:tab w:val="num" w:pos="360"/>
        </w:tabs>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FEB0BE3"/>
    <w:multiLevelType w:val="hybridMultilevel"/>
    <w:tmpl w:val="A9FE064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311E02"/>
    <w:multiLevelType w:val="hybridMultilevel"/>
    <w:tmpl w:val="BC325208"/>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340E4413"/>
    <w:multiLevelType w:val="hybridMultilevel"/>
    <w:tmpl w:val="7F4873F2"/>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3A047A5C"/>
    <w:multiLevelType w:val="hybridMultilevel"/>
    <w:tmpl w:val="24509380"/>
    <w:lvl w:ilvl="0" w:tplc="1E6EE88E">
      <w:start w:val="1"/>
      <w:numFmt w:val="decimal"/>
      <w:lvlText w:val="%1."/>
      <w:lvlJc w:val="left"/>
      <w:pPr>
        <w:ind w:left="1211"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FC473B6"/>
    <w:multiLevelType w:val="hybridMultilevel"/>
    <w:tmpl w:val="BDA62632"/>
    <w:lvl w:ilvl="0" w:tplc="326E20EE">
      <w:start w:val="1"/>
      <w:numFmt w:val="decimal"/>
      <w:lvlText w:val="%1."/>
      <w:lvlJc w:val="left"/>
      <w:pPr>
        <w:ind w:left="453" w:hanging="360"/>
      </w:pPr>
      <w:rPr>
        <w:rFonts w:hint="default"/>
      </w:rPr>
    </w:lvl>
    <w:lvl w:ilvl="1" w:tplc="04190019">
      <w:start w:val="1"/>
      <w:numFmt w:val="lowerLetter"/>
      <w:lvlText w:val="%2."/>
      <w:lvlJc w:val="left"/>
      <w:pPr>
        <w:ind w:left="1173" w:hanging="360"/>
      </w:pPr>
    </w:lvl>
    <w:lvl w:ilvl="2" w:tplc="0419001B">
      <w:start w:val="1"/>
      <w:numFmt w:val="lowerRoman"/>
      <w:lvlText w:val="%3."/>
      <w:lvlJc w:val="right"/>
      <w:pPr>
        <w:ind w:left="1893" w:hanging="180"/>
      </w:pPr>
    </w:lvl>
    <w:lvl w:ilvl="3" w:tplc="0419000F">
      <w:start w:val="1"/>
      <w:numFmt w:val="decimal"/>
      <w:lvlText w:val="%4."/>
      <w:lvlJc w:val="left"/>
      <w:pPr>
        <w:ind w:left="2613" w:hanging="360"/>
      </w:pPr>
    </w:lvl>
    <w:lvl w:ilvl="4" w:tplc="04190019">
      <w:start w:val="1"/>
      <w:numFmt w:val="lowerLetter"/>
      <w:lvlText w:val="%5."/>
      <w:lvlJc w:val="left"/>
      <w:pPr>
        <w:ind w:left="3333" w:hanging="360"/>
      </w:pPr>
    </w:lvl>
    <w:lvl w:ilvl="5" w:tplc="0419001B">
      <w:start w:val="1"/>
      <w:numFmt w:val="lowerRoman"/>
      <w:lvlText w:val="%6."/>
      <w:lvlJc w:val="right"/>
      <w:pPr>
        <w:ind w:left="4053" w:hanging="180"/>
      </w:pPr>
    </w:lvl>
    <w:lvl w:ilvl="6" w:tplc="0419000F">
      <w:start w:val="1"/>
      <w:numFmt w:val="decimal"/>
      <w:lvlText w:val="%7."/>
      <w:lvlJc w:val="left"/>
      <w:pPr>
        <w:ind w:left="4773" w:hanging="360"/>
      </w:pPr>
    </w:lvl>
    <w:lvl w:ilvl="7" w:tplc="04190019">
      <w:start w:val="1"/>
      <w:numFmt w:val="lowerLetter"/>
      <w:lvlText w:val="%8."/>
      <w:lvlJc w:val="left"/>
      <w:pPr>
        <w:ind w:left="5493" w:hanging="360"/>
      </w:pPr>
    </w:lvl>
    <w:lvl w:ilvl="8" w:tplc="0419001B">
      <w:start w:val="1"/>
      <w:numFmt w:val="lowerRoman"/>
      <w:lvlText w:val="%9."/>
      <w:lvlJc w:val="right"/>
      <w:pPr>
        <w:ind w:left="6213" w:hanging="180"/>
      </w:pPr>
    </w:lvl>
  </w:abstractNum>
  <w:abstractNum w:abstractNumId="15">
    <w:nsid w:val="418132AC"/>
    <w:multiLevelType w:val="hybridMultilevel"/>
    <w:tmpl w:val="5E9AD276"/>
    <w:lvl w:ilvl="0" w:tplc="3DE27A14">
      <w:start w:val="1"/>
      <w:numFmt w:val="bullet"/>
      <w:lvlText w:val=""/>
      <w:lvlJc w:val="left"/>
      <w:pPr>
        <w:tabs>
          <w:tab w:val="num" w:pos="442"/>
        </w:tabs>
        <w:ind w:left="680" w:hanging="2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6DE0759"/>
    <w:multiLevelType w:val="hybridMultilevel"/>
    <w:tmpl w:val="1B34FB46"/>
    <w:lvl w:ilvl="0" w:tplc="EA962134">
      <w:start w:val="1"/>
      <w:numFmt w:val="decimal"/>
      <w:lvlText w:val="%1."/>
      <w:lvlJc w:val="left"/>
      <w:pPr>
        <w:ind w:left="367" w:hanging="360"/>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17">
    <w:nsid w:val="530E7E30"/>
    <w:multiLevelType w:val="hybridMultilevel"/>
    <w:tmpl w:val="958E12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48546B2"/>
    <w:multiLevelType w:val="hybridMultilevel"/>
    <w:tmpl w:val="50B0E8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90645E"/>
    <w:multiLevelType w:val="hybridMultilevel"/>
    <w:tmpl w:val="5D5C0C2A"/>
    <w:lvl w:ilvl="0" w:tplc="FD36B182">
      <w:start w:val="11"/>
      <w:numFmt w:val="decimal"/>
      <w:lvlText w:val="%1."/>
      <w:lvlJc w:val="left"/>
      <w:pPr>
        <w:tabs>
          <w:tab w:val="num" w:pos="1080"/>
        </w:tabs>
        <w:ind w:left="1080" w:hanging="42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20">
    <w:nsid w:val="5550333E"/>
    <w:multiLevelType w:val="hybridMultilevel"/>
    <w:tmpl w:val="F6083A54"/>
    <w:lvl w:ilvl="0" w:tplc="E230D3A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55FB4C6C"/>
    <w:multiLevelType w:val="multilevel"/>
    <w:tmpl w:val="32AC4C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8230DA4"/>
    <w:multiLevelType w:val="hybridMultilevel"/>
    <w:tmpl w:val="04D81BA4"/>
    <w:lvl w:ilvl="0" w:tplc="B9A203D2">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A6A5496"/>
    <w:multiLevelType w:val="hybridMultilevel"/>
    <w:tmpl w:val="7A84838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5CCB2196"/>
    <w:multiLevelType w:val="hybridMultilevel"/>
    <w:tmpl w:val="6A98C2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CFA3C72"/>
    <w:multiLevelType w:val="hybridMultilevel"/>
    <w:tmpl w:val="1BA87F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E606426"/>
    <w:multiLevelType w:val="hybridMultilevel"/>
    <w:tmpl w:val="CC9C2A7C"/>
    <w:lvl w:ilvl="0" w:tplc="3774B726">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1A40EB4"/>
    <w:multiLevelType w:val="hybridMultilevel"/>
    <w:tmpl w:val="5F4699A6"/>
    <w:lvl w:ilvl="0" w:tplc="3DE27A14">
      <w:start w:val="1"/>
      <w:numFmt w:val="bullet"/>
      <w:lvlText w:val=""/>
      <w:lvlJc w:val="left"/>
      <w:pPr>
        <w:tabs>
          <w:tab w:val="num" w:pos="442"/>
        </w:tabs>
        <w:ind w:left="680" w:hanging="2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4B832B7"/>
    <w:multiLevelType w:val="hybridMultilevel"/>
    <w:tmpl w:val="98FA1A42"/>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9">
    <w:nsid w:val="66657C9F"/>
    <w:multiLevelType w:val="hybridMultilevel"/>
    <w:tmpl w:val="AF083E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9A82376"/>
    <w:multiLevelType w:val="hybridMultilevel"/>
    <w:tmpl w:val="4C62D45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6AB57DB1"/>
    <w:multiLevelType w:val="hybridMultilevel"/>
    <w:tmpl w:val="81AAD22A"/>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3">
    <w:nsid w:val="6B0E5613"/>
    <w:multiLevelType w:val="hybridMultilevel"/>
    <w:tmpl w:val="BBDCA1A4"/>
    <w:lvl w:ilvl="0" w:tplc="3DE27A14">
      <w:start w:val="1"/>
      <w:numFmt w:val="bullet"/>
      <w:lvlText w:val=""/>
      <w:lvlJc w:val="left"/>
      <w:pPr>
        <w:tabs>
          <w:tab w:val="num" w:pos="1511"/>
        </w:tabs>
        <w:ind w:left="1749" w:hanging="239"/>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4">
    <w:nsid w:val="6B2822A4"/>
    <w:multiLevelType w:val="hybridMultilevel"/>
    <w:tmpl w:val="4A3AFE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B806E0E"/>
    <w:multiLevelType w:val="hybridMultilevel"/>
    <w:tmpl w:val="EB9C65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37">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73F544EB"/>
    <w:multiLevelType w:val="hybridMultilevel"/>
    <w:tmpl w:val="5880B9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56270D8"/>
    <w:multiLevelType w:val="hybridMultilevel"/>
    <w:tmpl w:val="6F429F52"/>
    <w:lvl w:ilvl="0" w:tplc="7EE814E6">
      <w:start w:val="1"/>
      <w:numFmt w:val="decimal"/>
      <w:lvlText w:val="%1."/>
      <w:lvlJc w:val="left"/>
      <w:pPr>
        <w:tabs>
          <w:tab w:val="num" w:pos="644"/>
        </w:tabs>
        <w:ind w:left="644" w:hanging="360"/>
      </w:pPr>
      <w:rPr>
        <w:rFonts w:hint="default"/>
        <w:b w:val="0"/>
        <w:bCs w:val="0"/>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0">
    <w:nsid w:val="757E3107"/>
    <w:multiLevelType w:val="multilevel"/>
    <w:tmpl w:val="FFE6B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70F432E"/>
    <w:multiLevelType w:val="hybridMultilevel"/>
    <w:tmpl w:val="F9A6E0A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7CF049CB"/>
    <w:multiLevelType w:val="hybridMultilevel"/>
    <w:tmpl w:val="70166D84"/>
    <w:lvl w:ilvl="0" w:tplc="A89AB8B4">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3">
    <w:nsid w:val="7CF76E59"/>
    <w:multiLevelType w:val="hybridMultilevel"/>
    <w:tmpl w:val="4DB225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FD430FC"/>
    <w:multiLevelType w:val="hybridMultilevel"/>
    <w:tmpl w:val="1F845542"/>
    <w:lvl w:ilvl="0" w:tplc="55ECD620">
      <w:start w:val="1"/>
      <w:numFmt w:val="decimal"/>
      <w:lvlText w:val="%1)"/>
      <w:lvlJc w:val="left"/>
      <w:pPr>
        <w:tabs>
          <w:tab w:val="num" w:pos="388"/>
        </w:tabs>
        <w:ind w:left="388" w:hanging="360"/>
      </w:pPr>
      <w:rPr>
        <w:rFonts w:hint="default"/>
        <w:sz w:val="20"/>
        <w:szCs w:val="20"/>
      </w:rPr>
    </w:lvl>
    <w:lvl w:ilvl="1" w:tplc="04190019">
      <w:start w:val="1"/>
      <w:numFmt w:val="lowerLetter"/>
      <w:lvlText w:val="%2."/>
      <w:lvlJc w:val="left"/>
      <w:pPr>
        <w:tabs>
          <w:tab w:val="num" w:pos="1108"/>
        </w:tabs>
        <w:ind w:left="1108" w:hanging="360"/>
      </w:pPr>
    </w:lvl>
    <w:lvl w:ilvl="2" w:tplc="0419001B">
      <w:start w:val="1"/>
      <w:numFmt w:val="lowerRoman"/>
      <w:lvlText w:val="%3."/>
      <w:lvlJc w:val="right"/>
      <w:pPr>
        <w:tabs>
          <w:tab w:val="num" w:pos="1828"/>
        </w:tabs>
        <w:ind w:left="1828" w:hanging="180"/>
      </w:pPr>
    </w:lvl>
    <w:lvl w:ilvl="3" w:tplc="0419000F">
      <w:start w:val="1"/>
      <w:numFmt w:val="decimal"/>
      <w:lvlText w:val="%4."/>
      <w:lvlJc w:val="left"/>
      <w:pPr>
        <w:tabs>
          <w:tab w:val="num" w:pos="2548"/>
        </w:tabs>
        <w:ind w:left="2548" w:hanging="360"/>
      </w:pPr>
    </w:lvl>
    <w:lvl w:ilvl="4" w:tplc="04190019">
      <w:start w:val="1"/>
      <w:numFmt w:val="lowerLetter"/>
      <w:lvlText w:val="%5."/>
      <w:lvlJc w:val="left"/>
      <w:pPr>
        <w:tabs>
          <w:tab w:val="num" w:pos="3268"/>
        </w:tabs>
        <w:ind w:left="3268" w:hanging="360"/>
      </w:pPr>
    </w:lvl>
    <w:lvl w:ilvl="5" w:tplc="0419001B">
      <w:start w:val="1"/>
      <w:numFmt w:val="lowerRoman"/>
      <w:lvlText w:val="%6."/>
      <w:lvlJc w:val="right"/>
      <w:pPr>
        <w:tabs>
          <w:tab w:val="num" w:pos="3988"/>
        </w:tabs>
        <w:ind w:left="3988" w:hanging="180"/>
      </w:pPr>
    </w:lvl>
    <w:lvl w:ilvl="6" w:tplc="0419000F">
      <w:start w:val="1"/>
      <w:numFmt w:val="decimal"/>
      <w:lvlText w:val="%7."/>
      <w:lvlJc w:val="left"/>
      <w:pPr>
        <w:tabs>
          <w:tab w:val="num" w:pos="4708"/>
        </w:tabs>
        <w:ind w:left="4708" w:hanging="360"/>
      </w:pPr>
    </w:lvl>
    <w:lvl w:ilvl="7" w:tplc="04190019">
      <w:start w:val="1"/>
      <w:numFmt w:val="lowerLetter"/>
      <w:lvlText w:val="%8."/>
      <w:lvlJc w:val="left"/>
      <w:pPr>
        <w:tabs>
          <w:tab w:val="num" w:pos="5428"/>
        </w:tabs>
        <w:ind w:left="5428" w:hanging="360"/>
      </w:pPr>
    </w:lvl>
    <w:lvl w:ilvl="8" w:tplc="0419001B">
      <w:start w:val="1"/>
      <w:numFmt w:val="lowerRoman"/>
      <w:lvlText w:val="%9."/>
      <w:lvlJc w:val="right"/>
      <w:pPr>
        <w:tabs>
          <w:tab w:val="num" w:pos="6148"/>
        </w:tabs>
        <w:ind w:left="6148" w:hanging="180"/>
      </w:pPr>
    </w:lvl>
  </w:abstractNum>
  <w:num w:numId="1">
    <w:abstractNumId w:val="41"/>
  </w:num>
  <w:num w:numId="2">
    <w:abstractNumId w:val="31"/>
  </w:num>
  <w:num w:numId="3">
    <w:abstractNumId w:val="6"/>
  </w:num>
  <w:num w:numId="4">
    <w:abstractNumId w:val="40"/>
  </w:num>
  <w:num w:numId="5">
    <w:abstractNumId w:val="16"/>
  </w:num>
  <w:num w:numId="6">
    <w:abstractNumId w:val="14"/>
  </w:num>
  <w:num w:numId="7">
    <w:abstractNumId w:val="4"/>
  </w:num>
  <w:num w:numId="8">
    <w:abstractNumId w:val="3"/>
  </w:num>
  <w:num w:numId="9">
    <w:abstractNumId w:val="18"/>
  </w:num>
  <w:num w:numId="10">
    <w:abstractNumId w:val="20"/>
  </w:num>
  <w:num w:numId="11">
    <w:abstractNumId w:val="39"/>
  </w:num>
  <w:num w:numId="12">
    <w:abstractNumId w:val="35"/>
  </w:num>
  <w:num w:numId="13">
    <w:abstractNumId w:val="34"/>
  </w:num>
  <w:num w:numId="14">
    <w:abstractNumId w:val="26"/>
  </w:num>
  <w:num w:numId="15">
    <w:abstractNumId w:val="23"/>
  </w:num>
  <w:num w:numId="16">
    <w:abstractNumId w:val="10"/>
  </w:num>
  <w:num w:numId="17">
    <w:abstractNumId w:val="24"/>
  </w:num>
  <w:num w:numId="18">
    <w:abstractNumId w:val="9"/>
  </w:num>
  <w:num w:numId="19">
    <w:abstractNumId w:val="22"/>
  </w:num>
  <w:num w:numId="20">
    <w:abstractNumId w:val="42"/>
  </w:num>
  <w:num w:numId="21">
    <w:abstractNumId w:val="25"/>
  </w:num>
  <w:num w:numId="22">
    <w:abstractNumId w:val="36"/>
  </w:num>
  <w:num w:numId="23">
    <w:abstractNumId w:val="29"/>
  </w:num>
  <w:num w:numId="24">
    <w:abstractNumId w:val="43"/>
  </w:num>
  <w:num w:numId="25">
    <w:abstractNumId w:val="44"/>
  </w:num>
  <w:num w:numId="26">
    <w:abstractNumId w:val="38"/>
  </w:num>
  <w:num w:numId="27">
    <w:abstractNumId w:val="12"/>
  </w:num>
  <w:num w:numId="28">
    <w:abstractNumId w:val="11"/>
  </w:num>
  <w:num w:numId="29">
    <w:abstractNumId w:val="28"/>
  </w:num>
  <w:num w:numId="30">
    <w:abstractNumId w:val="2"/>
  </w:num>
  <w:num w:numId="31">
    <w:abstractNumId w:val="5"/>
  </w:num>
  <w:num w:numId="32">
    <w:abstractNumId w:val="32"/>
  </w:num>
  <w:num w:numId="33">
    <w:abstractNumId w:val="8"/>
  </w:num>
  <w:num w:numId="34">
    <w:abstractNumId w:val="37"/>
  </w:num>
  <w:num w:numId="35">
    <w:abstractNumId w:val="30"/>
  </w:num>
  <w:num w:numId="36">
    <w:abstractNumId w:val="1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5"/>
  </w:num>
  <w:num w:numId="42">
    <w:abstractNumId w:val="33"/>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CFE"/>
    <w:rsid w:val="00000145"/>
    <w:rsid w:val="000004BA"/>
    <w:rsid w:val="00001653"/>
    <w:rsid w:val="0000172B"/>
    <w:rsid w:val="00002390"/>
    <w:rsid w:val="000026EE"/>
    <w:rsid w:val="000033A4"/>
    <w:rsid w:val="000038B2"/>
    <w:rsid w:val="00003FD7"/>
    <w:rsid w:val="000049F6"/>
    <w:rsid w:val="00004A52"/>
    <w:rsid w:val="00004C4C"/>
    <w:rsid w:val="000050E7"/>
    <w:rsid w:val="00005102"/>
    <w:rsid w:val="000051F0"/>
    <w:rsid w:val="000068CC"/>
    <w:rsid w:val="00006C81"/>
    <w:rsid w:val="0000731D"/>
    <w:rsid w:val="000104E3"/>
    <w:rsid w:val="0001132B"/>
    <w:rsid w:val="0001169E"/>
    <w:rsid w:val="00011DC8"/>
    <w:rsid w:val="0001221E"/>
    <w:rsid w:val="00012561"/>
    <w:rsid w:val="00012BC5"/>
    <w:rsid w:val="00012CB4"/>
    <w:rsid w:val="00013374"/>
    <w:rsid w:val="000136E6"/>
    <w:rsid w:val="0001399C"/>
    <w:rsid w:val="000142DC"/>
    <w:rsid w:val="00014513"/>
    <w:rsid w:val="00014854"/>
    <w:rsid w:val="00014899"/>
    <w:rsid w:val="000149E8"/>
    <w:rsid w:val="00014B6C"/>
    <w:rsid w:val="00014D5A"/>
    <w:rsid w:val="0001567A"/>
    <w:rsid w:val="00015AAE"/>
    <w:rsid w:val="00015F42"/>
    <w:rsid w:val="00015FB9"/>
    <w:rsid w:val="0001621C"/>
    <w:rsid w:val="00016841"/>
    <w:rsid w:val="00017165"/>
    <w:rsid w:val="000209EE"/>
    <w:rsid w:val="00020A0F"/>
    <w:rsid w:val="00020DEB"/>
    <w:rsid w:val="00020EC9"/>
    <w:rsid w:val="00021334"/>
    <w:rsid w:val="0002135A"/>
    <w:rsid w:val="000219B8"/>
    <w:rsid w:val="00021CB0"/>
    <w:rsid w:val="0002229A"/>
    <w:rsid w:val="000222D7"/>
    <w:rsid w:val="000224FE"/>
    <w:rsid w:val="00022577"/>
    <w:rsid w:val="00023229"/>
    <w:rsid w:val="00024740"/>
    <w:rsid w:val="00025131"/>
    <w:rsid w:val="000258B6"/>
    <w:rsid w:val="00026568"/>
    <w:rsid w:val="000269C8"/>
    <w:rsid w:val="000269E6"/>
    <w:rsid w:val="000269FA"/>
    <w:rsid w:val="00026A61"/>
    <w:rsid w:val="0002722D"/>
    <w:rsid w:val="00030333"/>
    <w:rsid w:val="00030EAA"/>
    <w:rsid w:val="00031546"/>
    <w:rsid w:val="00031AF1"/>
    <w:rsid w:val="00031F57"/>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E1"/>
    <w:rsid w:val="00035F2F"/>
    <w:rsid w:val="00035FED"/>
    <w:rsid w:val="000365A7"/>
    <w:rsid w:val="00036E2E"/>
    <w:rsid w:val="00037335"/>
    <w:rsid w:val="00037494"/>
    <w:rsid w:val="00037B8C"/>
    <w:rsid w:val="0004007C"/>
    <w:rsid w:val="000405A1"/>
    <w:rsid w:val="000407F5"/>
    <w:rsid w:val="000411F5"/>
    <w:rsid w:val="00041F2E"/>
    <w:rsid w:val="00042D19"/>
    <w:rsid w:val="0004354A"/>
    <w:rsid w:val="000435E7"/>
    <w:rsid w:val="000436B2"/>
    <w:rsid w:val="00043C86"/>
    <w:rsid w:val="00044197"/>
    <w:rsid w:val="00044B08"/>
    <w:rsid w:val="00044D92"/>
    <w:rsid w:val="00046078"/>
    <w:rsid w:val="0004675D"/>
    <w:rsid w:val="00046B77"/>
    <w:rsid w:val="00051649"/>
    <w:rsid w:val="000517DF"/>
    <w:rsid w:val="00051CB3"/>
    <w:rsid w:val="000524C0"/>
    <w:rsid w:val="00052DFD"/>
    <w:rsid w:val="000530DA"/>
    <w:rsid w:val="00053149"/>
    <w:rsid w:val="000531A8"/>
    <w:rsid w:val="00053775"/>
    <w:rsid w:val="00053CFD"/>
    <w:rsid w:val="0005451B"/>
    <w:rsid w:val="0005469D"/>
    <w:rsid w:val="00055607"/>
    <w:rsid w:val="000566AD"/>
    <w:rsid w:val="000569AA"/>
    <w:rsid w:val="00056B42"/>
    <w:rsid w:val="00056CA1"/>
    <w:rsid w:val="000576F6"/>
    <w:rsid w:val="00057A46"/>
    <w:rsid w:val="0006060B"/>
    <w:rsid w:val="0006086C"/>
    <w:rsid w:val="00060CDA"/>
    <w:rsid w:val="00061FD5"/>
    <w:rsid w:val="0006222F"/>
    <w:rsid w:val="00062AFD"/>
    <w:rsid w:val="00063034"/>
    <w:rsid w:val="000633DF"/>
    <w:rsid w:val="00063AA5"/>
    <w:rsid w:val="000645DE"/>
    <w:rsid w:val="00065CBE"/>
    <w:rsid w:val="000663C5"/>
    <w:rsid w:val="00066E50"/>
    <w:rsid w:val="00067033"/>
    <w:rsid w:val="000672C8"/>
    <w:rsid w:val="00067E73"/>
    <w:rsid w:val="00067EE0"/>
    <w:rsid w:val="00067F18"/>
    <w:rsid w:val="00070310"/>
    <w:rsid w:val="00070A17"/>
    <w:rsid w:val="00071558"/>
    <w:rsid w:val="00071D88"/>
    <w:rsid w:val="000738AB"/>
    <w:rsid w:val="00073B2E"/>
    <w:rsid w:val="00073D53"/>
    <w:rsid w:val="0007435F"/>
    <w:rsid w:val="00074373"/>
    <w:rsid w:val="000748CA"/>
    <w:rsid w:val="00074BD9"/>
    <w:rsid w:val="00074E3A"/>
    <w:rsid w:val="00075CA8"/>
    <w:rsid w:val="0007630E"/>
    <w:rsid w:val="0007645E"/>
    <w:rsid w:val="00076DA9"/>
    <w:rsid w:val="00076EFB"/>
    <w:rsid w:val="000771C4"/>
    <w:rsid w:val="0007724C"/>
    <w:rsid w:val="00077A58"/>
    <w:rsid w:val="00077D5B"/>
    <w:rsid w:val="000806CB"/>
    <w:rsid w:val="00080E3A"/>
    <w:rsid w:val="00081291"/>
    <w:rsid w:val="00081C8B"/>
    <w:rsid w:val="00081ED1"/>
    <w:rsid w:val="000821C8"/>
    <w:rsid w:val="000828E8"/>
    <w:rsid w:val="00082EAA"/>
    <w:rsid w:val="00083B07"/>
    <w:rsid w:val="00083B7C"/>
    <w:rsid w:val="000850CA"/>
    <w:rsid w:val="000854AD"/>
    <w:rsid w:val="00085EA1"/>
    <w:rsid w:val="0008610B"/>
    <w:rsid w:val="0008658D"/>
    <w:rsid w:val="0008788A"/>
    <w:rsid w:val="00087A14"/>
    <w:rsid w:val="0009007E"/>
    <w:rsid w:val="0009339D"/>
    <w:rsid w:val="00093E93"/>
    <w:rsid w:val="0009416E"/>
    <w:rsid w:val="0009477F"/>
    <w:rsid w:val="0009478D"/>
    <w:rsid w:val="000947D5"/>
    <w:rsid w:val="000949EA"/>
    <w:rsid w:val="00095070"/>
    <w:rsid w:val="000952E4"/>
    <w:rsid w:val="00095AF6"/>
    <w:rsid w:val="00095FEC"/>
    <w:rsid w:val="00096640"/>
    <w:rsid w:val="000968AC"/>
    <w:rsid w:val="0009766B"/>
    <w:rsid w:val="00097EC8"/>
    <w:rsid w:val="000A05EC"/>
    <w:rsid w:val="000A0D11"/>
    <w:rsid w:val="000A0E00"/>
    <w:rsid w:val="000A185C"/>
    <w:rsid w:val="000A1B42"/>
    <w:rsid w:val="000A1DEB"/>
    <w:rsid w:val="000A25C9"/>
    <w:rsid w:val="000A2662"/>
    <w:rsid w:val="000A2750"/>
    <w:rsid w:val="000A2E8F"/>
    <w:rsid w:val="000A4AFF"/>
    <w:rsid w:val="000A54E7"/>
    <w:rsid w:val="000A56C1"/>
    <w:rsid w:val="000A5C62"/>
    <w:rsid w:val="000A5F83"/>
    <w:rsid w:val="000A6077"/>
    <w:rsid w:val="000A64D5"/>
    <w:rsid w:val="000A64FF"/>
    <w:rsid w:val="000A6BD8"/>
    <w:rsid w:val="000A6D8A"/>
    <w:rsid w:val="000A7464"/>
    <w:rsid w:val="000A7BA8"/>
    <w:rsid w:val="000A7D16"/>
    <w:rsid w:val="000B01B9"/>
    <w:rsid w:val="000B048C"/>
    <w:rsid w:val="000B1296"/>
    <w:rsid w:val="000B13D8"/>
    <w:rsid w:val="000B2309"/>
    <w:rsid w:val="000B2EB1"/>
    <w:rsid w:val="000B391F"/>
    <w:rsid w:val="000B394B"/>
    <w:rsid w:val="000B4044"/>
    <w:rsid w:val="000B4891"/>
    <w:rsid w:val="000B4940"/>
    <w:rsid w:val="000B4E65"/>
    <w:rsid w:val="000B4EBF"/>
    <w:rsid w:val="000B56A1"/>
    <w:rsid w:val="000B5B8F"/>
    <w:rsid w:val="000B5E31"/>
    <w:rsid w:val="000B6583"/>
    <w:rsid w:val="000B6D97"/>
    <w:rsid w:val="000B6E47"/>
    <w:rsid w:val="000B77F5"/>
    <w:rsid w:val="000C01AD"/>
    <w:rsid w:val="000C07EE"/>
    <w:rsid w:val="000C12D2"/>
    <w:rsid w:val="000C13D5"/>
    <w:rsid w:val="000C1A37"/>
    <w:rsid w:val="000C1D5B"/>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720E"/>
    <w:rsid w:val="000C7719"/>
    <w:rsid w:val="000C7EF2"/>
    <w:rsid w:val="000D003D"/>
    <w:rsid w:val="000D0BD9"/>
    <w:rsid w:val="000D229D"/>
    <w:rsid w:val="000D2CFE"/>
    <w:rsid w:val="000D2D7D"/>
    <w:rsid w:val="000D3286"/>
    <w:rsid w:val="000D42B1"/>
    <w:rsid w:val="000D4761"/>
    <w:rsid w:val="000D559B"/>
    <w:rsid w:val="000D584A"/>
    <w:rsid w:val="000D5963"/>
    <w:rsid w:val="000D5FC3"/>
    <w:rsid w:val="000D634F"/>
    <w:rsid w:val="000D689F"/>
    <w:rsid w:val="000D795C"/>
    <w:rsid w:val="000E024D"/>
    <w:rsid w:val="000E0911"/>
    <w:rsid w:val="000E0D87"/>
    <w:rsid w:val="000E1479"/>
    <w:rsid w:val="000E1560"/>
    <w:rsid w:val="000E1B7E"/>
    <w:rsid w:val="000E2363"/>
    <w:rsid w:val="000E2681"/>
    <w:rsid w:val="000E2DD2"/>
    <w:rsid w:val="000E2E74"/>
    <w:rsid w:val="000E3029"/>
    <w:rsid w:val="000E32C0"/>
    <w:rsid w:val="000E3816"/>
    <w:rsid w:val="000E3A52"/>
    <w:rsid w:val="000E3CCA"/>
    <w:rsid w:val="000E401C"/>
    <w:rsid w:val="000E4061"/>
    <w:rsid w:val="000E4668"/>
    <w:rsid w:val="000E48C3"/>
    <w:rsid w:val="000E49F2"/>
    <w:rsid w:val="000E4CED"/>
    <w:rsid w:val="000E5242"/>
    <w:rsid w:val="000E5AC4"/>
    <w:rsid w:val="000E614F"/>
    <w:rsid w:val="000E75E6"/>
    <w:rsid w:val="000E7CAC"/>
    <w:rsid w:val="000F0291"/>
    <w:rsid w:val="000F0E26"/>
    <w:rsid w:val="000F146E"/>
    <w:rsid w:val="000F16D2"/>
    <w:rsid w:val="000F26B4"/>
    <w:rsid w:val="000F366F"/>
    <w:rsid w:val="000F4372"/>
    <w:rsid w:val="000F5B1E"/>
    <w:rsid w:val="000F6473"/>
    <w:rsid w:val="000F683B"/>
    <w:rsid w:val="000F7F41"/>
    <w:rsid w:val="001004F7"/>
    <w:rsid w:val="001007FB"/>
    <w:rsid w:val="001010FE"/>
    <w:rsid w:val="001016A5"/>
    <w:rsid w:val="00102209"/>
    <w:rsid w:val="00102418"/>
    <w:rsid w:val="00102695"/>
    <w:rsid w:val="001026F6"/>
    <w:rsid w:val="00102811"/>
    <w:rsid w:val="00102B4F"/>
    <w:rsid w:val="00102FC2"/>
    <w:rsid w:val="0010353E"/>
    <w:rsid w:val="001038BA"/>
    <w:rsid w:val="00103CD7"/>
    <w:rsid w:val="00103EEF"/>
    <w:rsid w:val="001046EE"/>
    <w:rsid w:val="001048E3"/>
    <w:rsid w:val="00104B08"/>
    <w:rsid w:val="00104F54"/>
    <w:rsid w:val="001050B1"/>
    <w:rsid w:val="001052FE"/>
    <w:rsid w:val="00105C78"/>
    <w:rsid w:val="001060D1"/>
    <w:rsid w:val="0010638E"/>
    <w:rsid w:val="00106608"/>
    <w:rsid w:val="00106945"/>
    <w:rsid w:val="001078BD"/>
    <w:rsid w:val="00107B37"/>
    <w:rsid w:val="00110CF2"/>
    <w:rsid w:val="00110DDD"/>
    <w:rsid w:val="001110E8"/>
    <w:rsid w:val="0011149D"/>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16E5"/>
    <w:rsid w:val="00121C2A"/>
    <w:rsid w:val="0012226A"/>
    <w:rsid w:val="0012238A"/>
    <w:rsid w:val="00123712"/>
    <w:rsid w:val="00123796"/>
    <w:rsid w:val="00123857"/>
    <w:rsid w:val="00123C35"/>
    <w:rsid w:val="00123DB6"/>
    <w:rsid w:val="00123DE2"/>
    <w:rsid w:val="001244E3"/>
    <w:rsid w:val="001249A7"/>
    <w:rsid w:val="00125057"/>
    <w:rsid w:val="001253D8"/>
    <w:rsid w:val="001255A1"/>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546"/>
    <w:rsid w:val="00134B06"/>
    <w:rsid w:val="00134C70"/>
    <w:rsid w:val="001351BF"/>
    <w:rsid w:val="0013536E"/>
    <w:rsid w:val="001354C5"/>
    <w:rsid w:val="0013562C"/>
    <w:rsid w:val="00135B1E"/>
    <w:rsid w:val="001370B8"/>
    <w:rsid w:val="00137135"/>
    <w:rsid w:val="001371FF"/>
    <w:rsid w:val="00137696"/>
    <w:rsid w:val="001377B8"/>
    <w:rsid w:val="00140456"/>
    <w:rsid w:val="00140C0D"/>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A70"/>
    <w:rsid w:val="00145C1B"/>
    <w:rsid w:val="00146D40"/>
    <w:rsid w:val="00147424"/>
    <w:rsid w:val="0014774D"/>
    <w:rsid w:val="00147FD5"/>
    <w:rsid w:val="00150A94"/>
    <w:rsid w:val="0015147A"/>
    <w:rsid w:val="00151622"/>
    <w:rsid w:val="00151717"/>
    <w:rsid w:val="0015171A"/>
    <w:rsid w:val="00151929"/>
    <w:rsid w:val="00151D66"/>
    <w:rsid w:val="00151D77"/>
    <w:rsid w:val="00152537"/>
    <w:rsid w:val="001529BB"/>
    <w:rsid w:val="00152C42"/>
    <w:rsid w:val="00152D96"/>
    <w:rsid w:val="00153535"/>
    <w:rsid w:val="00153B7A"/>
    <w:rsid w:val="00153D3C"/>
    <w:rsid w:val="00154C24"/>
    <w:rsid w:val="00154C7D"/>
    <w:rsid w:val="0015527C"/>
    <w:rsid w:val="00155BC8"/>
    <w:rsid w:val="00156487"/>
    <w:rsid w:val="00156737"/>
    <w:rsid w:val="00157D2C"/>
    <w:rsid w:val="00157EE1"/>
    <w:rsid w:val="00160160"/>
    <w:rsid w:val="001603E4"/>
    <w:rsid w:val="001603F1"/>
    <w:rsid w:val="00160776"/>
    <w:rsid w:val="00161847"/>
    <w:rsid w:val="00161ED1"/>
    <w:rsid w:val="001625B1"/>
    <w:rsid w:val="00162631"/>
    <w:rsid w:val="00162C37"/>
    <w:rsid w:val="00162EBF"/>
    <w:rsid w:val="0016367F"/>
    <w:rsid w:val="00164E71"/>
    <w:rsid w:val="00164F7E"/>
    <w:rsid w:val="001650A5"/>
    <w:rsid w:val="001651A3"/>
    <w:rsid w:val="0016689E"/>
    <w:rsid w:val="00167C66"/>
    <w:rsid w:val="00170860"/>
    <w:rsid w:val="00170A8C"/>
    <w:rsid w:val="00171A3B"/>
    <w:rsid w:val="001732F4"/>
    <w:rsid w:val="0017336B"/>
    <w:rsid w:val="001734D3"/>
    <w:rsid w:val="00173781"/>
    <w:rsid w:val="00174D59"/>
    <w:rsid w:val="001755DF"/>
    <w:rsid w:val="00175689"/>
    <w:rsid w:val="0017704C"/>
    <w:rsid w:val="00177C16"/>
    <w:rsid w:val="00180177"/>
    <w:rsid w:val="00180505"/>
    <w:rsid w:val="00180641"/>
    <w:rsid w:val="001808CA"/>
    <w:rsid w:val="00181406"/>
    <w:rsid w:val="001816CB"/>
    <w:rsid w:val="00181773"/>
    <w:rsid w:val="00181EA2"/>
    <w:rsid w:val="001821CF"/>
    <w:rsid w:val="001825D1"/>
    <w:rsid w:val="00182716"/>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9D6"/>
    <w:rsid w:val="001879EE"/>
    <w:rsid w:val="00187B9B"/>
    <w:rsid w:val="00187EE5"/>
    <w:rsid w:val="001901B5"/>
    <w:rsid w:val="001907C3"/>
    <w:rsid w:val="0019095C"/>
    <w:rsid w:val="00190C59"/>
    <w:rsid w:val="00190D4B"/>
    <w:rsid w:val="001910DB"/>
    <w:rsid w:val="00191B94"/>
    <w:rsid w:val="00191BAE"/>
    <w:rsid w:val="00191FFD"/>
    <w:rsid w:val="001920C3"/>
    <w:rsid w:val="0019216B"/>
    <w:rsid w:val="00192C19"/>
    <w:rsid w:val="00192CDB"/>
    <w:rsid w:val="001931EE"/>
    <w:rsid w:val="0019338A"/>
    <w:rsid w:val="001937FF"/>
    <w:rsid w:val="00193B2B"/>
    <w:rsid w:val="001947B3"/>
    <w:rsid w:val="0019488A"/>
    <w:rsid w:val="0019525D"/>
    <w:rsid w:val="001959B9"/>
    <w:rsid w:val="00195AF4"/>
    <w:rsid w:val="00196056"/>
    <w:rsid w:val="00196A43"/>
    <w:rsid w:val="00197864"/>
    <w:rsid w:val="001A003B"/>
    <w:rsid w:val="001A0334"/>
    <w:rsid w:val="001A0A33"/>
    <w:rsid w:val="001A1673"/>
    <w:rsid w:val="001A1774"/>
    <w:rsid w:val="001A1DB5"/>
    <w:rsid w:val="001A1F51"/>
    <w:rsid w:val="001A3790"/>
    <w:rsid w:val="001A3B05"/>
    <w:rsid w:val="001A3CD5"/>
    <w:rsid w:val="001A4197"/>
    <w:rsid w:val="001A4770"/>
    <w:rsid w:val="001A48E4"/>
    <w:rsid w:val="001A4F4F"/>
    <w:rsid w:val="001A524C"/>
    <w:rsid w:val="001A5A7A"/>
    <w:rsid w:val="001A5DB6"/>
    <w:rsid w:val="001A5EC3"/>
    <w:rsid w:val="001A63DD"/>
    <w:rsid w:val="001A70A5"/>
    <w:rsid w:val="001B03E0"/>
    <w:rsid w:val="001B0764"/>
    <w:rsid w:val="001B101F"/>
    <w:rsid w:val="001B10BA"/>
    <w:rsid w:val="001B15ED"/>
    <w:rsid w:val="001B1878"/>
    <w:rsid w:val="001B19AF"/>
    <w:rsid w:val="001B1C4C"/>
    <w:rsid w:val="001B1CA7"/>
    <w:rsid w:val="001B1CDD"/>
    <w:rsid w:val="001B1DA1"/>
    <w:rsid w:val="001B2225"/>
    <w:rsid w:val="001B28B3"/>
    <w:rsid w:val="001B3AED"/>
    <w:rsid w:val="001B5221"/>
    <w:rsid w:val="001B5E78"/>
    <w:rsid w:val="001B6C0D"/>
    <w:rsid w:val="001B6D0C"/>
    <w:rsid w:val="001B6EE8"/>
    <w:rsid w:val="001B7C03"/>
    <w:rsid w:val="001C0F38"/>
    <w:rsid w:val="001C0F7C"/>
    <w:rsid w:val="001C118A"/>
    <w:rsid w:val="001C1256"/>
    <w:rsid w:val="001C268B"/>
    <w:rsid w:val="001C3940"/>
    <w:rsid w:val="001C41E2"/>
    <w:rsid w:val="001C44B8"/>
    <w:rsid w:val="001C4600"/>
    <w:rsid w:val="001C4789"/>
    <w:rsid w:val="001C4976"/>
    <w:rsid w:val="001C539D"/>
    <w:rsid w:val="001C61C2"/>
    <w:rsid w:val="001C695C"/>
    <w:rsid w:val="001C6B7D"/>
    <w:rsid w:val="001C6D50"/>
    <w:rsid w:val="001C6E7D"/>
    <w:rsid w:val="001D04EC"/>
    <w:rsid w:val="001D0737"/>
    <w:rsid w:val="001D07FC"/>
    <w:rsid w:val="001D0ACB"/>
    <w:rsid w:val="001D104B"/>
    <w:rsid w:val="001D170D"/>
    <w:rsid w:val="001D1885"/>
    <w:rsid w:val="001D1D6D"/>
    <w:rsid w:val="001D1F4E"/>
    <w:rsid w:val="001D206F"/>
    <w:rsid w:val="001D2891"/>
    <w:rsid w:val="001D2F1C"/>
    <w:rsid w:val="001D2F5E"/>
    <w:rsid w:val="001D3977"/>
    <w:rsid w:val="001D3B1F"/>
    <w:rsid w:val="001D4287"/>
    <w:rsid w:val="001D43FF"/>
    <w:rsid w:val="001D4621"/>
    <w:rsid w:val="001D4A42"/>
    <w:rsid w:val="001D4DF8"/>
    <w:rsid w:val="001D4E01"/>
    <w:rsid w:val="001D4E4E"/>
    <w:rsid w:val="001D66C2"/>
    <w:rsid w:val="001D6A71"/>
    <w:rsid w:val="001D6B06"/>
    <w:rsid w:val="001D6E6F"/>
    <w:rsid w:val="001D71C3"/>
    <w:rsid w:val="001D7AFA"/>
    <w:rsid w:val="001E0152"/>
    <w:rsid w:val="001E08CE"/>
    <w:rsid w:val="001E0ADB"/>
    <w:rsid w:val="001E0C74"/>
    <w:rsid w:val="001E1042"/>
    <w:rsid w:val="001E2473"/>
    <w:rsid w:val="001E3A80"/>
    <w:rsid w:val="001E3B26"/>
    <w:rsid w:val="001E3CDE"/>
    <w:rsid w:val="001E482B"/>
    <w:rsid w:val="001E5499"/>
    <w:rsid w:val="001E54FF"/>
    <w:rsid w:val="001E5F0D"/>
    <w:rsid w:val="001E6E8B"/>
    <w:rsid w:val="001E77E1"/>
    <w:rsid w:val="001F05CE"/>
    <w:rsid w:val="001F0EEA"/>
    <w:rsid w:val="001F0FD5"/>
    <w:rsid w:val="001F1017"/>
    <w:rsid w:val="001F1350"/>
    <w:rsid w:val="001F1CBF"/>
    <w:rsid w:val="001F2283"/>
    <w:rsid w:val="001F2BC1"/>
    <w:rsid w:val="001F2E1D"/>
    <w:rsid w:val="001F3193"/>
    <w:rsid w:val="001F3854"/>
    <w:rsid w:val="001F39F1"/>
    <w:rsid w:val="001F4A60"/>
    <w:rsid w:val="001F4F85"/>
    <w:rsid w:val="001F5A5B"/>
    <w:rsid w:val="001F635F"/>
    <w:rsid w:val="001F6A00"/>
    <w:rsid w:val="001F77DA"/>
    <w:rsid w:val="00200EE2"/>
    <w:rsid w:val="002013D5"/>
    <w:rsid w:val="002016F4"/>
    <w:rsid w:val="00201725"/>
    <w:rsid w:val="00201885"/>
    <w:rsid w:val="00201C1A"/>
    <w:rsid w:val="00201C8F"/>
    <w:rsid w:val="002023E9"/>
    <w:rsid w:val="002028B3"/>
    <w:rsid w:val="00203F1B"/>
    <w:rsid w:val="002044B1"/>
    <w:rsid w:val="00204B64"/>
    <w:rsid w:val="00204CFF"/>
    <w:rsid w:val="00205C44"/>
    <w:rsid w:val="00205F5E"/>
    <w:rsid w:val="0020622B"/>
    <w:rsid w:val="002070A5"/>
    <w:rsid w:val="00207282"/>
    <w:rsid w:val="002079A0"/>
    <w:rsid w:val="002079DF"/>
    <w:rsid w:val="00207B44"/>
    <w:rsid w:val="00210144"/>
    <w:rsid w:val="00210428"/>
    <w:rsid w:val="00211DDE"/>
    <w:rsid w:val="00212717"/>
    <w:rsid w:val="002128B7"/>
    <w:rsid w:val="00212A06"/>
    <w:rsid w:val="002131E6"/>
    <w:rsid w:val="00213529"/>
    <w:rsid w:val="00213A93"/>
    <w:rsid w:val="00213BF4"/>
    <w:rsid w:val="002142C2"/>
    <w:rsid w:val="00214908"/>
    <w:rsid w:val="00214AC8"/>
    <w:rsid w:val="00215835"/>
    <w:rsid w:val="00215E91"/>
    <w:rsid w:val="0021606E"/>
    <w:rsid w:val="00216E05"/>
    <w:rsid w:val="0021703F"/>
    <w:rsid w:val="0021734C"/>
    <w:rsid w:val="00220047"/>
    <w:rsid w:val="002214D1"/>
    <w:rsid w:val="00221866"/>
    <w:rsid w:val="00221867"/>
    <w:rsid w:val="002218B6"/>
    <w:rsid w:val="002221F2"/>
    <w:rsid w:val="002222F6"/>
    <w:rsid w:val="00222688"/>
    <w:rsid w:val="002226D1"/>
    <w:rsid w:val="002227BF"/>
    <w:rsid w:val="00222DB7"/>
    <w:rsid w:val="00223994"/>
    <w:rsid w:val="00224463"/>
    <w:rsid w:val="00224869"/>
    <w:rsid w:val="00224A08"/>
    <w:rsid w:val="00224A8C"/>
    <w:rsid w:val="00224C20"/>
    <w:rsid w:val="00224C7C"/>
    <w:rsid w:val="00224C81"/>
    <w:rsid w:val="00225D83"/>
    <w:rsid w:val="00226F26"/>
    <w:rsid w:val="00227633"/>
    <w:rsid w:val="00227AE7"/>
    <w:rsid w:val="00227B7B"/>
    <w:rsid w:val="00227C8F"/>
    <w:rsid w:val="002302F2"/>
    <w:rsid w:val="0023045B"/>
    <w:rsid w:val="0023050E"/>
    <w:rsid w:val="00230CEF"/>
    <w:rsid w:val="00231045"/>
    <w:rsid w:val="00231174"/>
    <w:rsid w:val="0023177E"/>
    <w:rsid w:val="002323B6"/>
    <w:rsid w:val="00232666"/>
    <w:rsid w:val="0023329D"/>
    <w:rsid w:val="002335DB"/>
    <w:rsid w:val="00233D1A"/>
    <w:rsid w:val="00233D88"/>
    <w:rsid w:val="002347BC"/>
    <w:rsid w:val="00234D75"/>
    <w:rsid w:val="002364E0"/>
    <w:rsid w:val="00236B37"/>
    <w:rsid w:val="00236B5B"/>
    <w:rsid w:val="00237247"/>
    <w:rsid w:val="00237645"/>
    <w:rsid w:val="00237CEB"/>
    <w:rsid w:val="0024005A"/>
    <w:rsid w:val="0024022C"/>
    <w:rsid w:val="00240DAC"/>
    <w:rsid w:val="00241E92"/>
    <w:rsid w:val="00241F35"/>
    <w:rsid w:val="00242466"/>
    <w:rsid w:val="002428BF"/>
    <w:rsid w:val="00242E74"/>
    <w:rsid w:val="00243830"/>
    <w:rsid w:val="00244356"/>
    <w:rsid w:val="002448F5"/>
    <w:rsid w:val="00244956"/>
    <w:rsid w:val="00245429"/>
    <w:rsid w:val="0024581C"/>
    <w:rsid w:val="00245974"/>
    <w:rsid w:val="00245FDD"/>
    <w:rsid w:val="00246010"/>
    <w:rsid w:val="002470DC"/>
    <w:rsid w:val="00247AF5"/>
    <w:rsid w:val="00247D5D"/>
    <w:rsid w:val="002500A7"/>
    <w:rsid w:val="002502AB"/>
    <w:rsid w:val="002508DE"/>
    <w:rsid w:val="00250CE7"/>
    <w:rsid w:val="002513D4"/>
    <w:rsid w:val="00251D62"/>
    <w:rsid w:val="00252712"/>
    <w:rsid w:val="0025297D"/>
    <w:rsid w:val="0025306F"/>
    <w:rsid w:val="00253128"/>
    <w:rsid w:val="00253AB4"/>
    <w:rsid w:val="00253B1B"/>
    <w:rsid w:val="00253CE8"/>
    <w:rsid w:val="00253F8A"/>
    <w:rsid w:val="00254000"/>
    <w:rsid w:val="002543F8"/>
    <w:rsid w:val="00254A1E"/>
    <w:rsid w:val="002556D0"/>
    <w:rsid w:val="0025630E"/>
    <w:rsid w:val="00256416"/>
    <w:rsid w:val="002569E8"/>
    <w:rsid w:val="00256A13"/>
    <w:rsid w:val="00256AC9"/>
    <w:rsid w:val="00256B9E"/>
    <w:rsid w:val="002577B2"/>
    <w:rsid w:val="002608EB"/>
    <w:rsid w:val="002608FC"/>
    <w:rsid w:val="00260F1D"/>
    <w:rsid w:val="0026100F"/>
    <w:rsid w:val="00261229"/>
    <w:rsid w:val="00261360"/>
    <w:rsid w:val="0026150B"/>
    <w:rsid w:val="002616FC"/>
    <w:rsid w:val="00261775"/>
    <w:rsid w:val="00261C62"/>
    <w:rsid w:val="00262381"/>
    <w:rsid w:val="00262835"/>
    <w:rsid w:val="00262AA8"/>
    <w:rsid w:val="00263089"/>
    <w:rsid w:val="002638E9"/>
    <w:rsid w:val="00263A2B"/>
    <w:rsid w:val="00263CC8"/>
    <w:rsid w:val="00263F2F"/>
    <w:rsid w:val="002642CC"/>
    <w:rsid w:val="00264780"/>
    <w:rsid w:val="002649F6"/>
    <w:rsid w:val="00264A7D"/>
    <w:rsid w:val="00264BD9"/>
    <w:rsid w:val="00264F44"/>
    <w:rsid w:val="0026519E"/>
    <w:rsid w:val="0026545D"/>
    <w:rsid w:val="002655E7"/>
    <w:rsid w:val="00267EB6"/>
    <w:rsid w:val="00270106"/>
    <w:rsid w:val="00270C9F"/>
    <w:rsid w:val="00271236"/>
    <w:rsid w:val="00271E94"/>
    <w:rsid w:val="00271F21"/>
    <w:rsid w:val="002729BF"/>
    <w:rsid w:val="00272DB8"/>
    <w:rsid w:val="00272EAE"/>
    <w:rsid w:val="0027346D"/>
    <w:rsid w:val="0027351D"/>
    <w:rsid w:val="00273F8E"/>
    <w:rsid w:val="00274106"/>
    <w:rsid w:val="002745BE"/>
    <w:rsid w:val="00274681"/>
    <w:rsid w:val="002751FB"/>
    <w:rsid w:val="00276AF4"/>
    <w:rsid w:val="00276B5C"/>
    <w:rsid w:val="00276CD1"/>
    <w:rsid w:val="00276D9A"/>
    <w:rsid w:val="00277568"/>
    <w:rsid w:val="00277DE9"/>
    <w:rsid w:val="002804CC"/>
    <w:rsid w:val="00280FDD"/>
    <w:rsid w:val="0028114A"/>
    <w:rsid w:val="00281257"/>
    <w:rsid w:val="002816A3"/>
    <w:rsid w:val="002818BB"/>
    <w:rsid w:val="002824D7"/>
    <w:rsid w:val="00282A4A"/>
    <w:rsid w:val="00282C4E"/>
    <w:rsid w:val="00282CAB"/>
    <w:rsid w:val="00283745"/>
    <w:rsid w:val="002848E5"/>
    <w:rsid w:val="0028506B"/>
    <w:rsid w:val="00286288"/>
    <w:rsid w:val="00286435"/>
    <w:rsid w:val="0028677F"/>
    <w:rsid w:val="002869A8"/>
    <w:rsid w:val="00287774"/>
    <w:rsid w:val="00287E0F"/>
    <w:rsid w:val="002906F9"/>
    <w:rsid w:val="00290784"/>
    <w:rsid w:val="00290811"/>
    <w:rsid w:val="002909B1"/>
    <w:rsid w:val="002911A6"/>
    <w:rsid w:val="002915D3"/>
    <w:rsid w:val="002928B3"/>
    <w:rsid w:val="002930BA"/>
    <w:rsid w:val="002939E1"/>
    <w:rsid w:val="00293D31"/>
    <w:rsid w:val="00294036"/>
    <w:rsid w:val="002943AD"/>
    <w:rsid w:val="002946BD"/>
    <w:rsid w:val="00294B17"/>
    <w:rsid w:val="00295674"/>
    <w:rsid w:val="00295DCB"/>
    <w:rsid w:val="00295FC5"/>
    <w:rsid w:val="00295FFD"/>
    <w:rsid w:val="0029631C"/>
    <w:rsid w:val="00296504"/>
    <w:rsid w:val="002969B9"/>
    <w:rsid w:val="00296E54"/>
    <w:rsid w:val="002A0288"/>
    <w:rsid w:val="002A074F"/>
    <w:rsid w:val="002A0A52"/>
    <w:rsid w:val="002A1C36"/>
    <w:rsid w:val="002A20E9"/>
    <w:rsid w:val="002A2AA5"/>
    <w:rsid w:val="002A2D2A"/>
    <w:rsid w:val="002A34E4"/>
    <w:rsid w:val="002A3635"/>
    <w:rsid w:val="002A370E"/>
    <w:rsid w:val="002A3C6E"/>
    <w:rsid w:val="002A45A9"/>
    <w:rsid w:val="002A4ED4"/>
    <w:rsid w:val="002A53FA"/>
    <w:rsid w:val="002A5582"/>
    <w:rsid w:val="002A5617"/>
    <w:rsid w:val="002A56FB"/>
    <w:rsid w:val="002A5720"/>
    <w:rsid w:val="002A5DD8"/>
    <w:rsid w:val="002A63C5"/>
    <w:rsid w:val="002A673D"/>
    <w:rsid w:val="002A6808"/>
    <w:rsid w:val="002A6BF3"/>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6404"/>
    <w:rsid w:val="002B6805"/>
    <w:rsid w:val="002B6914"/>
    <w:rsid w:val="002B71B7"/>
    <w:rsid w:val="002B75F7"/>
    <w:rsid w:val="002B78A5"/>
    <w:rsid w:val="002C02BF"/>
    <w:rsid w:val="002C08BA"/>
    <w:rsid w:val="002C177C"/>
    <w:rsid w:val="002C1FAB"/>
    <w:rsid w:val="002C250D"/>
    <w:rsid w:val="002C25A4"/>
    <w:rsid w:val="002C2626"/>
    <w:rsid w:val="002C2C2C"/>
    <w:rsid w:val="002C3086"/>
    <w:rsid w:val="002C3593"/>
    <w:rsid w:val="002C387D"/>
    <w:rsid w:val="002C3CEC"/>
    <w:rsid w:val="002C3D01"/>
    <w:rsid w:val="002C47E8"/>
    <w:rsid w:val="002C4C78"/>
    <w:rsid w:val="002C5F92"/>
    <w:rsid w:val="002C6E5C"/>
    <w:rsid w:val="002D0340"/>
    <w:rsid w:val="002D03E4"/>
    <w:rsid w:val="002D05FC"/>
    <w:rsid w:val="002D08AD"/>
    <w:rsid w:val="002D08DF"/>
    <w:rsid w:val="002D0CA7"/>
    <w:rsid w:val="002D109B"/>
    <w:rsid w:val="002D1247"/>
    <w:rsid w:val="002D16D6"/>
    <w:rsid w:val="002D1796"/>
    <w:rsid w:val="002D19C4"/>
    <w:rsid w:val="002D1B6A"/>
    <w:rsid w:val="002D24A4"/>
    <w:rsid w:val="002D2A88"/>
    <w:rsid w:val="002D2D4C"/>
    <w:rsid w:val="002D2DB6"/>
    <w:rsid w:val="002D37B7"/>
    <w:rsid w:val="002D3A1F"/>
    <w:rsid w:val="002D3BE2"/>
    <w:rsid w:val="002D47EC"/>
    <w:rsid w:val="002D49BF"/>
    <w:rsid w:val="002D60B8"/>
    <w:rsid w:val="002D629F"/>
    <w:rsid w:val="002D6301"/>
    <w:rsid w:val="002D69B7"/>
    <w:rsid w:val="002D70AB"/>
    <w:rsid w:val="002D72C2"/>
    <w:rsid w:val="002D78FD"/>
    <w:rsid w:val="002E028B"/>
    <w:rsid w:val="002E078B"/>
    <w:rsid w:val="002E0F97"/>
    <w:rsid w:val="002E1898"/>
    <w:rsid w:val="002E1BD8"/>
    <w:rsid w:val="002E1C88"/>
    <w:rsid w:val="002E2057"/>
    <w:rsid w:val="002E36E2"/>
    <w:rsid w:val="002E380D"/>
    <w:rsid w:val="002E385A"/>
    <w:rsid w:val="002E43EF"/>
    <w:rsid w:val="002E532A"/>
    <w:rsid w:val="002E5342"/>
    <w:rsid w:val="002E53DF"/>
    <w:rsid w:val="002E6107"/>
    <w:rsid w:val="002E66EC"/>
    <w:rsid w:val="002E7218"/>
    <w:rsid w:val="002E7BFE"/>
    <w:rsid w:val="002E7C45"/>
    <w:rsid w:val="002F037F"/>
    <w:rsid w:val="002F0782"/>
    <w:rsid w:val="002F0D54"/>
    <w:rsid w:val="002F11A7"/>
    <w:rsid w:val="002F13ED"/>
    <w:rsid w:val="002F16F6"/>
    <w:rsid w:val="002F184F"/>
    <w:rsid w:val="002F1E5B"/>
    <w:rsid w:val="002F1EF2"/>
    <w:rsid w:val="002F2906"/>
    <w:rsid w:val="002F2C76"/>
    <w:rsid w:val="002F2CD1"/>
    <w:rsid w:val="002F2ED6"/>
    <w:rsid w:val="002F3124"/>
    <w:rsid w:val="002F31E3"/>
    <w:rsid w:val="002F349B"/>
    <w:rsid w:val="002F3846"/>
    <w:rsid w:val="002F3849"/>
    <w:rsid w:val="002F3EC2"/>
    <w:rsid w:val="002F516A"/>
    <w:rsid w:val="002F62DD"/>
    <w:rsid w:val="002F64CC"/>
    <w:rsid w:val="002F65BC"/>
    <w:rsid w:val="002F66F1"/>
    <w:rsid w:val="002F6BFD"/>
    <w:rsid w:val="002F794A"/>
    <w:rsid w:val="003007DB"/>
    <w:rsid w:val="00300F20"/>
    <w:rsid w:val="00301CCA"/>
    <w:rsid w:val="00302B33"/>
    <w:rsid w:val="003038D5"/>
    <w:rsid w:val="00303DDA"/>
    <w:rsid w:val="0030441E"/>
    <w:rsid w:val="00304D8A"/>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F09"/>
    <w:rsid w:val="00311617"/>
    <w:rsid w:val="0031262C"/>
    <w:rsid w:val="00312A6C"/>
    <w:rsid w:val="00313706"/>
    <w:rsid w:val="003137A2"/>
    <w:rsid w:val="003138AD"/>
    <w:rsid w:val="0031466F"/>
    <w:rsid w:val="003150CD"/>
    <w:rsid w:val="003157EA"/>
    <w:rsid w:val="0031683B"/>
    <w:rsid w:val="00316BF9"/>
    <w:rsid w:val="00317484"/>
    <w:rsid w:val="00317C2B"/>
    <w:rsid w:val="00320A63"/>
    <w:rsid w:val="00320DE1"/>
    <w:rsid w:val="003212D6"/>
    <w:rsid w:val="00321FE8"/>
    <w:rsid w:val="00323108"/>
    <w:rsid w:val="00324308"/>
    <w:rsid w:val="00324AD7"/>
    <w:rsid w:val="00324BEE"/>
    <w:rsid w:val="00325400"/>
    <w:rsid w:val="003254AF"/>
    <w:rsid w:val="00325F4C"/>
    <w:rsid w:val="00325FF2"/>
    <w:rsid w:val="003261C6"/>
    <w:rsid w:val="0032664F"/>
    <w:rsid w:val="0032673C"/>
    <w:rsid w:val="00326D26"/>
    <w:rsid w:val="00326F8B"/>
    <w:rsid w:val="003274C3"/>
    <w:rsid w:val="00330000"/>
    <w:rsid w:val="00330383"/>
    <w:rsid w:val="00330750"/>
    <w:rsid w:val="00330B91"/>
    <w:rsid w:val="0033299E"/>
    <w:rsid w:val="00332D46"/>
    <w:rsid w:val="0033396B"/>
    <w:rsid w:val="00334351"/>
    <w:rsid w:val="003349C0"/>
    <w:rsid w:val="003350DE"/>
    <w:rsid w:val="003352F3"/>
    <w:rsid w:val="00335C59"/>
    <w:rsid w:val="00335D33"/>
    <w:rsid w:val="003361E3"/>
    <w:rsid w:val="003362CD"/>
    <w:rsid w:val="00336999"/>
    <w:rsid w:val="003374CE"/>
    <w:rsid w:val="00337845"/>
    <w:rsid w:val="003379BC"/>
    <w:rsid w:val="00337A48"/>
    <w:rsid w:val="00337CB7"/>
    <w:rsid w:val="00337D4B"/>
    <w:rsid w:val="00340205"/>
    <w:rsid w:val="00340BC4"/>
    <w:rsid w:val="00340D97"/>
    <w:rsid w:val="00342354"/>
    <w:rsid w:val="00342992"/>
    <w:rsid w:val="00342D38"/>
    <w:rsid w:val="003445BF"/>
    <w:rsid w:val="00345068"/>
    <w:rsid w:val="00345228"/>
    <w:rsid w:val="00345423"/>
    <w:rsid w:val="00346447"/>
    <w:rsid w:val="0034655F"/>
    <w:rsid w:val="00346FA3"/>
    <w:rsid w:val="003475E8"/>
    <w:rsid w:val="00347701"/>
    <w:rsid w:val="00347899"/>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4626"/>
    <w:rsid w:val="00354627"/>
    <w:rsid w:val="00354ECC"/>
    <w:rsid w:val="00355C5C"/>
    <w:rsid w:val="00355DFF"/>
    <w:rsid w:val="00355ECB"/>
    <w:rsid w:val="0035690A"/>
    <w:rsid w:val="00357A34"/>
    <w:rsid w:val="003603F1"/>
    <w:rsid w:val="00360406"/>
    <w:rsid w:val="00360417"/>
    <w:rsid w:val="00360F7B"/>
    <w:rsid w:val="00361C5E"/>
    <w:rsid w:val="003626D5"/>
    <w:rsid w:val="003633B8"/>
    <w:rsid w:val="003633CF"/>
    <w:rsid w:val="00364672"/>
    <w:rsid w:val="00364899"/>
    <w:rsid w:val="00365DA1"/>
    <w:rsid w:val="00366334"/>
    <w:rsid w:val="00366BAB"/>
    <w:rsid w:val="0036735D"/>
    <w:rsid w:val="00367918"/>
    <w:rsid w:val="003709F1"/>
    <w:rsid w:val="00370E8D"/>
    <w:rsid w:val="00371E19"/>
    <w:rsid w:val="00371F9B"/>
    <w:rsid w:val="00372427"/>
    <w:rsid w:val="0037269D"/>
    <w:rsid w:val="003737EF"/>
    <w:rsid w:val="0037400A"/>
    <w:rsid w:val="003744F0"/>
    <w:rsid w:val="0037472B"/>
    <w:rsid w:val="00375169"/>
    <w:rsid w:val="00375506"/>
    <w:rsid w:val="0037557D"/>
    <w:rsid w:val="00377332"/>
    <w:rsid w:val="003774BF"/>
    <w:rsid w:val="00377ECB"/>
    <w:rsid w:val="0038031F"/>
    <w:rsid w:val="0038090D"/>
    <w:rsid w:val="00380B4A"/>
    <w:rsid w:val="00380EBC"/>
    <w:rsid w:val="003813C8"/>
    <w:rsid w:val="00381863"/>
    <w:rsid w:val="003818BF"/>
    <w:rsid w:val="00381A11"/>
    <w:rsid w:val="00381AEB"/>
    <w:rsid w:val="00381EAE"/>
    <w:rsid w:val="00381F26"/>
    <w:rsid w:val="0038380D"/>
    <w:rsid w:val="003839B5"/>
    <w:rsid w:val="00383A56"/>
    <w:rsid w:val="0038416F"/>
    <w:rsid w:val="003843CD"/>
    <w:rsid w:val="00384D4E"/>
    <w:rsid w:val="00385221"/>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7FD"/>
    <w:rsid w:val="0039425C"/>
    <w:rsid w:val="00395555"/>
    <w:rsid w:val="00395D7C"/>
    <w:rsid w:val="00396018"/>
    <w:rsid w:val="00396714"/>
    <w:rsid w:val="00396928"/>
    <w:rsid w:val="003969F7"/>
    <w:rsid w:val="00396F4A"/>
    <w:rsid w:val="0039720E"/>
    <w:rsid w:val="00397A24"/>
    <w:rsid w:val="003A0714"/>
    <w:rsid w:val="003A0C3B"/>
    <w:rsid w:val="003A0FDB"/>
    <w:rsid w:val="003A1233"/>
    <w:rsid w:val="003A123E"/>
    <w:rsid w:val="003A1BCC"/>
    <w:rsid w:val="003A1D0D"/>
    <w:rsid w:val="003A1FE9"/>
    <w:rsid w:val="003A252F"/>
    <w:rsid w:val="003A2732"/>
    <w:rsid w:val="003A340D"/>
    <w:rsid w:val="003A38B4"/>
    <w:rsid w:val="003A3ACB"/>
    <w:rsid w:val="003A40D5"/>
    <w:rsid w:val="003A4A56"/>
    <w:rsid w:val="003A4C58"/>
    <w:rsid w:val="003A555E"/>
    <w:rsid w:val="003A5ADA"/>
    <w:rsid w:val="003A7711"/>
    <w:rsid w:val="003B0645"/>
    <w:rsid w:val="003B082D"/>
    <w:rsid w:val="003B362D"/>
    <w:rsid w:val="003B41E5"/>
    <w:rsid w:val="003B48B7"/>
    <w:rsid w:val="003B5A92"/>
    <w:rsid w:val="003B6C2D"/>
    <w:rsid w:val="003B7B1C"/>
    <w:rsid w:val="003C04ED"/>
    <w:rsid w:val="003C0693"/>
    <w:rsid w:val="003C0CE0"/>
    <w:rsid w:val="003C160B"/>
    <w:rsid w:val="003C1859"/>
    <w:rsid w:val="003C239A"/>
    <w:rsid w:val="003C31B4"/>
    <w:rsid w:val="003C3691"/>
    <w:rsid w:val="003C414F"/>
    <w:rsid w:val="003C5396"/>
    <w:rsid w:val="003C6296"/>
    <w:rsid w:val="003C6819"/>
    <w:rsid w:val="003C6AB8"/>
    <w:rsid w:val="003C6B83"/>
    <w:rsid w:val="003C6F2A"/>
    <w:rsid w:val="003C74C9"/>
    <w:rsid w:val="003D09FD"/>
    <w:rsid w:val="003D12DD"/>
    <w:rsid w:val="003D1435"/>
    <w:rsid w:val="003D1CB2"/>
    <w:rsid w:val="003D1F08"/>
    <w:rsid w:val="003D1FC0"/>
    <w:rsid w:val="003D2241"/>
    <w:rsid w:val="003D28B4"/>
    <w:rsid w:val="003D299A"/>
    <w:rsid w:val="003D34B6"/>
    <w:rsid w:val="003D389D"/>
    <w:rsid w:val="003D468B"/>
    <w:rsid w:val="003D47F3"/>
    <w:rsid w:val="003D4A2B"/>
    <w:rsid w:val="003D4C63"/>
    <w:rsid w:val="003D51D3"/>
    <w:rsid w:val="003D5519"/>
    <w:rsid w:val="003D55F3"/>
    <w:rsid w:val="003D5EBA"/>
    <w:rsid w:val="003D5F23"/>
    <w:rsid w:val="003D632C"/>
    <w:rsid w:val="003D6A99"/>
    <w:rsid w:val="003D6BFA"/>
    <w:rsid w:val="003D7E80"/>
    <w:rsid w:val="003D7FD0"/>
    <w:rsid w:val="003E0563"/>
    <w:rsid w:val="003E08DB"/>
    <w:rsid w:val="003E0D40"/>
    <w:rsid w:val="003E16C1"/>
    <w:rsid w:val="003E2706"/>
    <w:rsid w:val="003E274C"/>
    <w:rsid w:val="003E2B8D"/>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222A"/>
    <w:rsid w:val="003F386A"/>
    <w:rsid w:val="003F3CAE"/>
    <w:rsid w:val="003F4641"/>
    <w:rsid w:val="003F4B03"/>
    <w:rsid w:val="003F52C0"/>
    <w:rsid w:val="003F55F0"/>
    <w:rsid w:val="003F6D7B"/>
    <w:rsid w:val="003F6E0E"/>
    <w:rsid w:val="003F7116"/>
    <w:rsid w:val="003F71A8"/>
    <w:rsid w:val="003F7362"/>
    <w:rsid w:val="003F7399"/>
    <w:rsid w:val="003F7409"/>
    <w:rsid w:val="003F782F"/>
    <w:rsid w:val="003F7CA2"/>
    <w:rsid w:val="003F7E3D"/>
    <w:rsid w:val="00401773"/>
    <w:rsid w:val="00401E7B"/>
    <w:rsid w:val="004021BE"/>
    <w:rsid w:val="0040308A"/>
    <w:rsid w:val="0040346D"/>
    <w:rsid w:val="0040414C"/>
    <w:rsid w:val="00404887"/>
    <w:rsid w:val="00404999"/>
    <w:rsid w:val="004049A3"/>
    <w:rsid w:val="00404CED"/>
    <w:rsid w:val="00404EF4"/>
    <w:rsid w:val="004058C0"/>
    <w:rsid w:val="0040616F"/>
    <w:rsid w:val="0040650A"/>
    <w:rsid w:val="0040651F"/>
    <w:rsid w:val="0040658D"/>
    <w:rsid w:val="00406D05"/>
    <w:rsid w:val="00406E7A"/>
    <w:rsid w:val="00410205"/>
    <w:rsid w:val="004104E3"/>
    <w:rsid w:val="00410CB3"/>
    <w:rsid w:val="0041122C"/>
    <w:rsid w:val="0041131D"/>
    <w:rsid w:val="00411819"/>
    <w:rsid w:val="00411AA2"/>
    <w:rsid w:val="00411B95"/>
    <w:rsid w:val="00412340"/>
    <w:rsid w:val="0041270A"/>
    <w:rsid w:val="00412842"/>
    <w:rsid w:val="00412B2C"/>
    <w:rsid w:val="0041335F"/>
    <w:rsid w:val="00413EE4"/>
    <w:rsid w:val="00414A10"/>
    <w:rsid w:val="00414A3A"/>
    <w:rsid w:val="0041551D"/>
    <w:rsid w:val="00415FE4"/>
    <w:rsid w:val="00416C8D"/>
    <w:rsid w:val="00417AAF"/>
    <w:rsid w:val="00417AEA"/>
    <w:rsid w:val="00417CF8"/>
    <w:rsid w:val="004200C8"/>
    <w:rsid w:val="00420352"/>
    <w:rsid w:val="004204FF"/>
    <w:rsid w:val="00420AF4"/>
    <w:rsid w:val="00420D36"/>
    <w:rsid w:val="00421738"/>
    <w:rsid w:val="0042289B"/>
    <w:rsid w:val="00423094"/>
    <w:rsid w:val="00423690"/>
    <w:rsid w:val="0042518D"/>
    <w:rsid w:val="004254F2"/>
    <w:rsid w:val="0042552C"/>
    <w:rsid w:val="00425F87"/>
    <w:rsid w:val="00426033"/>
    <w:rsid w:val="00426BE9"/>
    <w:rsid w:val="00427750"/>
    <w:rsid w:val="00427CDC"/>
    <w:rsid w:val="004301B1"/>
    <w:rsid w:val="00431EF1"/>
    <w:rsid w:val="00432C3A"/>
    <w:rsid w:val="00432D69"/>
    <w:rsid w:val="00432EF4"/>
    <w:rsid w:val="00433F4A"/>
    <w:rsid w:val="0043442E"/>
    <w:rsid w:val="0043487A"/>
    <w:rsid w:val="004349CA"/>
    <w:rsid w:val="004350B1"/>
    <w:rsid w:val="00435621"/>
    <w:rsid w:val="00435688"/>
    <w:rsid w:val="00435777"/>
    <w:rsid w:val="00435A43"/>
    <w:rsid w:val="00435AE1"/>
    <w:rsid w:val="00436412"/>
    <w:rsid w:val="004368E3"/>
    <w:rsid w:val="00436984"/>
    <w:rsid w:val="00437040"/>
    <w:rsid w:val="00437F53"/>
    <w:rsid w:val="00440604"/>
    <w:rsid w:val="004422AF"/>
    <w:rsid w:val="0044283A"/>
    <w:rsid w:val="0044286B"/>
    <w:rsid w:val="00442B2B"/>
    <w:rsid w:val="00443E7D"/>
    <w:rsid w:val="00443FE8"/>
    <w:rsid w:val="00444237"/>
    <w:rsid w:val="00444541"/>
    <w:rsid w:val="004446E5"/>
    <w:rsid w:val="00444DA3"/>
    <w:rsid w:val="004451CB"/>
    <w:rsid w:val="004457BA"/>
    <w:rsid w:val="00445C54"/>
    <w:rsid w:val="00446D85"/>
    <w:rsid w:val="00447177"/>
    <w:rsid w:val="00447271"/>
    <w:rsid w:val="0045003B"/>
    <w:rsid w:val="00450433"/>
    <w:rsid w:val="00450B1F"/>
    <w:rsid w:val="00451D00"/>
    <w:rsid w:val="00451F1B"/>
    <w:rsid w:val="004523A2"/>
    <w:rsid w:val="00452D31"/>
    <w:rsid w:val="00453148"/>
    <w:rsid w:val="004532E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CD7"/>
    <w:rsid w:val="00463EA3"/>
    <w:rsid w:val="00463EAB"/>
    <w:rsid w:val="0046420B"/>
    <w:rsid w:val="0046428A"/>
    <w:rsid w:val="0046437F"/>
    <w:rsid w:val="0046470A"/>
    <w:rsid w:val="00465C52"/>
    <w:rsid w:val="004665E3"/>
    <w:rsid w:val="00466FC0"/>
    <w:rsid w:val="004679B7"/>
    <w:rsid w:val="00467D2B"/>
    <w:rsid w:val="00470801"/>
    <w:rsid w:val="00471113"/>
    <w:rsid w:val="004715F6"/>
    <w:rsid w:val="00472343"/>
    <w:rsid w:val="00472A6B"/>
    <w:rsid w:val="00472AE2"/>
    <w:rsid w:val="00472E0B"/>
    <w:rsid w:val="004734D8"/>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804B7"/>
    <w:rsid w:val="00480594"/>
    <w:rsid w:val="00481601"/>
    <w:rsid w:val="00481B59"/>
    <w:rsid w:val="00482E30"/>
    <w:rsid w:val="004838A0"/>
    <w:rsid w:val="00483A28"/>
    <w:rsid w:val="004843E7"/>
    <w:rsid w:val="00484862"/>
    <w:rsid w:val="00484DAE"/>
    <w:rsid w:val="00484E0B"/>
    <w:rsid w:val="00485013"/>
    <w:rsid w:val="00485253"/>
    <w:rsid w:val="00485634"/>
    <w:rsid w:val="0048564C"/>
    <w:rsid w:val="004859A0"/>
    <w:rsid w:val="00485D6F"/>
    <w:rsid w:val="004869F2"/>
    <w:rsid w:val="00487143"/>
    <w:rsid w:val="004876BD"/>
    <w:rsid w:val="00487787"/>
    <w:rsid w:val="004878F0"/>
    <w:rsid w:val="00487A9A"/>
    <w:rsid w:val="00487CBB"/>
    <w:rsid w:val="0049012C"/>
    <w:rsid w:val="004901A3"/>
    <w:rsid w:val="004909D1"/>
    <w:rsid w:val="00491063"/>
    <w:rsid w:val="004911EC"/>
    <w:rsid w:val="00491B19"/>
    <w:rsid w:val="00492735"/>
    <w:rsid w:val="00493D91"/>
    <w:rsid w:val="00493DA4"/>
    <w:rsid w:val="0049563E"/>
    <w:rsid w:val="004967DE"/>
    <w:rsid w:val="004974D8"/>
    <w:rsid w:val="004975F2"/>
    <w:rsid w:val="0049774A"/>
    <w:rsid w:val="004A01B3"/>
    <w:rsid w:val="004A088F"/>
    <w:rsid w:val="004A15F3"/>
    <w:rsid w:val="004A1655"/>
    <w:rsid w:val="004A1BC5"/>
    <w:rsid w:val="004A1DDC"/>
    <w:rsid w:val="004A331B"/>
    <w:rsid w:val="004A3CBA"/>
    <w:rsid w:val="004A49CE"/>
    <w:rsid w:val="004A4D27"/>
    <w:rsid w:val="004A534F"/>
    <w:rsid w:val="004A5DCE"/>
    <w:rsid w:val="004A6129"/>
    <w:rsid w:val="004A71D2"/>
    <w:rsid w:val="004A7209"/>
    <w:rsid w:val="004A770B"/>
    <w:rsid w:val="004A7EE3"/>
    <w:rsid w:val="004B029B"/>
    <w:rsid w:val="004B0D1E"/>
    <w:rsid w:val="004B1B38"/>
    <w:rsid w:val="004B20C3"/>
    <w:rsid w:val="004B2C90"/>
    <w:rsid w:val="004B2F49"/>
    <w:rsid w:val="004B3453"/>
    <w:rsid w:val="004B3D72"/>
    <w:rsid w:val="004B3DF0"/>
    <w:rsid w:val="004B42E6"/>
    <w:rsid w:val="004B4BDD"/>
    <w:rsid w:val="004B6694"/>
    <w:rsid w:val="004B669D"/>
    <w:rsid w:val="004B6ED9"/>
    <w:rsid w:val="004C1A30"/>
    <w:rsid w:val="004C2D22"/>
    <w:rsid w:val="004C4132"/>
    <w:rsid w:val="004C4589"/>
    <w:rsid w:val="004C502A"/>
    <w:rsid w:val="004C5162"/>
    <w:rsid w:val="004C55B3"/>
    <w:rsid w:val="004C578B"/>
    <w:rsid w:val="004C6507"/>
    <w:rsid w:val="004C6742"/>
    <w:rsid w:val="004C7D54"/>
    <w:rsid w:val="004C7D92"/>
    <w:rsid w:val="004D0F7F"/>
    <w:rsid w:val="004D1064"/>
    <w:rsid w:val="004D16B9"/>
    <w:rsid w:val="004D21EC"/>
    <w:rsid w:val="004D2296"/>
    <w:rsid w:val="004D28AC"/>
    <w:rsid w:val="004D2A2C"/>
    <w:rsid w:val="004D2B80"/>
    <w:rsid w:val="004D30CF"/>
    <w:rsid w:val="004D3826"/>
    <w:rsid w:val="004D41EC"/>
    <w:rsid w:val="004D4C12"/>
    <w:rsid w:val="004D4EE4"/>
    <w:rsid w:val="004D69DB"/>
    <w:rsid w:val="004D6D42"/>
    <w:rsid w:val="004D7333"/>
    <w:rsid w:val="004D7424"/>
    <w:rsid w:val="004D785E"/>
    <w:rsid w:val="004D7BC8"/>
    <w:rsid w:val="004E00B1"/>
    <w:rsid w:val="004E185F"/>
    <w:rsid w:val="004E19B2"/>
    <w:rsid w:val="004E1C65"/>
    <w:rsid w:val="004E21CB"/>
    <w:rsid w:val="004E2277"/>
    <w:rsid w:val="004E2721"/>
    <w:rsid w:val="004E2942"/>
    <w:rsid w:val="004E2C86"/>
    <w:rsid w:val="004E2DBA"/>
    <w:rsid w:val="004E378D"/>
    <w:rsid w:val="004E3FE2"/>
    <w:rsid w:val="004E56D4"/>
    <w:rsid w:val="004E5965"/>
    <w:rsid w:val="004E6276"/>
    <w:rsid w:val="004E6E72"/>
    <w:rsid w:val="004E70A4"/>
    <w:rsid w:val="004E739C"/>
    <w:rsid w:val="004E7891"/>
    <w:rsid w:val="004E7977"/>
    <w:rsid w:val="004F00EF"/>
    <w:rsid w:val="004F0E29"/>
    <w:rsid w:val="004F1041"/>
    <w:rsid w:val="004F1138"/>
    <w:rsid w:val="004F2936"/>
    <w:rsid w:val="004F2CE1"/>
    <w:rsid w:val="004F3544"/>
    <w:rsid w:val="004F3EC6"/>
    <w:rsid w:val="004F467C"/>
    <w:rsid w:val="004F48F4"/>
    <w:rsid w:val="004F4CB3"/>
    <w:rsid w:val="004F5664"/>
    <w:rsid w:val="004F5774"/>
    <w:rsid w:val="004F5BF1"/>
    <w:rsid w:val="004F5DF0"/>
    <w:rsid w:val="004F5F77"/>
    <w:rsid w:val="004F6162"/>
    <w:rsid w:val="004F6EB8"/>
    <w:rsid w:val="004F707E"/>
    <w:rsid w:val="004F7404"/>
    <w:rsid w:val="004F7A6D"/>
    <w:rsid w:val="005002AE"/>
    <w:rsid w:val="005004A5"/>
    <w:rsid w:val="005004CA"/>
    <w:rsid w:val="00500E51"/>
    <w:rsid w:val="005026BB"/>
    <w:rsid w:val="005028C7"/>
    <w:rsid w:val="00503258"/>
    <w:rsid w:val="00503578"/>
    <w:rsid w:val="0050433E"/>
    <w:rsid w:val="00504431"/>
    <w:rsid w:val="005044E2"/>
    <w:rsid w:val="0050459F"/>
    <w:rsid w:val="0050481A"/>
    <w:rsid w:val="005052AD"/>
    <w:rsid w:val="005054A3"/>
    <w:rsid w:val="005058D1"/>
    <w:rsid w:val="0050594E"/>
    <w:rsid w:val="005063D2"/>
    <w:rsid w:val="00506AB7"/>
    <w:rsid w:val="00506F0C"/>
    <w:rsid w:val="00507178"/>
    <w:rsid w:val="00507CF6"/>
    <w:rsid w:val="00510F38"/>
    <w:rsid w:val="00510FA0"/>
    <w:rsid w:val="005111AA"/>
    <w:rsid w:val="00511A9B"/>
    <w:rsid w:val="00511F07"/>
    <w:rsid w:val="00512119"/>
    <w:rsid w:val="00512462"/>
    <w:rsid w:val="00513589"/>
    <w:rsid w:val="0051363A"/>
    <w:rsid w:val="005143EB"/>
    <w:rsid w:val="00514B01"/>
    <w:rsid w:val="00514D15"/>
    <w:rsid w:val="00515AF2"/>
    <w:rsid w:val="00516258"/>
    <w:rsid w:val="00516A57"/>
    <w:rsid w:val="00517110"/>
    <w:rsid w:val="0051771E"/>
    <w:rsid w:val="0051782A"/>
    <w:rsid w:val="00517E4D"/>
    <w:rsid w:val="00520D2D"/>
    <w:rsid w:val="00520E86"/>
    <w:rsid w:val="00521871"/>
    <w:rsid w:val="0052274D"/>
    <w:rsid w:val="00522B8C"/>
    <w:rsid w:val="00522F05"/>
    <w:rsid w:val="005230DE"/>
    <w:rsid w:val="0052339F"/>
    <w:rsid w:val="005233E4"/>
    <w:rsid w:val="005238E8"/>
    <w:rsid w:val="00523B51"/>
    <w:rsid w:val="00523EFF"/>
    <w:rsid w:val="00523FE5"/>
    <w:rsid w:val="005245DE"/>
    <w:rsid w:val="005246DD"/>
    <w:rsid w:val="0052548E"/>
    <w:rsid w:val="00525846"/>
    <w:rsid w:val="00525DAB"/>
    <w:rsid w:val="00526F1F"/>
    <w:rsid w:val="00527EDC"/>
    <w:rsid w:val="00530EDE"/>
    <w:rsid w:val="005314E0"/>
    <w:rsid w:val="00531588"/>
    <w:rsid w:val="00532382"/>
    <w:rsid w:val="005324DE"/>
    <w:rsid w:val="005325AD"/>
    <w:rsid w:val="00532C4B"/>
    <w:rsid w:val="0053323B"/>
    <w:rsid w:val="00533D6D"/>
    <w:rsid w:val="00533DD2"/>
    <w:rsid w:val="0053430A"/>
    <w:rsid w:val="0053444C"/>
    <w:rsid w:val="00534D02"/>
    <w:rsid w:val="00535018"/>
    <w:rsid w:val="005350B2"/>
    <w:rsid w:val="005353A7"/>
    <w:rsid w:val="005356ED"/>
    <w:rsid w:val="00535A94"/>
    <w:rsid w:val="00535A9D"/>
    <w:rsid w:val="00535C52"/>
    <w:rsid w:val="005360E4"/>
    <w:rsid w:val="00536164"/>
    <w:rsid w:val="00536495"/>
    <w:rsid w:val="00536FC4"/>
    <w:rsid w:val="005378DA"/>
    <w:rsid w:val="005405AE"/>
    <w:rsid w:val="0054125B"/>
    <w:rsid w:val="00541A4E"/>
    <w:rsid w:val="0054270F"/>
    <w:rsid w:val="005428CE"/>
    <w:rsid w:val="005438AB"/>
    <w:rsid w:val="00543C92"/>
    <w:rsid w:val="00543DE2"/>
    <w:rsid w:val="00543DE8"/>
    <w:rsid w:val="0054414F"/>
    <w:rsid w:val="00545CA0"/>
    <w:rsid w:val="00545FF3"/>
    <w:rsid w:val="00546259"/>
    <w:rsid w:val="00546314"/>
    <w:rsid w:val="00546FF2"/>
    <w:rsid w:val="00551168"/>
    <w:rsid w:val="00551239"/>
    <w:rsid w:val="005514A7"/>
    <w:rsid w:val="00551B9C"/>
    <w:rsid w:val="00551CBF"/>
    <w:rsid w:val="0055248F"/>
    <w:rsid w:val="00552AA4"/>
    <w:rsid w:val="00552E2A"/>
    <w:rsid w:val="0055382A"/>
    <w:rsid w:val="00553BC2"/>
    <w:rsid w:val="00553C4E"/>
    <w:rsid w:val="005547CA"/>
    <w:rsid w:val="00554B7C"/>
    <w:rsid w:val="00554C3A"/>
    <w:rsid w:val="005550A3"/>
    <w:rsid w:val="005560ED"/>
    <w:rsid w:val="005566C9"/>
    <w:rsid w:val="00556E9E"/>
    <w:rsid w:val="005573A8"/>
    <w:rsid w:val="0056018E"/>
    <w:rsid w:val="00560778"/>
    <w:rsid w:val="0056099C"/>
    <w:rsid w:val="00560B00"/>
    <w:rsid w:val="00561784"/>
    <w:rsid w:val="005617BD"/>
    <w:rsid w:val="00561F24"/>
    <w:rsid w:val="0056214C"/>
    <w:rsid w:val="005623FF"/>
    <w:rsid w:val="00562F32"/>
    <w:rsid w:val="0056364A"/>
    <w:rsid w:val="005637FF"/>
    <w:rsid w:val="005644A3"/>
    <w:rsid w:val="00564551"/>
    <w:rsid w:val="0056456E"/>
    <w:rsid w:val="00564F3F"/>
    <w:rsid w:val="005652A1"/>
    <w:rsid w:val="00565CDF"/>
    <w:rsid w:val="00565D35"/>
    <w:rsid w:val="00566287"/>
    <w:rsid w:val="00567561"/>
    <w:rsid w:val="00567C02"/>
    <w:rsid w:val="00570344"/>
    <w:rsid w:val="0057038E"/>
    <w:rsid w:val="005717E3"/>
    <w:rsid w:val="00571AD5"/>
    <w:rsid w:val="005729AF"/>
    <w:rsid w:val="00572E9D"/>
    <w:rsid w:val="005741CE"/>
    <w:rsid w:val="0057438D"/>
    <w:rsid w:val="005747DD"/>
    <w:rsid w:val="00574CBC"/>
    <w:rsid w:val="00574E19"/>
    <w:rsid w:val="005751E2"/>
    <w:rsid w:val="00576261"/>
    <w:rsid w:val="005762CC"/>
    <w:rsid w:val="00576CFC"/>
    <w:rsid w:val="00577449"/>
    <w:rsid w:val="00577CA7"/>
    <w:rsid w:val="005804FE"/>
    <w:rsid w:val="00580DEB"/>
    <w:rsid w:val="00581A60"/>
    <w:rsid w:val="00581B42"/>
    <w:rsid w:val="00582846"/>
    <w:rsid w:val="00582873"/>
    <w:rsid w:val="00583054"/>
    <w:rsid w:val="0058331C"/>
    <w:rsid w:val="005837B8"/>
    <w:rsid w:val="00583E2B"/>
    <w:rsid w:val="00584075"/>
    <w:rsid w:val="0058415F"/>
    <w:rsid w:val="0058417B"/>
    <w:rsid w:val="00584280"/>
    <w:rsid w:val="005848BC"/>
    <w:rsid w:val="005848BE"/>
    <w:rsid w:val="00584B00"/>
    <w:rsid w:val="00584B9E"/>
    <w:rsid w:val="00585CF3"/>
    <w:rsid w:val="00585D3C"/>
    <w:rsid w:val="0058668A"/>
    <w:rsid w:val="00586C23"/>
    <w:rsid w:val="00587F2A"/>
    <w:rsid w:val="005901DA"/>
    <w:rsid w:val="0059021D"/>
    <w:rsid w:val="005903C8"/>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89E"/>
    <w:rsid w:val="0059796B"/>
    <w:rsid w:val="005A01C8"/>
    <w:rsid w:val="005A072C"/>
    <w:rsid w:val="005A078C"/>
    <w:rsid w:val="005A187A"/>
    <w:rsid w:val="005A1FA7"/>
    <w:rsid w:val="005A2389"/>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FE"/>
    <w:rsid w:val="005B026F"/>
    <w:rsid w:val="005B0410"/>
    <w:rsid w:val="005B0AF3"/>
    <w:rsid w:val="005B145E"/>
    <w:rsid w:val="005B1850"/>
    <w:rsid w:val="005B262B"/>
    <w:rsid w:val="005B3DE8"/>
    <w:rsid w:val="005B41AF"/>
    <w:rsid w:val="005B427C"/>
    <w:rsid w:val="005B46B2"/>
    <w:rsid w:val="005B48B3"/>
    <w:rsid w:val="005B4F48"/>
    <w:rsid w:val="005B56D2"/>
    <w:rsid w:val="005B63DA"/>
    <w:rsid w:val="005B6676"/>
    <w:rsid w:val="005B6F03"/>
    <w:rsid w:val="005B7343"/>
    <w:rsid w:val="005B740E"/>
    <w:rsid w:val="005B7551"/>
    <w:rsid w:val="005B7BA1"/>
    <w:rsid w:val="005B7C0D"/>
    <w:rsid w:val="005B7CAE"/>
    <w:rsid w:val="005C042E"/>
    <w:rsid w:val="005C07DA"/>
    <w:rsid w:val="005C10CB"/>
    <w:rsid w:val="005C1BA2"/>
    <w:rsid w:val="005C2129"/>
    <w:rsid w:val="005C22E1"/>
    <w:rsid w:val="005C2759"/>
    <w:rsid w:val="005C4090"/>
    <w:rsid w:val="005C445F"/>
    <w:rsid w:val="005C4D03"/>
    <w:rsid w:val="005C4D2E"/>
    <w:rsid w:val="005C4E12"/>
    <w:rsid w:val="005C6719"/>
    <w:rsid w:val="005C6C8C"/>
    <w:rsid w:val="005C6EF8"/>
    <w:rsid w:val="005C760D"/>
    <w:rsid w:val="005C7B57"/>
    <w:rsid w:val="005D069B"/>
    <w:rsid w:val="005D0741"/>
    <w:rsid w:val="005D08BD"/>
    <w:rsid w:val="005D0C0C"/>
    <w:rsid w:val="005D157F"/>
    <w:rsid w:val="005D15DE"/>
    <w:rsid w:val="005D1ABA"/>
    <w:rsid w:val="005D1B54"/>
    <w:rsid w:val="005D2107"/>
    <w:rsid w:val="005D2253"/>
    <w:rsid w:val="005D23AF"/>
    <w:rsid w:val="005D2EAC"/>
    <w:rsid w:val="005D2F40"/>
    <w:rsid w:val="005D3821"/>
    <w:rsid w:val="005D4205"/>
    <w:rsid w:val="005D469C"/>
    <w:rsid w:val="005D46E9"/>
    <w:rsid w:val="005D4809"/>
    <w:rsid w:val="005D4824"/>
    <w:rsid w:val="005D4BC0"/>
    <w:rsid w:val="005D6AA6"/>
    <w:rsid w:val="005E0336"/>
    <w:rsid w:val="005E1AFD"/>
    <w:rsid w:val="005E294E"/>
    <w:rsid w:val="005E2972"/>
    <w:rsid w:val="005E2BC2"/>
    <w:rsid w:val="005E3B83"/>
    <w:rsid w:val="005E4615"/>
    <w:rsid w:val="005E4F9B"/>
    <w:rsid w:val="005E4FDD"/>
    <w:rsid w:val="005E50A6"/>
    <w:rsid w:val="005E56F0"/>
    <w:rsid w:val="005E59F7"/>
    <w:rsid w:val="005E6110"/>
    <w:rsid w:val="005E6619"/>
    <w:rsid w:val="005E7C2E"/>
    <w:rsid w:val="005E7F5E"/>
    <w:rsid w:val="005E7FD5"/>
    <w:rsid w:val="005F130E"/>
    <w:rsid w:val="005F1C75"/>
    <w:rsid w:val="005F1D01"/>
    <w:rsid w:val="005F1E14"/>
    <w:rsid w:val="005F1FB1"/>
    <w:rsid w:val="005F2576"/>
    <w:rsid w:val="005F2651"/>
    <w:rsid w:val="005F307F"/>
    <w:rsid w:val="005F39AE"/>
    <w:rsid w:val="005F3CF1"/>
    <w:rsid w:val="005F408B"/>
    <w:rsid w:val="005F4592"/>
    <w:rsid w:val="005F47A3"/>
    <w:rsid w:val="005F502A"/>
    <w:rsid w:val="005F536B"/>
    <w:rsid w:val="005F545B"/>
    <w:rsid w:val="005F6460"/>
    <w:rsid w:val="005F65C4"/>
    <w:rsid w:val="005F6AE2"/>
    <w:rsid w:val="005F7140"/>
    <w:rsid w:val="005F7E72"/>
    <w:rsid w:val="005F7F9F"/>
    <w:rsid w:val="006000B0"/>
    <w:rsid w:val="00600686"/>
    <w:rsid w:val="00600CF8"/>
    <w:rsid w:val="00600E53"/>
    <w:rsid w:val="00602F7E"/>
    <w:rsid w:val="00603085"/>
    <w:rsid w:val="006033C3"/>
    <w:rsid w:val="00603644"/>
    <w:rsid w:val="00603AF2"/>
    <w:rsid w:val="00604EA0"/>
    <w:rsid w:val="006050A8"/>
    <w:rsid w:val="0060582C"/>
    <w:rsid w:val="006059BE"/>
    <w:rsid w:val="00606821"/>
    <w:rsid w:val="00606953"/>
    <w:rsid w:val="00606BF9"/>
    <w:rsid w:val="00607087"/>
    <w:rsid w:val="006075CE"/>
    <w:rsid w:val="00610B57"/>
    <w:rsid w:val="00611675"/>
    <w:rsid w:val="006124D0"/>
    <w:rsid w:val="006128A2"/>
    <w:rsid w:val="00612B10"/>
    <w:rsid w:val="00612DAD"/>
    <w:rsid w:val="006131BE"/>
    <w:rsid w:val="0061345D"/>
    <w:rsid w:val="00613AEB"/>
    <w:rsid w:val="00613F7C"/>
    <w:rsid w:val="006140FF"/>
    <w:rsid w:val="006149C9"/>
    <w:rsid w:val="00615A1F"/>
    <w:rsid w:val="00616BAE"/>
    <w:rsid w:val="006170F9"/>
    <w:rsid w:val="00617127"/>
    <w:rsid w:val="006202E6"/>
    <w:rsid w:val="006218D2"/>
    <w:rsid w:val="00621D57"/>
    <w:rsid w:val="00621ED8"/>
    <w:rsid w:val="0062203F"/>
    <w:rsid w:val="00623602"/>
    <w:rsid w:val="00623712"/>
    <w:rsid w:val="00623AB3"/>
    <w:rsid w:val="00623B0E"/>
    <w:rsid w:val="00623D66"/>
    <w:rsid w:val="00623DE7"/>
    <w:rsid w:val="006245A7"/>
    <w:rsid w:val="006245DE"/>
    <w:rsid w:val="00624A79"/>
    <w:rsid w:val="00625F7C"/>
    <w:rsid w:val="006267DD"/>
    <w:rsid w:val="00626F62"/>
    <w:rsid w:val="00627B35"/>
    <w:rsid w:val="00627FDB"/>
    <w:rsid w:val="006301F0"/>
    <w:rsid w:val="00630371"/>
    <w:rsid w:val="00630752"/>
    <w:rsid w:val="006316C6"/>
    <w:rsid w:val="00631A86"/>
    <w:rsid w:val="00632430"/>
    <w:rsid w:val="006328C2"/>
    <w:rsid w:val="00632DFA"/>
    <w:rsid w:val="0063362A"/>
    <w:rsid w:val="00633873"/>
    <w:rsid w:val="00633EFB"/>
    <w:rsid w:val="00633FC3"/>
    <w:rsid w:val="0063464C"/>
    <w:rsid w:val="00634662"/>
    <w:rsid w:val="00634738"/>
    <w:rsid w:val="00634811"/>
    <w:rsid w:val="0063646F"/>
    <w:rsid w:val="00637545"/>
    <w:rsid w:val="00637987"/>
    <w:rsid w:val="00640BEE"/>
    <w:rsid w:val="00640D58"/>
    <w:rsid w:val="0064121F"/>
    <w:rsid w:val="006413F9"/>
    <w:rsid w:val="00642A28"/>
    <w:rsid w:val="0064312D"/>
    <w:rsid w:val="00643885"/>
    <w:rsid w:val="00643C60"/>
    <w:rsid w:val="006451FC"/>
    <w:rsid w:val="006452F9"/>
    <w:rsid w:val="00646166"/>
    <w:rsid w:val="006466F7"/>
    <w:rsid w:val="00647397"/>
    <w:rsid w:val="0064786F"/>
    <w:rsid w:val="00647A8C"/>
    <w:rsid w:val="00647DC6"/>
    <w:rsid w:val="00647E4B"/>
    <w:rsid w:val="00650338"/>
    <w:rsid w:val="00650CCB"/>
    <w:rsid w:val="006521B8"/>
    <w:rsid w:val="006538D8"/>
    <w:rsid w:val="00653CB9"/>
    <w:rsid w:val="00654AFD"/>
    <w:rsid w:val="006552BD"/>
    <w:rsid w:val="0065567E"/>
    <w:rsid w:val="006559B4"/>
    <w:rsid w:val="00657536"/>
    <w:rsid w:val="006578C2"/>
    <w:rsid w:val="00657A7A"/>
    <w:rsid w:val="00657ED7"/>
    <w:rsid w:val="00660368"/>
    <w:rsid w:val="00660722"/>
    <w:rsid w:val="00660BBA"/>
    <w:rsid w:val="00660BE5"/>
    <w:rsid w:val="00660DA9"/>
    <w:rsid w:val="006615AF"/>
    <w:rsid w:val="00663525"/>
    <w:rsid w:val="0066358F"/>
    <w:rsid w:val="00663D83"/>
    <w:rsid w:val="00664D63"/>
    <w:rsid w:val="00665AD7"/>
    <w:rsid w:val="006663FC"/>
    <w:rsid w:val="00666D76"/>
    <w:rsid w:val="00667A95"/>
    <w:rsid w:val="00667D31"/>
    <w:rsid w:val="00667F1C"/>
    <w:rsid w:val="0067005B"/>
    <w:rsid w:val="00670296"/>
    <w:rsid w:val="00670A45"/>
    <w:rsid w:val="00670B4F"/>
    <w:rsid w:val="00671419"/>
    <w:rsid w:val="006717A5"/>
    <w:rsid w:val="00672080"/>
    <w:rsid w:val="00672BE1"/>
    <w:rsid w:val="00672BFE"/>
    <w:rsid w:val="006733B2"/>
    <w:rsid w:val="00673681"/>
    <w:rsid w:val="006738BC"/>
    <w:rsid w:val="00674668"/>
    <w:rsid w:val="00674B76"/>
    <w:rsid w:val="00674EA4"/>
    <w:rsid w:val="00674EEA"/>
    <w:rsid w:val="00675250"/>
    <w:rsid w:val="00675F79"/>
    <w:rsid w:val="00676D24"/>
    <w:rsid w:val="00676F22"/>
    <w:rsid w:val="006777A7"/>
    <w:rsid w:val="00677E60"/>
    <w:rsid w:val="006805B4"/>
    <w:rsid w:val="006811A5"/>
    <w:rsid w:val="006814B9"/>
    <w:rsid w:val="00681CA1"/>
    <w:rsid w:val="00682207"/>
    <w:rsid w:val="00682446"/>
    <w:rsid w:val="00682AF3"/>
    <w:rsid w:val="00682BCD"/>
    <w:rsid w:val="00683BD9"/>
    <w:rsid w:val="00684154"/>
    <w:rsid w:val="00684390"/>
    <w:rsid w:val="0068454C"/>
    <w:rsid w:val="00684BE4"/>
    <w:rsid w:val="00684C7D"/>
    <w:rsid w:val="00684DDB"/>
    <w:rsid w:val="006851F1"/>
    <w:rsid w:val="006861A2"/>
    <w:rsid w:val="0068651E"/>
    <w:rsid w:val="00686810"/>
    <w:rsid w:val="00687289"/>
    <w:rsid w:val="00687437"/>
    <w:rsid w:val="00687FA9"/>
    <w:rsid w:val="0069060F"/>
    <w:rsid w:val="0069079C"/>
    <w:rsid w:val="00690947"/>
    <w:rsid w:val="00690A7A"/>
    <w:rsid w:val="00691308"/>
    <w:rsid w:val="006915FB"/>
    <w:rsid w:val="006918ED"/>
    <w:rsid w:val="00692240"/>
    <w:rsid w:val="00692629"/>
    <w:rsid w:val="00692893"/>
    <w:rsid w:val="00692899"/>
    <w:rsid w:val="0069300E"/>
    <w:rsid w:val="00693890"/>
    <w:rsid w:val="0069398E"/>
    <w:rsid w:val="00693DEF"/>
    <w:rsid w:val="00695574"/>
    <w:rsid w:val="00695EE5"/>
    <w:rsid w:val="0069634A"/>
    <w:rsid w:val="0069714C"/>
    <w:rsid w:val="00697B23"/>
    <w:rsid w:val="00697CBF"/>
    <w:rsid w:val="006A0EAE"/>
    <w:rsid w:val="006A14FB"/>
    <w:rsid w:val="006A165B"/>
    <w:rsid w:val="006A21E3"/>
    <w:rsid w:val="006A3714"/>
    <w:rsid w:val="006A3A4D"/>
    <w:rsid w:val="006A4893"/>
    <w:rsid w:val="006A4C5F"/>
    <w:rsid w:val="006A5894"/>
    <w:rsid w:val="006A5CE4"/>
    <w:rsid w:val="006A652A"/>
    <w:rsid w:val="006A66E3"/>
    <w:rsid w:val="006B0216"/>
    <w:rsid w:val="006B0656"/>
    <w:rsid w:val="006B18CE"/>
    <w:rsid w:val="006B1A3C"/>
    <w:rsid w:val="006B1AE5"/>
    <w:rsid w:val="006B26DA"/>
    <w:rsid w:val="006B2D87"/>
    <w:rsid w:val="006B31E1"/>
    <w:rsid w:val="006B378F"/>
    <w:rsid w:val="006B4214"/>
    <w:rsid w:val="006B4C1A"/>
    <w:rsid w:val="006B54BB"/>
    <w:rsid w:val="006B6262"/>
    <w:rsid w:val="006B6400"/>
    <w:rsid w:val="006B757E"/>
    <w:rsid w:val="006B7A4F"/>
    <w:rsid w:val="006C08B3"/>
    <w:rsid w:val="006C094B"/>
    <w:rsid w:val="006C0ABD"/>
    <w:rsid w:val="006C14DA"/>
    <w:rsid w:val="006C2476"/>
    <w:rsid w:val="006C2A7B"/>
    <w:rsid w:val="006C2C09"/>
    <w:rsid w:val="006C338A"/>
    <w:rsid w:val="006C3777"/>
    <w:rsid w:val="006C3B9C"/>
    <w:rsid w:val="006C40AB"/>
    <w:rsid w:val="006C42F1"/>
    <w:rsid w:val="006C44E3"/>
    <w:rsid w:val="006C4584"/>
    <w:rsid w:val="006C49A7"/>
    <w:rsid w:val="006C4FD9"/>
    <w:rsid w:val="006C5EC3"/>
    <w:rsid w:val="006C636B"/>
    <w:rsid w:val="006C6A04"/>
    <w:rsid w:val="006C7202"/>
    <w:rsid w:val="006C7318"/>
    <w:rsid w:val="006C73AD"/>
    <w:rsid w:val="006C77EA"/>
    <w:rsid w:val="006D09EA"/>
    <w:rsid w:val="006D0F47"/>
    <w:rsid w:val="006D12E2"/>
    <w:rsid w:val="006D1B74"/>
    <w:rsid w:val="006D1D4F"/>
    <w:rsid w:val="006D2065"/>
    <w:rsid w:val="006D2455"/>
    <w:rsid w:val="006D2BFE"/>
    <w:rsid w:val="006D321F"/>
    <w:rsid w:val="006D3440"/>
    <w:rsid w:val="006D3644"/>
    <w:rsid w:val="006D3824"/>
    <w:rsid w:val="006D3E8A"/>
    <w:rsid w:val="006D4D07"/>
    <w:rsid w:val="006D5571"/>
    <w:rsid w:val="006D587C"/>
    <w:rsid w:val="006D6616"/>
    <w:rsid w:val="006D69E7"/>
    <w:rsid w:val="006D6E7C"/>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720"/>
    <w:rsid w:val="006E6AAC"/>
    <w:rsid w:val="006E6CBB"/>
    <w:rsid w:val="006E7047"/>
    <w:rsid w:val="006E7DFB"/>
    <w:rsid w:val="006F0464"/>
    <w:rsid w:val="006F0944"/>
    <w:rsid w:val="006F18F3"/>
    <w:rsid w:val="006F293F"/>
    <w:rsid w:val="006F324A"/>
    <w:rsid w:val="006F3574"/>
    <w:rsid w:val="006F3946"/>
    <w:rsid w:val="006F40AC"/>
    <w:rsid w:val="006F45C0"/>
    <w:rsid w:val="006F49CC"/>
    <w:rsid w:val="006F5507"/>
    <w:rsid w:val="006F69CF"/>
    <w:rsid w:val="006F705A"/>
    <w:rsid w:val="006F7447"/>
    <w:rsid w:val="006F74CC"/>
    <w:rsid w:val="006F7743"/>
    <w:rsid w:val="006F79AE"/>
    <w:rsid w:val="00700653"/>
    <w:rsid w:val="00700ACF"/>
    <w:rsid w:val="00700B7E"/>
    <w:rsid w:val="00700C82"/>
    <w:rsid w:val="00700E29"/>
    <w:rsid w:val="00701F44"/>
    <w:rsid w:val="007021B6"/>
    <w:rsid w:val="007027CE"/>
    <w:rsid w:val="0070420E"/>
    <w:rsid w:val="007042D3"/>
    <w:rsid w:val="00704507"/>
    <w:rsid w:val="00704D21"/>
    <w:rsid w:val="00705025"/>
    <w:rsid w:val="00705788"/>
    <w:rsid w:val="00705F29"/>
    <w:rsid w:val="00706079"/>
    <w:rsid w:val="00706A24"/>
    <w:rsid w:val="00706FB8"/>
    <w:rsid w:val="007078DF"/>
    <w:rsid w:val="00711506"/>
    <w:rsid w:val="00711696"/>
    <w:rsid w:val="007117B0"/>
    <w:rsid w:val="0071211A"/>
    <w:rsid w:val="00712EDC"/>
    <w:rsid w:val="0071347C"/>
    <w:rsid w:val="00713BD6"/>
    <w:rsid w:val="00713CDD"/>
    <w:rsid w:val="00714395"/>
    <w:rsid w:val="0071455D"/>
    <w:rsid w:val="0071465D"/>
    <w:rsid w:val="00714741"/>
    <w:rsid w:val="00714746"/>
    <w:rsid w:val="00714F52"/>
    <w:rsid w:val="0071543E"/>
    <w:rsid w:val="0071642F"/>
    <w:rsid w:val="0072123B"/>
    <w:rsid w:val="0072171A"/>
    <w:rsid w:val="00722249"/>
    <w:rsid w:val="00723320"/>
    <w:rsid w:val="007233AA"/>
    <w:rsid w:val="007236ED"/>
    <w:rsid w:val="00724B6E"/>
    <w:rsid w:val="00725000"/>
    <w:rsid w:val="007250E4"/>
    <w:rsid w:val="00725509"/>
    <w:rsid w:val="00726F42"/>
    <w:rsid w:val="00726FF6"/>
    <w:rsid w:val="00727090"/>
    <w:rsid w:val="00730336"/>
    <w:rsid w:val="007322FD"/>
    <w:rsid w:val="007326BA"/>
    <w:rsid w:val="007331D1"/>
    <w:rsid w:val="0073325C"/>
    <w:rsid w:val="007347A8"/>
    <w:rsid w:val="00735BC3"/>
    <w:rsid w:val="007360EF"/>
    <w:rsid w:val="00736775"/>
    <w:rsid w:val="00737B2E"/>
    <w:rsid w:val="00737D54"/>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BC9"/>
    <w:rsid w:val="00743F19"/>
    <w:rsid w:val="007442BD"/>
    <w:rsid w:val="0074449C"/>
    <w:rsid w:val="0074479E"/>
    <w:rsid w:val="007447B6"/>
    <w:rsid w:val="00744F39"/>
    <w:rsid w:val="007452D7"/>
    <w:rsid w:val="00745BF7"/>
    <w:rsid w:val="00746608"/>
    <w:rsid w:val="00746BAF"/>
    <w:rsid w:val="0074770E"/>
    <w:rsid w:val="007477D6"/>
    <w:rsid w:val="007479B9"/>
    <w:rsid w:val="0075036F"/>
    <w:rsid w:val="00750557"/>
    <w:rsid w:val="00750AC5"/>
    <w:rsid w:val="00750E53"/>
    <w:rsid w:val="007526DB"/>
    <w:rsid w:val="00752B1E"/>
    <w:rsid w:val="007531A3"/>
    <w:rsid w:val="00754133"/>
    <w:rsid w:val="00754705"/>
    <w:rsid w:val="007551DF"/>
    <w:rsid w:val="00755599"/>
    <w:rsid w:val="00755880"/>
    <w:rsid w:val="00755B45"/>
    <w:rsid w:val="007561C5"/>
    <w:rsid w:val="00756721"/>
    <w:rsid w:val="007569E7"/>
    <w:rsid w:val="00757F81"/>
    <w:rsid w:val="00761710"/>
    <w:rsid w:val="0076197C"/>
    <w:rsid w:val="00761EDA"/>
    <w:rsid w:val="007629D0"/>
    <w:rsid w:val="007633FF"/>
    <w:rsid w:val="007634E3"/>
    <w:rsid w:val="007638C6"/>
    <w:rsid w:val="00763C35"/>
    <w:rsid w:val="007648D7"/>
    <w:rsid w:val="00765069"/>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B5E"/>
    <w:rsid w:val="00772D59"/>
    <w:rsid w:val="00772F47"/>
    <w:rsid w:val="00773D18"/>
    <w:rsid w:val="00773E0C"/>
    <w:rsid w:val="00773F4B"/>
    <w:rsid w:val="00774EBA"/>
    <w:rsid w:val="00775233"/>
    <w:rsid w:val="007752BB"/>
    <w:rsid w:val="00775724"/>
    <w:rsid w:val="00775D1E"/>
    <w:rsid w:val="007777EA"/>
    <w:rsid w:val="00777A76"/>
    <w:rsid w:val="00777BF1"/>
    <w:rsid w:val="007802C3"/>
    <w:rsid w:val="00780764"/>
    <w:rsid w:val="00780C53"/>
    <w:rsid w:val="00780E8D"/>
    <w:rsid w:val="007819D1"/>
    <w:rsid w:val="00783447"/>
    <w:rsid w:val="0078371B"/>
    <w:rsid w:val="00783DCE"/>
    <w:rsid w:val="007847F9"/>
    <w:rsid w:val="0078513D"/>
    <w:rsid w:val="0078564D"/>
    <w:rsid w:val="00785DB6"/>
    <w:rsid w:val="00786237"/>
    <w:rsid w:val="0078698C"/>
    <w:rsid w:val="00786BF5"/>
    <w:rsid w:val="0078710F"/>
    <w:rsid w:val="007873BC"/>
    <w:rsid w:val="0078756F"/>
    <w:rsid w:val="007877C9"/>
    <w:rsid w:val="00787DEC"/>
    <w:rsid w:val="00791830"/>
    <w:rsid w:val="0079193C"/>
    <w:rsid w:val="007919D7"/>
    <w:rsid w:val="007926E4"/>
    <w:rsid w:val="00792CEC"/>
    <w:rsid w:val="00793168"/>
    <w:rsid w:val="00793232"/>
    <w:rsid w:val="007936DA"/>
    <w:rsid w:val="0079396E"/>
    <w:rsid w:val="00793B3B"/>
    <w:rsid w:val="00793E82"/>
    <w:rsid w:val="00794A30"/>
    <w:rsid w:val="00795AE9"/>
    <w:rsid w:val="007965E7"/>
    <w:rsid w:val="007970D6"/>
    <w:rsid w:val="007A0603"/>
    <w:rsid w:val="007A0CFA"/>
    <w:rsid w:val="007A0E1E"/>
    <w:rsid w:val="007A0EF3"/>
    <w:rsid w:val="007A196F"/>
    <w:rsid w:val="007A20A5"/>
    <w:rsid w:val="007A27A8"/>
    <w:rsid w:val="007A3E97"/>
    <w:rsid w:val="007A4891"/>
    <w:rsid w:val="007A523B"/>
    <w:rsid w:val="007A5D0E"/>
    <w:rsid w:val="007A6973"/>
    <w:rsid w:val="007A6B2F"/>
    <w:rsid w:val="007A782A"/>
    <w:rsid w:val="007A79F3"/>
    <w:rsid w:val="007A7A96"/>
    <w:rsid w:val="007B1DAC"/>
    <w:rsid w:val="007B29EB"/>
    <w:rsid w:val="007B3057"/>
    <w:rsid w:val="007B312C"/>
    <w:rsid w:val="007B544A"/>
    <w:rsid w:val="007B5758"/>
    <w:rsid w:val="007B600F"/>
    <w:rsid w:val="007B6433"/>
    <w:rsid w:val="007B68A6"/>
    <w:rsid w:val="007B6ABD"/>
    <w:rsid w:val="007B72B7"/>
    <w:rsid w:val="007B7837"/>
    <w:rsid w:val="007C00B2"/>
    <w:rsid w:val="007C02B8"/>
    <w:rsid w:val="007C030B"/>
    <w:rsid w:val="007C0751"/>
    <w:rsid w:val="007C104E"/>
    <w:rsid w:val="007C1D60"/>
    <w:rsid w:val="007C1F05"/>
    <w:rsid w:val="007C23C6"/>
    <w:rsid w:val="007C2426"/>
    <w:rsid w:val="007C310C"/>
    <w:rsid w:val="007C3AB4"/>
    <w:rsid w:val="007C3EF1"/>
    <w:rsid w:val="007C4083"/>
    <w:rsid w:val="007C408E"/>
    <w:rsid w:val="007C4114"/>
    <w:rsid w:val="007C4858"/>
    <w:rsid w:val="007C5323"/>
    <w:rsid w:val="007C587A"/>
    <w:rsid w:val="007C5D04"/>
    <w:rsid w:val="007C6851"/>
    <w:rsid w:val="007C70C6"/>
    <w:rsid w:val="007C75C8"/>
    <w:rsid w:val="007D065C"/>
    <w:rsid w:val="007D09AD"/>
    <w:rsid w:val="007D0BE9"/>
    <w:rsid w:val="007D1AB1"/>
    <w:rsid w:val="007D1F6A"/>
    <w:rsid w:val="007D23F7"/>
    <w:rsid w:val="007D2493"/>
    <w:rsid w:val="007D2582"/>
    <w:rsid w:val="007D2C45"/>
    <w:rsid w:val="007D2FA6"/>
    <w:rsid w:val="007D442C"/>
    <w:rsid w:val="007D45D7"/>
    <w:rsid w:val="007D51A7"/>
    <w:rsid w:val="007D52A3"/>
    <w:rsid w:val="007D5A62"/>
    <w:rsid w:val="007D6E24"/>
    <w:rsid w:val="007D77FA"/>
    <w:rsid w:val="007D7B0D"/>
    <w:rsid w:val="007E00A8"/>
    <w:rsid w:val="007E029F"/>
    <w:rsid w:val="007E0562"/>
    <w:rsid w:val="007E0CDB"/>
    <w:rsid w:val="007E1147"/>
    <w:rsid w:val="007E1324"/>
    <w:rsid w:val="007E134C"/>
    <w:rsid w:val="007E2485"/>
    <w:rsid w:val="007E389A"/>
    <w:rsid w:val="007E3915"/>
    <w:rsid w:val="007E3FFD"/>
    <w:rsid w:val="007E4F3D"/>
    <w:rsid w:val="007E5FFE"/>
    <w:rsid w:val="007E6099"/>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D2B"/>
    <w:rsid w:val="007F55E1"/>
    <w:rsid w:val="007F5BA4"/>
    <w:rsid w:val="007F5C82"/>
    <w:rsid w:val="007F6C63"/>
    <w:rsid w:val="007F6D1C"/>
    <w:rsid w:val="007F6DAB"/>
    <w:rsid w:val="007F6F9D"/>
    <w:rsid w:val="007F72F9"/>
    <w:rsid w:val="007F79D2"/>
    <w:rsid w:val="00800396"/>
    <w:rsid w:val="00800616"/>
    <w:rsid w:val="008007A3"/>
    <w:rsid w:val="00800B7B"/>
    <w:rsid w:val="00800C3E"/>
    <w:rsid w:val="008011A8"/>
    <w:rsid w:val="00802359"/>
    <w:rsid w:val="00803493"/>
    <w:rsid w:val="0080370C"/>
    <w:rsid w:val="00803D6F"/>
    <w:rsid w:val="00803F67"/>
    <w:rsid w:val="008046B4"/>
    <w:rsid w:val="00804BE9"/>
    <w:rsid w:val="0080549B"/>
    <w:rsid w:val="00805671"/>
    <w:rsid w:val="008066DB"/>
    <w:rsid w:val="008068C3"/>
    <w:rsid w:val="00806B6B"/>
    <w:rsid w:val="00806E94"/>
    <w:rsid w:val="00807457"/>
    <w:rsid w:val="00807B34"/>
    <w:rsid w:val="0081021F"/>
    <w:rsid w:val="00811083"/>
    <w:rsid w:val="00811340"/>
    <w:rsid w:val="008114CF"/>
    <w:rsid w:val="0081195A"/>
    <w:rsid w:val="00811AEB"/>
    <w:rsid w:val="00811ECA"/>
    <w:rsid w:val="0081251C"/>
    <w:rsid w:val="00812555"/>
    <w:rsid w:val="008127B0"/>
    <w:rsid w:val="008127DC"/>
    <w:rsid w:val="00813CB4"/>
    <w:rsid w:val="00813DD0"/>
    <w:rsid w:val="0081425B"/>
    <w:rsid w:val="0081488F"/>
    <w:rsid w:val="00814B64"/>
    <w:rsid w:val="00815161"/>
    <w:rsid w:val="00815542"/>
    <w:rsid w:val="00816423"/>
    <w:rsid w:val="00816AF6"/>
    <w:rsid w:val="00817450"/>
    <w:rsid w:val="0081787A"/>
    <w:rsid w:val="00817EA9"/>
    <w:rsid w:val="0082036C"/>
    <w:rsid w:val="0082045E"/>
    <w:rsid w:val="008204B8"/>
    <w:rsid w:val="00820A20"/>
    <w:rsid w:val="00820F5A"/>
    <w:rsid w:val="00821DDB"/>
    <w:rsid w:val="00821E4A"/>
    <w:rsid w:val="008221D9"/>
    <w:rsid w:val="00822518"/>
    <w:rsid w:val="00822630"/>
    <w:rsid w:val="0082282E"/>
    <w:rsid w:val="00822CF8"/>
    <w:rsid w:val="00822E4F"/>
    <w:rsid w:val="00823F69"/>
    <w:rsid w:val="00824166"/>
    <w:rsid w:val="0082516E"/>
    <w:rsid w:val="0082550A"/>
    <w:rsid w:val="008259DD"/>
    <w:rsid w:val="00825D73"/>
    <w:rsid w:val="008262C3"/>
    <w:rsid w:val="00826586"/>
    <w:rsid w:val="00826A5E"/>
    <w:rsid w:val="00826FFE"/>
    <w:rsid w:val="00827329"/>
    <w:rsid w:val="00827A71"/>
    <w:rsid w:val="00827F62"/>
    <w:rsid w:val="00830B84"/>
    <w:rsid w:val="00830C06"/>
    <w:rsid w:val="008313B8"/>
    <w:rsid w:val="00831536"/>
    <w:rsid w:val="00831C15"/>
    <w:rsid w:val="00832206"/>
    <w:rsid w:val="00832DFC"/>
    <w:rsid w:val="00833D0C"/>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CE"/>
    <w:rsid w:val="00842271"/>
    <w:rsid w:val="0084365C"/>
    <w:rsid w:val="0084365D"/>
    <w:rsid w:val="008437C2"/>
    <w:rsid w:val="00844601"/>
    <w:rsid w:val="00844917"/>
    <w:rsid w:val="00844B8B"/>
    <w:rsid w:val="00844C54"/>
    <w:rsid w:val="00844D3C"/>
    <w:rsid w:val="00845D04"/>
    <w:rsid w:val="00846103"/>
    <w:rsid w:val="0084638C"/>
    <w:rsid w:val="00847069"/>
    <w:rsid w:val="008473A4"/>
    <w:rsid w:val="00847AC5"/>
    <w:rsid w:val="00847FC2"/>
    <w:rsid w:val="008506BE"/>
    <w:rsid w:val="008509C4"/>
    <w:rsid w:val="00850E17"/>
    <w:rsid w:val="00851001"/>
    <w:rsid w:val="00851299"/>
    <w:rsid w:val="0085150C"/>
    <w:rsid w:val="00851941"/>
    <w:rsid w:val="00852C6D"/>
    <w:rsid w:val="00853867"/>
    <w:rsid w:val="00853868"/>
    <w:rsid w:val="00853FC9"/>
    <w:rsid w:val="008553FA"/>
    <w:rsid w:val="0085557A"/>
    <w:rsid w:val="008559A4"/>
    <w:rsid w:val="00855E30"/>
    <w:rsid w:val="008571AD"/>
    <w:rsid w:val="00857566"/>
    <w:rsid w:val="00857A01"/>
    <w:rsid w:val="008606D8"/>
    <w:rsid w:val="00860EDB"/>
    <w:rsid w:val="00861083"/>
    <w:rsid w:val="00861264"/>
    <w:rsid w:val="008615F5"/>
    <w:rsid w:val="008617A2"/>
    <w:rsid w:val="00862245"/>
    <w:rsid w:val="008639E1"/>
    <w:rsid w:val="00863ED7"/>
    <w:rsid w:val="008645C8"/>
    <w:rsid w:val="008653CB"/>
    <w:rsid w:val="00866242"/>
    <w:rsid w:val="008672A5"/>
    <w:rsid w:val="00867557"/>
    <w:rsid w:val="0086799D"/>
    <w:rsid w:val="00867A71"/>
    <w:rsid w:val="008700AE"/>
    <w:rsid w:val="0087217D"/>
    <w:rsid w:val="008725C4"/>
    <w:rsid w:val="0087273B"/>
    <w:rsid w:val="00872884"/>
    <w:rsid w:val="00872F92"/>
    <w:rsid w:val="00873B2C"/>
    <w:rsid w:val="00873CC4"/>
    <w:rsid w:val="008746FC"/>
    <w:rsid w:val="00874B21"/>
    <w:rsid w:val="00876BAF"/>
    <w:rsid w:val="0087704D"/>
    <w:rsid w:val="0087725F"/>
    <w:rsid w:val="0087793A"/>
    <w:rsid w:val="0088079B"/>
    <w:rsid w:val="00880D3C"/>
    <w:rsid w:val="008816C8"/>
    <w:rsid w:val="0088173D"/>
    <w:rsid w:val="008819FD"/>
    <w:rsid w:val="00881C01"/>
    <w:rsid w:val="00881F05"/>
    <w:rsid w:val="0088222F"/>
    <w:rsid w:val="00882388"/>
    <w:rsid w:val="00882BAE"/>
    <w:rsid w:val="00882E75"/>
    <w:rsid w:val="00883458"/>
    <w:rsid w:val="0088366C"/>
    <w:rsid w:val="00883808"/>
    <w:rsid w:val="00884924"/>
    <w:rsid w:val="008852BC"/>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ECA"/>
    <w:rsid w:val="00893F17"/>
    <w:rsid w:val="00893F54"/>
    <w:rsid w:val="008953DA"/>
    <w:rsid w:val="008956C4"/>
    <w:rsid w:val="00896381"/>
    <w:rsid w:val="008963A0"/>
    <w:rsid w:val="00897151"/>
    <w:rsid w:val="008A0098"/>
    <w:rsid w:val="008A030A"/>
    <w:rsid w:val="008A0C24"/>
    <w:rsid w:val="008A0E81"/>
    <w:rsid w:val="008A0F5F"/>
    <w:rsid w:val="008A1084"/>
    <w:rsid w:val="008A1663"/>
    <w:rsid w:val="008A1C10"/>
    <w:rsid w:val="008A1F20"/>
    <w:rsid w:val="008A2B0F"/>
    <w:rsid w:val="008A2FF6"/>
    <w:rsid w:val="008A363E"/>
    <w:rsid w:val="008A36C2"/>
    <w:rsid w:val="008A4D2C"/>
    <w:rsid w:val="008A5118"/>
    <w:rsid w:val="008A5BA0"/>
    <w:rsid w:val="008A68B5"/>
    <w:rsid w:val="008A6C0A"/>
    <w:rsid w:val="008A76E5"/>
    <w:rsid w:val="008B04A5"/>
    <w:rsid w:val="008B06DA"/>
    <w:rsid w:val="008B0E0B"/>
    <w:rsid w:val="008B0FD6"/>
    <w:rsid w:val="008B1140"/>
    <w:rsid w:val="008B14A6"/>
    <w:rsid w:val="008B1E4E"/>
    <w:rsid w:val="008B2E80"/>
    <w:rsid w:val="008B3F91"/>
    <w:rsid w:val="008B442D"/>
    <w:rsid w:val="008B47CD"/>
    <w:rsid w:val="008B4A46"/>
    <w:rsid w:val="008B4AEB"/>
    <w:rsid w:val="008B4BBC"/>
    <w:rsid w:val="008B4F4E"/>
    <w:rsid w:val="008B509E"/>
    <w:rsid w:val="008B5EDB"/>
    <w:rsid w:val="008B67B0"/>
    <w:rsid w:val="008B6BD6"/>
    <w:rsid w:val="008B6F07"/>
    <w:rsid w:val="008B6F0E"/>
    <w:rsid w:val="008B7B44"/>
    <w:rsid w:val="008B7BFA"/>
    <w:rsid w:val="008C01AC"/>
    <w:rsid w:val="008C06B0"/>
    <w:rsid w:val="008C0709"/>
    <w:rsid w:val="008C071C"/>
    <w:rsid w:val="008C0F81"/>
    <w:rsid w:val="008C19D6"/>
    <w:rsid w:val="008C1C2D"/>
    <w:rsid w:val="008C1CFE"/>
    <w:rsid w:val="008C280E"/>
    <w:rsid w:val="008C3A13"/>
    <w:rsid w:val="008C519D"/>
    <w:rsid w:val="008C5B92"/>
    <w:rsid w:val="008C5FB9"/>
    <w:rsid w:val="008C613C"/>
    <w:rsid w:val="008C61BD"/>
    <w:rsid w:val="008C6417"/>
    <w:rsid w:val="008C665D"/>
    <w:rsid w:val="008C69D6"/>
    <w:rsid w:val="008C6DCD"/>
    <w:rsid w:val="008C6ED1"/>
    <w:rsid w:val="008C7073"/>
    <w:rsid w:val="008C7A79"/>
    <w:rsid w:val="008C7E55"/>
    <w:rsid w:val="008C7FC3"/>
    <w:rsid w:val="008D0601"/>
    <w:rsid w:val="008D09CE"/>
    <w:rsid w:val="008D0DB3"/>
    <w:rsid w:val="008D13E1"/>
    <w:rsid w:val="008D1408"/>
    <w:rsid w:val="008D1D53"/>
    <w:rsid w:val="008D1F30"/>
    <w:rsid w:val="008D3451"/>
    <w:rsid w:val="008D3A34"/>
    <w:rsid w:val="008D4B5D"/>
    <w:rsid w:val="008D4E7D"/>
    <w:rsid w:val="008D5148"/>
    <w:rsid w:val="008D5573"/>
    <w:rsid w:val="008D7232"/>
    <w:rsid w:val="008D79AF"/>
    <w:rsid w:val="008D7B8D"/>
    <w:rsid w:val="008D7FB3"/>
    <w:rsid w:val="008E009E"/>
    <w:rsid w:val="008E04F4"/>
    <w:rsid w:val="008E131D"/>
    <w:rsid w:val="008E1615"/>
    <w:rsid w:val="008E2788"/>
    <w:rsid w:val="008E3CC9"/>
    <w:rsid w:val="008E443F"/>
    <w:rsid w:val="008E57FC"/>
    <w:rsid w:val="008E619E"/>
    <w:rsid w:val="008E6315"/>
    <w:rsid w:val="008E696A"/>
    <w:rsid w:val="008E6F7B"/>
    <w:rsid w:val="008E75BE"/>
    <w:rsid w:val="008E77C4"/>
    <w:rsid w:val="008E7812"/>
    <w:rsid w:val="008E7B61"/>
    <w:rsid w:val="008F0057"/>
    <w:rsid w:val="008F0250"/>
    <w:rsid w:val="008F0297"/>
    <w:rsid w:val="008F0C4A"/>
    <w:rsid w:val="008F143B"/>
    <w:rsid w:val="008F1A63"/>
    <w:rsid w:val="008F1B38"/>
    <w:rsid w:val="008F1D23"/>
    <w:rsid w:val="008F2143"/>
    <w:rsid w:val="008F246E"/>
    <w:rsid w:val="008F26C8"/>
    <w:rsid w:val="008F270C"/>
    <w:rsid w:val="008F3906"/>
    <w:rsid w:val="008F49F6"/>
    <w:rsid w:val="008F4A32"/>
    <w:rsid w:val="008F53B3"/>
    <w:rsid w:val="008F5407"/>
    <w:rsid w:val="008F6BE4"/>
    <w:rsid w:val="008F6C7A"/>
    <w:rsid w:val="008F7C32"/>
    <w:rsid w:val="008F7F7D"/>
    <w:rsid w:val="00900071"/>
    <w:rsid w:val="0090072F"/>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AB7"/>
    <w:rsid w:val="00910C01"/>
    <w:rsid w:val="00911B32"/>
    <w:rsid w:val="009123D7"/>
    <w:rsid w:val="00912677"/>
    <w:rsid w:val="00912E0F"/>
    <w:rsid w:val="0091307F"/>
    <w:rsid w:val="00913595"/>
    <w:rsid w:val="0091362E"/>
    <w:rsid w:val="009139B8"/>
    <w:rsid w:val="00913B80"/>
    <w:rsid w:val="00914540"/>
    <w:rsid w:val="009146CA"/>
    <w:rsid w:val="00914A57"/>
    <w:rsid w:val="0091511C"/>
    <w:rsid w:val="00915AF9"/>
    <w:rsid w:val="00915F0C"/>
    <w:rsid w:val="00917AE5"/>
    <w:rsid w:val="00917DB3"/>
    <w:rsid w:val="00920CAA"/>
    <w:rsid w:val="00922BB7"/>
    <w:rsid w:val="00922CE5"/>
    <w:rsid w:val="00923A0F"/>
    <w:rsid w:val="00924C06"/>
    <w:rsid w:val="00924E58"/>
    <w:rsid w:val="009259E6"/>
    <w:rsid w:val="009262A7"/>
    <w:rsid w:val="009268F9"/>
    <w:rsid w:val="00927828"/>
    <w:rsid w:val="009279F1"/>
    <w:rsid w:val="00927E1F"/>
    <w:rsid w:val="00927F1E"/>
    <w:rsid w:val="00930198"/>
    <w:rsid w:val="00930E68"/>
    <w:rsid w:val="00931C28"/>
    <w:rsid w:val="00931E8A"/>
    <w:rsid w:val="00932690"/>
    <w:rsid w:val="00932878"/>
    <w:rsid w:val="00932C79"/>
    <w:rsid w:val="00932FE7"/>
    <w:rsid w:val="0093342B"/>
    <w:rsid w:val="0093369B"/>
    <w:rsid w:val="009339D7"/>
    <w:rsid w:val="00933D7B"/>
    <w:rsid w:val="009342C7"/>
    <w:rsid w:val="00934531"/>
    <w:rsid w:val="00934719"/>
    <w:rsid w:val="009347AF"/>
    <w:rsid w:val="00934A42"/>
    <w:rsid w:val="0093526D"/>
    <w:rsid w:val="0093562D"/>
    <w:rsid w:val="00935780"/>
    <w:rsid w:val="0093630C"/>
    <w:rsid w:val="00936572"/>
    <w:rsid w:val="0093752D"/>
    <w:rsid w:val="00937667"/>
    <w:rsid w:val="00937EE0"/>
    <w:rsid w:val="00937F4E"/>
    <w:rsid w:val="0094035F"/>
    <w:rsid w:val="0094044D"/>
    <w:rsid w:val="009406F4"/>
    <w:rsid w:val="0094082A"/>
    <w:rsid w:val="00940B1B"/>
    <w:rsid w:val="0094119F"/>
    <w:rsid w:val="00941B86"/>
    <w:rsid w:val="00941DC5"/>
    <w:rsid w:val="00941FD3"/>
    <w:rsid w:val="00942310"/>
    <w:rsid w:val="00942890"/>
    <w:rsid w:val="00943A63"/>
    <w:rsid w:val="00943E75"/>
    <w:rsid w:val="0094448A"/>
    <w:rsid w:val="009447F4"/>
    <w:rsid w:val="00944BD3"/>
    <w:rsid w:val="00945075"/>
    <w:rsid w:val="0094536A"/>
    <w:rsid w:val="00945AC6"/>
    <w:rsid w:val="0094615B"/>
    <w:rsid w:val="009469F1"/>
    <w:rsid w:val="00946C30"/>
    <w:rsid w:val="0094703D"/>
    <w:rsid w:val="00947A58"/>
    <w:rsid w:val="00947C2A"/>
    <w:rsid w:val="00947F5C"/>
    <w:rsid w:val="00950575"/>
    <w:rsid w:val="00950CC4"/>
    <w:rsid w:val="0095214A"/>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60282"/>
    <w:rsid w:val="009609B6"/>
    <w:rsid w:val="0096120D"/>
    <w:rsid w:val="009612CE"/>
    <w:rsid w:val="0096138E"/>
    <w:rsid w:val="009614E2"/>
    <w:rsid w:val="00961C57"/>
    <w:rsid w:val="00962A43"/>
    <w:rsid w:val="00962FFE"/>
    <w:rsid w:val="009630DA"/>
    <w:rsid w:val="009631D9"/>
    <w:rsid w:val="00963421"/>
    <w:rsid w:val="00963B99"/>
    <w:rsid w:val="00965800"/>
    <w:rsid w:val="00965BC5"/>
    <w:rsid w:val="00966099"/>
    <w:rsid w:val="009668E0"/>
    <w:rsid w:val="009668EB"/>
    <w:rsid w:val="00966B35"/>
    <w:rsid w:val="009674F7"/>
    <w:rsid w:val="00967D89"/>
    <w:rsid w:val="009700D7"/>
    <w:rsid w:val="00970B7B"/>
    <w:rsid w:val="009711C2"/>
    <w:rsid w:val="00971A89"/>
    <w:rsid w:val="009722F1"/>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32CD"/>
    <w:rsid w:val="00993D34"/>
    <w:rsid w:val="00994263"/>
    <w:rsid w:val="00994E1F"/>
    <w:rsid w:val="00995AC0"/>
    <w:rsid w:val="00995E8C"/>
    <w:rsid w:val="00996168"/>
    <w:rsid w:val="00997C6D"/>
    <w:rsid w:val="009A044F"/>
    <w:rsid w:val="009A108C"/>
    <w:rsid w:val="009A1411"/>
    <w:rsid w:val="009A15F5"/>
    <w:rsid w:val="009A179B"/>
    <w:rsid w:val="009A182E"/>
    <w:rsid w:val="009A1CA3"/>
    <w:rsid w:val="009A2030"/>
    <w:rsid w:val="009A211F"/>
    <w:rsid w:val="009A2D22"/>
    <w:rsid w:val="009A2FB3"/>
    <w:rsid w:val="009A3326"/>
    <w:rsid w:val="009A35FC"/>
    <w:rsid w:val="009A4630"/>
    <w:rsid w:val="009A503A"/>
    <w:rsid w:val="009A5117"/>
    <w:rsid w:val="009A5531"/>
    <w:rsid w:val="009A5DD4"/>
    <w:rsid w:val="009A5FF3"/>
    <w:rsid w:val="009A616E"/>
    <w:rsid w:val="009A6C0F"/>
    <w:rsid w:val="009A72DA"/>
    <w:rsid w:val="009A7B06"/>
    <w:rsid w:val="009A7B2A"/>
    <w:rsid w:val="009A7E52"/>
    <w:rsid w:val="009B0D9F"/>
    <w:rsid w:val="009B0E44"/>
    <w:rsid w:val="009B0F01"/>
    <w:rsid w:val="009B11A3"/>
    <w:rsid w:val="009B165A"/>
    <w:rsid w:val="009B1D03"/>
    <w:rsid w:val="009B2C5A"/>
    <w:rsid w:val="009B33F4"/>
    <w:rsid w:val="009B39A0"/>
    <w:rsid w:val="009B3B25"/>
    <w:rsid w:val="009B3F82"/>
    <w:rsid w:val="009B5590"/>
    <w:rsid w:val="009B5824"/>
    <w:rsid w:val="009B614B"/>
    <w:rsid w:val="009B7286"/>
    <w:rsid w:val="009B775D"/>
    <w:rsid w:val="009B7885"/>
    <w:rsid w:val="009C035E"/>
    <w:rsid w:val="009C0879"/>
    <w:rsid w:val="009C09AA"/>
    <w:rsid w:val="009C1142"/>
    <w:rsid w:val="009C172F"/>
    <w:rsid w:val="009C1B51"/>
    <w:rsid w:val="009C2BF8"/>
    <w:rsid w:val="009C2F5D"/>
    <w:rsid w:val="009C3027"/>
    <w:rsid w:val="009C3893"/>
    <w:rsid w:val="009C3CAD"/>
    <w:rsid w:val="009C4048"/>
    <w:rsid w:val="009C42A4"/>
    <w:rsid w:val="009C4B59"/>
    <w:rsid w:val="009C4E97"/>
    <w:rsid w:val="009C5E1D"/>
    <w:rsid w:val="009C6B4E"/>
    <w:rsid w:val="009C6E09"/>
    <w:rsid w:val="009C70D9"/>
    <w:rsid w:val="009C7293"/>
    <w:rsid w:val="009C76AF"/>
    <w:rsid w:val="009C7983"/>
    <w:rsid w:val="009C7FD6"/>
    <w:rsid w:val="009D017E"/>
    <w:rsid w:val="009D0581"/>
    <w:rsid w:val="009D0826"/>
    <w:rsid w:val="009D11FB"/>
    <w:rsid w:val="009D1485"/>
    <w:rsid w:val="009D19C4"/>
    <w:rsid w:val="009D1C22"/>
    <w:rsid w:val="009D2A69"/>
    <w:rsid w:val="009D2CE1"/>
    <w:rsid w:val="009D2D20"/>
    <w:rsid w:val="009D368E"/>
    <w:rsid w:val="009D3862"/>
    <w:rsid w:val="009D3E8A"/>
    <w:rsid w:val="009D4632"/>
    <w:rsid w:val="009D5129"/>
    <w:rsid w:val="009D5275"/>
    <w:rsid w:val="009D52B2"/>
    <w:rsid w:val="009D6B51"/>
    <w:rsid w:val="009D7054"/>
    <w:rsid w:val="009D799B"/>
    <w:rsid w:val="009D79E1"/>
    <w:rsid w:val="009D7C51"/>
    <w:rsid w:val="009E01B2"/>
    <w:rsid w:val="009E056E"/>
    <w:rsid w:val="009E0C04"/>
    <w:rsid w:val="009E0C5B"/>
    <w:rsid w:val="009E10CB"/>
    <w:rsid w:val="009E1386"/>
    <w:rsid w:val="009E2C87"/>
    <w:rsid w:val="009E2D1B"/>
    <w:rsid w:val="009E2E01"/>
    <w:rsid w:val="009E31D4"/>
    <w:rsid w:val="009E337A"/>
    <w:rsid w:val="009E4770"/>
    <w:rsid w:val="009E510E"/>
    <w:rsid w:val="009E6034"/>
    <w:rsid w:val="009E663C"/>
    <w:rsid w:val="009E6A06"/>
    <w:rsid w:val="009E702A"/>
    <w:rsid w:val="009E745C"/>
    <w:rsid w:val="009E7C39"/>
    <w:rsid w:val="009F0185"/>
    <w:rsid w:val="009F0D84"/>
    <w:rsid w:val="009F12C0"/>
    <w:rsid w:val="009F2643"/>
    <w:rsid w:val="009F2C49"/>
    <w:rsid w:val="009F2D83"/>
    <w:rsid w:val="009F3EB4"/>
    <w:rsid w:val="009F4B0A"/>
    <w:rsid w:val="009F52EB"/>
    <w:rsid w:val="009F5CEB"/>
    <w:rsid w:val="009F683F"/>
    <w:rsid w:val="00A00B7E"/>
    <w:rsid w:val="00A02D0A"/>
    <w:rsid w:val="00A0391C"/>
    <w:rsid w:val="00A03B06"/>
    <w:rsid w:val="00A040B3"/>
    <w:rsid w:val="00A042EE"/>
    <w:rsid w:val="00A043AD"/>
    <w:rsid w:val="00A04E53"/>
    <w:rsid w:val="00A0505D"/>
    <w:rsid w:val="00A06306"/>
    <w:rsid w:val="00A06BCA"/>
    <w:rsid w:val="00A07005"/>
    <w:rsid w:val="00A07136"/>
    <w:rsid w:val="00A0751E"/>
    <w:rsid w:val="00A10315"/>
    <w:rsid w:val="00A1058A"/>
    <w:rsid w:val="00A10823"/>
    <w:rsid w:val="00A11D31"/>
    <w:rsid w:val="00A11E10"/>
    <w:rsid w:val="00A1238D"/>
    <w:rsid w:val="00A132AD"/>
    <w:rsid w:val="00A13ADB"/>
    <w:rsid w:val="00A142CB"/>
    <w:rsid w:val="00A14CEF"/>
    <w:rsid w:val="00A1530A"/>
    <w:rsid w:val="00A157EB"/>
    <w:rsid w:val="00A158B9"/>
    <w:rsid w:val="00A15923"/>
    <w:rsid w:val="00A1593B"/>
    <w:rsid w:val="00A1604D"/>
    <w:rsid w:val="00A160F2"/>
    <w:rsid w:val="00A163B6"/>
    <w:rsid w:val="00A167BB"/>
    <w:rsid w:val="00A17036"/>
    <w:rsid w:val="00A1776D"/>
    <w:rsid w:val="00A17D63"/>
    <w:rsid w:val="00A20388"/>
    <w:rsid w:val="00A20942"/>
    <w:rsid w:val="00A20C68"/>
    <w:rsid w:val="00A20F6A"/>
    <w:rsid w:val="00A214FB"/>
    <w:rsid w:val="00A21AA1"/>
    <w:rsid w:val="00A221D6"/>
    <w:rsid w:val="00A2221B"/>
    <w:rsid w:val="00A22633"/>
    <w:rsid w:val="00A22A44"/>
    <w:rsid w:val="00A231BE"/>
    <w:rsid w:val="00A23794"/>
    <w:rsid w:val="00A23BA2"/>
    <w:rsid w:val="00A23FA0"/>
    <w:rsid w:val="00A245BE"/>
    <w:rsid w:val="00A251D7"/>
    <w:rsid w:val="00A255BA"/>
    <w:rsid w:val="00A25686"/>
    <w:rsid w:val="00A25FB3"/>
    <w:rsid w:val="00A2652A"/>
    <w:rsid w:val="00A277FD"/>
    <w:rsid w:val="00A27A2D"/>
    <w:rsid w:val="00A3082B"/>
    <w:rsid w:val="00A309A6"/>
    <w:rsid w:val="00A30C4D"/>
    <w:rsid w:val="00A30C74"/>
    <w:rsid w:val="00A30CB6"/>
    <w:rsid w:val="00A30EDF"/>
    <w:rsid w:val="00A31F25"/>
    <w:rsid w:val="00A32FE0"/>
    <w:rsid w:val="00A33A15"/>
    <w:rsid w:val="00A33CDC"/>
    <w:rsid w:val="00A3412F"/>
    <w:rsid w:val="00A348A7"/>
    <w:rsid w:val="00A34FCE"/>
    <w:rsid w:val="00A35FFF"/>
    <w:rsid w:val="00A361A8"/>
    <w:rsid w:val="00A36387"/>
    <w:rsid w:val="00A363A8"/>
    <w:rsid w:val="00A366AD"/>
    <w:rsid w:val="00A36AD5"/>
    <w:rsid w:val="00A36F42"/>
    <w:rsid w:val="00A36F63"/>
    <w:rsid w:val="00A37DB5"/>
    <w:rsid w:val="00A40024"/>
    <w:rsid w:val="00A4046B"/>
    <w:rsid w:val="00A417C2"/>
    <w:rsid w:val="00A41FAE"/>
    <w:rsid w:val="00A424AE"/>
    <w:rsid w:val="00A429C2"/>
    <w:rsid w:val="00A42A7B"/>
    <w:rsid w:val="00A4326F"/>
    <w:rsid w:val="00A435FE"/>
    <w:rsid w:val="00A43794"/>
    <w:rsid w:val="00A43F23"/>
    <w:rsid w:val="00A443A3"/>
    <w:rsid w:val="00A44448"/>
    <w:rsid w:val="00A44A9A"/>
    <w:rsid w:val="00A44EB9"/>
    <w:rsid w:val="00A4615E"/>
    <w:rsid w:val="00A461D3"/>
    <w:rsid w:val="00A46596"/>
    <w:rsid w:val="00A46BE8"/>
    <w:rsid w:val="00A472D7"/>
    <w:rsid w:val="00A476A0"/>
    <w:rsid w:val="00A516EE"/>
    <w:rsid w:val="00A519D7"/>
    <w:rsid w:val="00A51D19"/>
    <w:rsid w:val="00A5247D"/>
    <w:rsid w:val="00A525E0"/>
    <w:rsid w:val="00A5292B"/>
    <w:rsid w:val="00A529C2"/>
    <w:rsid w:val="00A52C7C"/>
    <w:rsid w:val="00A52ECB"/>
    <w:rsid w:val="00A5301A"/>
    <w:rsid w:val="00A530D4"/>
    <w:rsid w:val="00A5354B"/>
    <w:rsid w:val="00A55039"/>
    <w:rsid w:val="00A5599B"/>
    <w:rsid w:val="00A55B9E"/>
    <w:rsid w:val="00A55BD7"/>
    <w:rsid w:val="00A56680"/>
    <w:rsid w:val="00A5796A"/>
    <w:rsid w:val="00A57F0D"/>
    <w:rsid w:val="00A60042"/>
    <w:rsid w:val="00A602CB"/>
    <w:rsid w:val="00A60990"/>
    <w:rsid w:val="00A60A3F"/>
    <w:rsid w:val="00A61197"/>
    <w:rsid w:val="00A61203"/>
    <w:rsid w:val="00A620B0"/>
    <w:rsid w:val="00A622F3"/>
    <w:rsid w:val="00A625E8"/>
    <w:rsid w:val="00A63044"/>
    <w:rsid w:val="00A630FF"/>
    <w:rsid w:val="00A6342D"/>
    <w:rsid w:val="00A63A8F"/>
    <w:rsid w:val="00A64009"/>
    <w:rsid w:val="00A64132"/>
    <w:rsid w:val="00A64911"/>
    <w:rsid w:val="00A64B54"/>
    <w:rsid w:val="00A65263"/>
    <w:rsid w:val="00A65D14"/>
    <w:rsid w:val="00A66082"/>
    <w:rsid w:val="00A66F07"/>
    <w:rsid w:val="00A67131"/>
    <w:rsid w:val="00A67274"/>
    <w:rsid w:val="00A6741F"/>
    <w:rsid w:val="00A674B4"/>
    <w:rsid w:val="00A702CC"/>
    <w:rsid w:val="00A70B1F"/>
    <w:rsid w:val="00A70E76"/>
    <w:rsid w:val="00A7106C"/>
    <w:rsid w:val="00A713DC"/>
    <w:rsid w:val="00A71B26"/>
    <w:rsid w:val="00A71F2F"/>
    <w:rsid w:val="00A72061"/>
    <w:rsid w:val="00A72A00"/>
    <w:rsid w:val="00A73006"/>
    <w:rsid w:val="00A7343E"/>
    <w:rsid w:val="00A73DBD"/>
    <w:rsid w:val="00A748A0"/>
    <w:rsid w:val="00A749A7"/>
    <w:rsid w:val="00A74BA8"/>
    <w:rsid w:val="00A74FF9"/>
    <w:rsid w:val="00A7540F"/>
    <w:rsid w:val="00A759D4"/>
    <w:rsid w:val="00A75A04"/>
    <w:rsid w:val="00A76904"/>
    <w:rsid w:val="00A77030"/>
    <w:rsid w:val="00A77CFF"/>
    <w:rsid w:val="00A77F6C"/>
    <w:rsid w:val="00A803DA"/>
    <w:rsid w:val="00A8054D"/>
    <w:rsid w:val="00A80553"/>
    <w:rsid w:val="00A80DD5"/>
    <w:rsid w:val="00A80E52"/>
    <w:rsid w:val="00A8124E"/>
    <w:rsid w:val="00A81624"/>
    <w:rsid w:val="00A8184F"/>
    <w:rsid w:val="00A8186C"/>
    <w:rsid w:val="00A829A9"/>
    <w:rsid w:val="00A82B3C"/>
    <w:rsid w:val="00A83270"/>
    <w:rsid w:val="00A832BC"/>
    <w:rsid w:val="00A837AB"/>
    <w:rsid w:val="00A84420"/>
    <w:rsid w:val="00A84576"/>
    <w:rsid w:val="00A84923"/>
    <w:rsid w:val="00A84D8E"/>
    <w:rsid w:val="00A860A8"/>
    <w:rsid w:val="00A864A7"/>
    <w:rsid w:val="00A8695E"/>
    <w:rsid w:val="00A87339"/>
    <w:rsid w:val="00A87B52"/>
    <w:rsid w:val="00A910CB"/>
    <w:rsid w:val="00A917AC"/>
    <w:rsid w:val="00A91B9A"/>
    <w:rsid w:val="00A92D51"/>
    <w:rsid w:val="00A937B7"/>
    <w:rsid w:val="00A93FAA"/>
    <w:rsid w:val="00A93FB4"/>
    <w:rsid w:val="00A94922"/>
    <w:rsid w:val="00A94CA2"/>
    <w:rsid w:val="00A95CA9"/>
    <w:rsid w:val="00A95D05"/>
    <w:rsid w:val="00A95E83"/>
    <w:rsid w:val="00A95F0E"/>
    <w:rsid w:val="00A960FC"/>
    <w:rsid w:val="00A964E2"/>
    <w:rsid w:val="00A96AD7"/>
    <w:rsid w:val="00A9700E"/>
    <w:rsid w:val="00A970E8"/>
    <w:rsid w:val="00A97439"/>
    <w:rsid w:val="00A97576"/>
    <w:rsid w:val="00A97809"/>
    <w:rsid w:val="00A97915"/>
    <w:rsid w:val="00A97A5E"/>
    <w:rsid w:val="00A97B15"/>
    <w:rsid w:val="00A97B69"/>
    <w:rsid w:val="00A97CA4"/>
    <w:rsid w:val="00AA08B8"/>
    <w:rsid w:val="00AA0A5F"/>
    <w:rsid w:val="00AA10AE"/>
    <w:rsid w:val="00AA1806"/>
    <w:rsid w:val="00AA2559"/>
    <w:rsid w:val="00AA2D5E"/>
    <w:rsid w:val="00AA309B"/>
    <w:rsid w:val="00AA3598"/>
    <w:rsid w:val="00AA3A5A"/>
    <w:rsid w:val="00AA3BFC"/>
    <w:rsid w:val="00AA3C97"/>
    <w:rsid w:val="00AA434D"/>
    <w:rsid w:val="00AA4E53"/>
    <w:rsid w:val="00AA5521"/>
    <w:rsid w:val="00AA6537"/>
    <w:rsid w:val="00AA6714"/>
    <w:rsid w:val="00AA67A5"/>
    <w:rsid w:val="00AA7190"/>
    <w:rsid w:val="00AB0A73"/>
    <w:rsid w:val="00AB0A85"/>
    <w:rsid w:val="00AB0EDA"/>
    <w:rsid w:val="00AB145A"/>
    <w:rsid w:val="00AB1C7B"/>
    <w:rsid w:val="00AB2230"/>
    <w:rsid w:val="00AB2600"/>
    <w:rsid w:val="00AB2E44"/>
    <w:rsid w:val="00AB46CB"/>
    <w:rsid w:val="00AB5460"/>
    <w:rsid w:val="00AB65CC"/>
    <w:rsid w:val="00AB6931"/>
    <w:rsid w:val="00AB6E2C"/>
    <w:rsid w:val="00AC0596"/>
    <w:rsid w:val="00AC05C7"/>
    <w:rsid w:val="00AC1A0F"/>
    <w:rsid w:val="00AC1A38"/>
    <w:rsid w:val="00AC1CD9"/>
    <w:rsid w:val="00AC20C2"/>
    <w:rsid w:val="00AC2771"/>
    <w:rsid w:val="00AC2781"/>
    <w:rsid w:val="00AC3703"/>
    <w:rsid w:val="00AC47E4"/>
    <w:rsid w:val="00AC49B5"/>
    <w:rsid w:val="00AC5049"/>
    <w:rsid w:val="00AC54D7"/>
    <w:rsid w:val="00AC58E4"/>
    <w:rsid w:val="00AC5A01"/>
    <w:rsid w:val="00AC6314"/>
    <w:rsid w:val="00AC68E5"/>
    <w:rsid w:val="00AC6CD8"/>
    <w:rsid w:val="00AC7E7A"/>
    <w:rsid w:val="00AD02E5"/>
    <w:rsid w:val="00AD0C92"/>
    <w:rsid w:val="00AD0F1C"/>
    <w:rsid w:val="00AD11EA"/>
    <w:rsid w:val="00AD15C5"/>
    <w:rsid w:val="00AD2151"/>
    <w:rsid w:val="00AD2891"/>
    <w:rsid w:val="00AD2AC9"/>
    <w:rsid w:val="00AD2E6F"/>
    <w:rsid w:val="00AD3660"/>
    <w:rsid w:val="00AD36B1"/>
    <w:rsid w:val="00AD3D35"/>
    <w:rsid w:val="00AD471B"/>
    <w:rsid w:val="00AD4A68"/>
    <w:rsid w:val="00AD4EA8"/>
    <w:rsid w:val="00AD4EDF"/>
    <w:rsid w:val="00AD521D"/>
    <w:rsid w:val="00AD532F"/>
    <w:rsid w:val="00AD613B"/>
    <w:rsid w:val="00AD6268"/>
    <w:rsid w:val="00AD6316"/>
    <w:rsid w:val="00AD6EF4"/>
    <w:rsid w:val="00AD7760"/>
    <w:rsid w:val="00AD798A"/>
    <w:rsid w:val="00AD7C54"/>
    <w:rsid w:val="00AE069F"/>
    <w:rsid w:val="00AE09BB"/>
    <w:rsid w:val="00AE2234"/>
    <w:rsid w:val="00AE491E"/>
    <w:rsid w:val="00AE4C7C"/>
    <w:rsid w:val="00AE51A6"/>
    <w:rsid w:val="00AE5E88"/>
    <w:rsid w:val="00AE6141"/>
    <w:rsid w:val="00AE73BA"/>
    <w:rsid w:val="00AF0020"/>
    <w:rsid w:val="00AF0295"/>
    <w:rsid w:val="00AF05E7"/>
    <w:rsid w:val="00AF1DCC"/>
    <w:rsid w:val="00AF3118"/>
    <w:rsid w:val="00AF322C"/>
    <w:rsid w:val="00AF387F"/>
    <w:rsid w:val="00AF3C3E"/>
    <w:rsid w:val="00AF44A2"/>
    <w:rsid w:val="00AF46B1"/>
    <w:rsid w:val="00AF587F"/>
    <w:rsid w:val="00AF5D54"/>
    <w:rsid w:val="00AF676D"/>
    <w:rsid w:val="00AF69E0"/>
    <w:rsid w:val="00AF7BBC"/>
    <w:rsid w:val="00B0020A"/>
    <w:rsid w:val="00B01952"/>
    <w:rsid w:val="00B020C1"/>
    <w:rsid w:val="00B02592"/>
    <w:rsid w:val="00B02C55"/>
    <w:rsid w:val="00B03582"/>
    <w:rsid w:val="00B03A99"/>
    <w:rsid w:val="00B044F7"/>
    <w:rsid w:val="00B0478B"/>
    <w:rsid w:val="00B04856"/>
    <w:rsid w:val="00B04BBE"/>
    <w:rsid w:val="00B050D7"/>
    <w:rsid w:val="00B051F9"/>
    <w:rsid w:val="00B05395"/>
    <w:rsid w:val="00B054ED"/>
    <w:rsid w:val="00B055B8"/>
    <w:rsid w:val="00B05735"/>
    <w:rsid w:val="00B05C46"/>
    <w:rsid w:val="00B061E0"/>
    <w:rsid w:val="00B06817"/>
    <w:rsid w:val="00B06F9B"/>
    <w:rsid w:val="00B07743"/>
    <w:rsid w:val="00B105A7"/>
    <w:rsid w:val="00B10C13"/>
    <w:rsid w:val="00B112F6"/>
    <w:rsid w:val="00B1166B"/>
    <w:rsid w:val="00B11D05"/>
    <w:rsid w:val="00B126F9"/>
    <w:rsid w:val="00B13822"/>
    <w:rsid w:val="00B13DB5"/>
    <w:rsid w:val="00B140A6"/>
    <w:rsid w:val="00B1426D"/>
    <w:rsid w:val="00B1481E"/>
    <w:rsid w:val="00B14CCC"/>
    <w:rsid w:val="00B153F2"/>
    <w:rsid w:val="00B15AB4"/>
    <w:rsid w:val="00B15E3E"/>
    <w:rsid w:val="00B1603C"/>
    <w:rsid w:val="00B165D2"/>
    <w:rsid w:val="00B16844"/>
    <w:rsid w:val="00B171D2"/>
    <w:rsid w:val="00B17515"/>
    <w:rsid w:val="00B1783D"/>
    <w:rsid w:val="00B17A90"/>
    <w:rsid w:val="00B17D78"/>
    <w:rsid w:val="00B20394"/>
    <w:rsid w:val="00B2070F"/>
    <w:rsid w:val="00B20E82"/>
    <w:rsid w:val="00B21809"/>
    <w:rsid w:val="00B21A50"/>
    <w:rsid w:val="00B21F54"/>
    <w:rsid w:val="00B224D1"/>
    <w:rsid w:val="00B227D3"/>
    <w:rsid w:val="00B22B91"/>
    <w:rsid w:val="00B23338"/>
    <w:rsid w:val="00B234B4"/>
    <w:rsid w:val="00B23EF6"/>
    <w:rsid w:val="00B24841"/>
    <w:rsid w:val="00B2507C"/>
    <w:rsid w:val="00B25474"/>
    <w:rsid w:val="00B2561E"/>
    <w:rsid w:val="00B257C1"/>
    <w:rsid w:val="00B26623"/>
    <w:rsid w:val="00B2747B"/>
    <w:rsid w:val="00B27748"/>
    <w:rsid w:val="00B278E4"/>
    <w:rsid w:val="00B27944"/>
    <w:rsid w:val="00B27F32"/>
    <w:rsid w:val="00B301FE"/>
    <w:rsid w:val="00B314E0"/>
    <w:rsid w:val="00B32171"/>
    <w:rsid w:val="00B32508"/>
    <w:rsid w:val="00B332E6"/>
    <w:rsid w:val="00B338FC"/>
    <w:rsid w:val="00B34001"/>
    <w:rsid w:val="00B342A1"/>
    <w:rsid w:val="00B3461C"/>
    <w:rsid w:val="00B356EA"/>
    <w:rsid w:val="00B35936"/>
    <w:rsid w:val="00B361F9"/>
    <w:rsid w:val="00B36584"/>
    <w:rsid w:val="00B36AAF"/>
    <w:rsid w:val="00B37056"/>
    <w:rsid w:val="00B37523"/>
    <w:rsid w:val="00B3780C"/>
    <w:rsid w:val="00B378E4"/>
    <w:rsid w:val="00B379B2"/>
    <w:rsid w:val="00B37AD1"/>
    <w:rsid w:val="00B37F27"/>
    <w:rsid w:val="00B408F7"/>
    <w:rsid w:val="00B40BA2"/>
    <w:rsid w:val="00B41186"/>
    <w:rsid w:val="00B4198F"/>
    <w:rsid w:val="00B4260B"/>
    <w:rsid w:val="00B42625"/>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1153"/>
    <w:rsid w:val="00B51BC8"/>
    <w:rsid w:val="00B51EFB"/>
    <w:rsid w:val="00B52F01"/>
    <w:rsid w:val="00B53D5C"/>
    <w:rsid w:val="00B53EB4"/>
    <w:rsid w:val="00B5406E"/>
    <w:rsid w:val="00B54140"/>
    <w:rsid w:val="00B5458A"/>
    <w:rsid w:val="00B54A20"/>
    <w:rsid w:val="00B54A46"/>
    <w:rsid w:val="00B5596D"/>
    <w:rsid w:val="00B55F9D"/>
    <w:rsid w:val="00B5665E"/>
    <w:rsid w:val="00B56F3C"/>
    <w:rsid w:val="00B5725B"/>
    <w:rsid w:val="00B5749C"/>
    <w:rsid w:val="00B57868"/>
    <w:rsid w:val="00B578B4"/>
    <w:rsid w:val="00B602BA"/>
    <w:rsid w:val="00B604BC"/>
    <w:rsid w:val="00B60E76"/>
    <w:rsid w:val="00B60FA6"/>
    <w:rsid w:val="00B61C51"/>
    <w:rsid w:val="00B61D32"/>
    <w:rsid w:val="00B61D52"/>
    <w:rsid w:val="00B621EC"/>
    <w:rsid w:val="00B62243"/>
    <w:rsid w:val="00B62991"/>
    <w:rsid w:val="00B63898"/>
    <w:rsid w:val="00B639E2"/>
    <w:rsid w:val="00B63A3B"/>
    <w:rsid w:val="00B63C49"/>
    <w:rsid w:val="00B64299"/>
    <w:rsid w:val="00B6462A"/>
    <w:rsid w:val="00B663FB"/>
    <w:rsid w:val="00B673DF"/>
    <w:rsid w:val="00B677C3"/>
    <w:rsid w:val="00B6794D"/>
    <w:rsid w:val="00B67A90"/>
    <w:rsid w:val="00B67AF7"/>
    <w:rsid w:val="00B701FF"/>
    <w:rsid w:val="00B71230"/>
    <w:rsid w:val="00B71306"/>
    <w:rsid w:val="00B7217C"/>
    <w:rsid w:val="00B72214"/>
    <w:rsid w:val="00B724D7"/>
    <w:rsid w:val="00B735D0"/>
    <w:rsid w:val="00B73769"/>
    <w:rsid w:val="00B73A8B"/>
    <w:rsid w:val="00B73DA1"/>
    <w:rsid w:val="00B73F55"/>
    <w:rsid w:val="00B74347"/>
    <w:rsid w:val="00B74519"/>
    <w:rsid w:val="00B7530F"/>
    <w:rsid w:val="00B75F37"/>
    <w:rsid w:val="00B760CA"/>
    <w:rsid w:val="00B76548"/>
    <w:rsid w:val="00B7659C"/>
    <w:rsid w:val="00B765F5"/>
    <w:rsid w:val="00B768B2"/>
    <w:rsid w:val="00B76C83"/>
    <w:rsid w:val="00B80595"/>
    <w:rsid w:val="00B8215E"/>
    <w:rsid w:val="00B84725"/>
    <w:rsid w:val="00B85C4E"/>
    <w:rsid w:val="00B86304"/>
    <w:rsid w:val="00B86823"/>
    <w:rsid w:val="00B868FA"/>
    <w:rsid w:val="00B87498"/>
    <w:rsid w:val="00B903E9"/>
    <w:rsid w:val="00B90525"/>
    <w:rsid w:val="00B90CE6"/>
    <w:rsid w:val="00B91F60"/>
    <w:rsid w:val="00B92186"/>
    <w:rsid w:val="00B92315"/>
    <w:rsid w:val="00B9298D"/>
    <w:rsid w:val="00B932CD"/>
    <w:rsid w:val="00B942BC"/>
    <w:rsid w:val="00B948C3"/>
    <w:rsid w:val="00B94BAD"/>
    <w:rsid w:val="00B9594E"/>
    <w:rsid w:val="00B959DC"/>
    <w:rsid w:val="00B95F0D"/>
    <w:rsid w:val="00B960A4"/>
    <w:rsid w:val="00B96312"/>
    <w:rsid w:val="00B97298"/>
    <w:rsid w:val="00B97338"/>
    <w:rsid w:val="00B974F2"/>
    <w:rsid w:val="00B9787B"/>
    <w:rsid w:val="00B97AB6"/>
    <w:rsid w:val="00B97C04"/>
    <w:rsid w:val="00B97E34"/>
    <w:rsid w:val="00BA0A5A"/>
    <w:rsid w:val="00BA117F"/>
    <w:rsid w:val="00BA15C2"/>
    <w:rsid w:val="00BA1B90"/>
    <w:rsid w:val="00BA1BFB"/>
    <w:rsid w:val="00BA1CDF"/>
    <w:rsid w:val="00BA1DDD"/>
    <w:rsid w:val="00BA21DB"/>
    <w:rsid w:val="00BA265F"/>
    <w:rsid w:val="00BA291D"/>
    <w:rsid w:val="00BA2CD6"/>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D75"/>
    <w:rsid w:val="00BB253C"/>
    <w:rsid w:val="00BB281C"/>
    <w:rsid w:val="00BB2866"/>
    <w:rsid w:val="00BB3EB9"/>
    <w:rsid w:val="00BB4D90"/>
    <w:rsid w:val="00BB4E1F"/>
    <w:rsid w:val="00BB54EE"/>
    <w:rsid w:val="00BB5AB7"/>
    <w:rsid w:val="00BB5B8C"/>
    <w:rsid w:val="00BB5CA2"/>
    <w:rsid w:val="00BB60B4"/>
    <w:rsid w:val="00BB632C"/>
    <w:rsid w:val="00BB6423"/>
    <w:rsid w:val="00BB6532"/>
    <w:rsid w:val="00BB6C79"/>
    <w:rsid w:val="00BB782D"/>
    <w:rsid w:val="00BB79CC"/>
    <w:rsid w:val="00BC0196"/>
    <w:rsid w:val="00BC12FA"/>
    <w:rsid w:val="00BC153D"/>
    <w:rsid w:val="00BC18FA"/>
    <w:rsid w:val="00BC23D7"/>
    <w:rsid w:val="00BC2786"/>
    <w:rsid w:val="00BC3615"/>
    <w:rsid w:val="00BC3622"/>
    <w:rsid w:val="00BC3930"/>
    <w:rsid w:val="00BC3D67"/>
    <w:rsid w:val="00BC476E"/>
    <w:rsid w:val="00BC48CF"/>
    <w:rsid w:val="00BC52EA"/>
    <w:rsid w:val="00BC5600"/>
    <w:rsid w:val="00BC6191"/>
    <w:rsid w:val="00BC6993"/>
    <w:rsid w:val="00BC6B9C"/>
    <w:rsid w:val="00BC6FB4"/>
    <w:rsid w:val="00BC7422"/>
    <w:rsid w:val="00BC7F8F"/>
    <w:rsid w:val="00BD1C2B"/>
    <w:rsid w:val="00BD1E02"/>
    <w:rsid w:val="00BD215F"/>
    <w:rsid w:val="00BD2376"/>
    <w:rsid w:val="00BD2D08"/>
    <w:rsid w:val="00BD35F4"/>
    <w:rsid w:val="00BD3734"/>
    <w:rsid w:val="00BD3789"/>
    <w:rsid w:val="00BD3C3D"/>
    <w:rsid w:val="00BD3E91"/>
    <w:rsid w:val="00BD431D"/>
    <w:rsid w:val="00BD47B2"/>
    <w:rsid w:val="00BD4A27"/>
    <w:rsid w:val="00BD4E05"/>
    <w:rsid w:val="00BD4FDC"/>
    <w:rsid w:val="00BD519E"/>
    <w:rsid w:val="00BD5272"/>
    <w:rsid w:val="00BD54D0"/>
    <w:rsid w:val="00BD5690"/>
    <w:rsid w:val="00BD60AF"/>
    <w:rsid w:val="00BD6254"/>
    <w:rsid w:val="00BD7049"/>
    <w:rsid w:val="00BD736B"/>
    <w:rsid w:val="00BD7409"/>
    <w:rsid w:val="00BD79C9"/>
    <w:rsid w:val="00BE02ED"/>
    <w:rsid w:val="00BE0625"/>
    <w:rsid w:val="00BE06BA"/>
    <w:rsid w:val="00BE094F"/>
    <w:rsid w:val="00BE0DD1"/>
    <w:rsid w:val="00BE1D5E"/>
    <w:rsid w:val="00BE2241"/>
    <w:rsid w:val="00BE2894"/>
    <w:rsid w:val="00BE2943"/>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9CA"/>
    <w:rsid w:val="00BF3BD8"/>
    <w:rsid w:val="00BF3E23"/>
    <w:rsid w:val="00BF459C"/>
    <w:rsid w:val="00BF4D1D"/>
    <w:rsid w:val="00BF4DCC"/>
    <w:rsid w:val="00BF535C"/>
    <w:rsid w:val="00BF5703"/>
    <w:rsid w:val="00BF593E"/>
    <w:rsid w:val="00BF5C6C"/>
    <w:rsid w:val="00BF5F91"/>
    <w:rsid w:val="00BF6166"/>
    <w:rsid w:val="00BF684A"/>
    <w:rsid w:val="00BF73D7"/>
    <w:rsid w:val="00BF799F"/>
    <w:rsid w:val="00C002EF"/>
    <w:rsid w:val="00C00746"/>
    <w:rsid w:val="00C0099F"/>
    <w:rsid w:val="00C013D7"/>
    <w:rsid w:val="00C017FE"/>
    <w:rsid w:val="00C02935"/>
    <w:rsid w:val="00C02958"/>
    <w:rsid w:val="00C032AC"/>
    <w:rsid w:val="00C036F9"/>
    <w:rsid w:val="00C03962"/>
    <w:rsid w:val="00C0451E"/>
    <w:rsid w:val="00C046B7"/>
    <w:rsid w:val="00C05D59"/>
    <w:rsid w:val="00C0652B"/>
    <w:rsid w:val="00C073DF"/>
    <w:rsid w:val="00C0761A"/>
    <w:rsid w:val="00C10B22"/>
    <w:rsid w:val="00C10BD4"/>
    <w:rsid w:val="00C10F5A"/>
    <w:rsid w:val="00C112B5"/>
    <w:rsid w:val="00C123E5"/>
    <w:rsid w:val="00C133E2"/>
    <w:rsid w:val="00C145FC"/>
    <w:rsid w:val="00C15999"/>
    <w:rsid w:val="00C159E2"/>
    <w:rsid w:val="00C15BD2"/>
    <w:rsid w:val="00C16B7E"/>
    <w:rsid w:val="00C1719B"/>
    <w:rsid w:val="00C173AA"/>
    <w:rsid w:val="00C174E1"/>
    <w:rsid w:val="00C1787E"/>
    <w:rsid w:val="00C203EB"/>
    <w:rsid w:val="00C20615"/>
    <w:rsid w:val="00C20919"/>
    <w:rsid w:val="00C20AA4"/>
    <w:rsid w:val="00C20EB6"/>
    <w:rsid w:val="00C210EC"/>
    <w:rsid w:val="00C2139A"/>
    <w:rsid w:val="00C21D22"/>
    <w:rsid w:val="00C21D55"/>
    <w:rsid w:val="00C22520"/>
    <w:rsid w:val="00C2281C"/>
    <w:rsid w:val="00C22879"/>
    <w:rsid w:val="00C238A3"/>
    <w:rsid w:val="00C23B7A"/>
    <w:rsid w:val="00C2412C"/>
    <w:rsid w:val="00C24668"/>
    <w:rsid w:val="00C25A92"/>
    <w:rsid w:val="00C2641B"/>
    <w:rsid w:val="00C2649F"/>
    <w:rsid w:val="00C26AF0"/>
    <w:rsid w:val="00C26CB2"/>
    <w:rsid w:val="00C27515"/>
    <w:rsid w:val="00C27B79"/>
    <w:rsid w:val="00C27EBD"/>
    <w:rsid w:val="00C301F8"/>
    <w:rsid w:val="00C3038F"/>
    <w:rsid w:val="00C3073B"/>
    <w:rsid w:val="00C30D93"/>
    <w:rsid w:val="00C31050"/>
    <w:rsid w:val="00C31717"/>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899"/>
    <w:rsid w:val="00C40A29"/>
    <w:rsid w:val="00C41216"/>
    <w:rsid w:val="00C415F4"/>
    <w:rsid w:val="00C4226E"/>
    <w:rsid w:val="00C42DB0"/>
    <w:rsid w:val="00C42EBC"/>
    <w:rsid w:val="00C42FF9"/>
    <w:rsid w:val="00C43279"/>
    <w:rsid w:val="00C43477"/>
    <w:rsid w:val="00C442BF"/>
    <w:rsid w:val="00C44874"/>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F68"/>
    <w:rsid w:val="00C531EF"/>
    <w:rsid w:val="00C5356D"/>
    <w:rsid w:val="00C54B01"/>
    <w:rsid w:val="00C54B25"/>
    <w:rsid w:val="00C54EE0"/>
    <w:rsid w:val="00C55D86"/>
    <w:rsid w:val="00C57920"/>
    <w:rsid w:val="00C600CB"/>
    <w:rsid w:val="00C6020A"/>
    <w:rsid w:val="00C60BE2"/>
    <w:rsid w:val="00C60C01"/>
    <w:rsid w:val="00C61AB8"/>
    <w:rsid w:val="00C61B13"/>
    <w:rsid w:val="00C61FAC"/>
    <w:rsid w:val="00C620BA"/>
    <w:rsid w:val="00C62212"/>
    <w:rsid w:val="00C6252A"/>
    <w:rsid w:val="00C62B3A"/>
    <w:rsid w:val="00C63D1B"/>
    <w:rsid w:val="00C63FC3"/>
    <w:rsid w:val="00C651BF"/>
    <w:rsid w:val="00C654E5"/>
    <w:rsid w:val="00C66BEF"/>
    <w:rsid w:val="00C672FC"/>
    <w:rsid w:val="00C70054"/>
    <w:rsid w:val="00C706B3"/>
    <w:rsid w:val="00C70E4B"/>
    <w:rsid w:val="00C717BD"/>
    <w:rsid w:val="00C71BF3"/>
    <w:rsid w:val="00C7245F"/>
    <w:rsid w:val="00C73794"/>
    <w:rsid w:val="00C73CD4"/>
    <w:rsid w:val="00C743E9"/>
    <w:rsid w:val="00C75025"/>
    <w:rsid w:val="00C75A25"/>
    <w:rsid w:val="00C76516"/>
    <w:rsid w:val="00C76CD9"/>
    <w:rsid w:val="00C77836"/>
    <w:rsid w:val="00C77C58"/>
    <w:rsid w:val="00C8033F"/>
    <w:rsid w:val="00C8059D"/>
    <w:rsid w:val="00C80A87"/>
    <w:rsid w:val="00C80AC4"/>
    <w:rsid w:val="00C81782"/>
    <w:rsid w:val="00C82062"/>
    <w:rsid w:val="00C82111"/>
    <w:rsid w:val="00C823DE"/>
    <w:rsid w:val="00C82FE6"/>
    <w:rsid w:val="00C83619"/>
    <w:rsid w:val="00C83BB0"/>
    <w:rsid w:val="00C8419D"/>
    <w:rsid w:val="00C846E0"/>
    <w:rsid w:val="00C85173"/>
    <w:rsid w:val="00C857D4"/>
    <w:rsid w:val="00C857DE"/>
    <w:rsid w:val="00C8586A"/>
    <w:rsid w:val="00C85BEF"/>
    <w:rsid w:val="00C85DA5"/>
    <w:rsid w:val="00C85E9C"/>
    <w:rsid w:val="00C860F4"/>
    <w:rsid w:val="00C861EE"/>
    <w:rsid w:val="00C86639"/>
    <w:rsid w:val="00C86A0E"/>
    <w:rsid w:val="00C86C95"/>
    <w:rsid w:val="00C86F1A"/>
    <w:rsid w:val="00C87809"/>
    <w:rsid w:val="00C8789B"/>
    <w:rsid w:val="00C878F4"/>
    <w:rsid w:val="00C900B6"/>
    <w:rsid w:val="00C9288D"/>
    <w:rsid w:val="00C92D20"/>
    <w:rsid w:val="00C933CF"/>
    <w:rsid w:val="00C9389E"/>
    <w:rsid w:val="00C94B0C"/>
    <w:rsid w:val="00C94E99"/>
    <w:rsid w:val="00C95045"/>
    <w:rsid w:val="00C9569C"/>
    <w:rsid w:val="00C96F18"/>
    <w:rsid w:val="00C96F74"/>
    <w:rsid w:val="00C977F3"/>
    <w:rsid w:val="00CA095B"/>
    <w:rsid w:val="00CA0AA0"/>
    <w:rsid w:val="00CA1420"/>
    <w:rsid w:val="00CA1C9C"/>
    <w:rsid w:val="00CA1E92"/>
    <w:rsid w:val="00CA2493"/>
    <w:rsid w:val="00CA2678"/>
    <w:rsid w:val="00CA2ADB"/>
    <w:rsid w:val="00CA35BF"/>
    <w:rsid w:val="00CA3C11"/>
    <w:rsid w:val="00CA3E9C"/>
    <w:rsid w:val="00CA42C6"/>
    <w:rsid w:val="00CA45C0"/>
    <w:rsid w:val="00CA5642"/>
    <w:rsid w:val="00CA614C"/>
    <w:rsid w:val="00CA64A9"/>
    <w:rsid w:val="00CA67DC"/>
    <w:rsid w:val="00CA7524"/>
    <w:rsid w:val="00CA7AC4"/>
    <w:rsid w:val="00CB0AC0"/>
    <w:rsid w:val="00CB0D35"/>
    <w:rsid w:val="00CB14D9"/>
    <w:rsid w:val="00CB1668"/>
    <w:rsid w:val="00CB1956"/>
    <w:rsid w:val="00CB2B75"/>
    <w:rsid w:val="00CB2CCA"/>
    <w:rsid w:val="00CB3AAB"/>
    <w:rsid w:val="00CB40B0"/>
    <w:rsid w:val="00CB5439"/>
    <w:rsid w:val="00CB5961"/>
    <w:rsid w:val="00CB63BF"/>
    <w:rsid w:val="00CB63CB"/>
    <w:rsid w:val="00CB7986"/>
    <w:rsid w:val="00CC0349"/>
    <w:rsid w:val="00CC0FBD"/>
    <w:rsid w:val="00CC11A1"/>
    <w:rsid w:val="00CC1300"/>
    <w:rsid w:val="00CC1452"/>
    <w:rsid w:val="00CC2046"/>
    <w:rsid w:val="00CC255B"/>
    <w:rsid w:val="00CC2606"/>
    <w:rsid w:val="00CC27B3"/>
    <w:rsid w:val="00CC2EB8"/>
    <w:rsid w:val="00CC3539"/>
    <w:rsid w:val="00CC3813"/>
    <w:rsid w:val="00CC4026"/>
    <w:rsid w:val="00CC43F3"/>
    <w:rsid w:val="00CC498B"/>
    <w:rsid w:val="00CC5A92"/>
    <w:rsid w:val="00CC6B6F"/>
    <w:rsid w:val="00CC6E44"/>
    <w:rsid w:val="00CD02FF"/>
    <w:rsid w:val="00CD0630"/>
    <w:rsid w:val="00CD0868"/>
    <w:rsid w:val="00CD18C3"/>
    <w:rsid w:val="00CD1EFC"/>
    <w:rsid w:val="00CD21AB"/>
    <w:rsid w:val="00CD286F"/>
    <w:rsid w:val="00CD33CE"/>
    <w:rsid w:val="00CD3922"/>
    <w:rsid w:val="00CD4BB3"/>
    <w:rsid w:val="00CD4ED4"/>
    <w:rsid w:val="00CD54D3"/>
    <w:rsid w:val="00CD55A9"/>
    <w:rsid w:val="00CD5BF9"/>
    <w:rsid w:val="00CD63C7"/>
    <w:rsid w:val="00CD6850"/>
    <w:rsid w:val="00CD6E41"/>
    <w:rsid w:val="00CD711B"/>
    <w:rsid w:val="00CD721C"/>
    <w:rsid w:val="00CD74E6"/>
    <w:rsid w:val="00CD7914"/>
    <w:rsid w:val="00CD7BB3"/>
    <w:rsid w:val="00CE061D"/>
    <w:rsid w:val="00CE0785"/>
    <w:rsid w:val="00CE136D"/>
    <w:rsid w:val="00CE15C7"/>
    <w:rsid w:val="00CE1855"/>
    <w:rsid w:val="00CE1EAE"/>
    <w:rsid w:val="00CE2DAD"/>
    <w:rsid w:val="00CE3107"/>
    <w:rsid w:val="00CE3121"/>
    <w:rsid w:val="00CE3C89"/>
    <w:rsid w:val="00CE3F69"/>
    <w:rsid w:val="00CE52E2"/>
    <w:rsid w:val="00CE5AE2"/>
    <w:rsid w:val="00CE730B"/>
    <w:rsid w:val="00CF014F"/>
    <w:rsid w:val="00CF0EC2"/>
    <w:rsid w:val="00CF11DF"/>
    <w:rsid w:val="00CF12B5"/>
    <w:rsid w:val="00CF1AD7"/>
    <w:rsid w:val="00CF1AE6"/>
    <w:rsid w:val="00CF1AFE"/>
    <w:rsid w:val="00CF1B92"/>
    <w:rsid w:val="00CF1DB5"/>
    <w:rsid w:val="00CF22D1"/>
    <w:rsid w:val="00CF2494"/>
    <w:rsid w:val="00CF2976"/>
    <w:rsid w:val="00CF2A70"/>
    <w:rsid w:val="00CF3371"/>
    <w:rsid w:val="00CF33EF"/>
    <w:rsid w:val="00CF36A0"/>
    <w:rsid w:val="00CF4CFA"/>
    <w:rsid w:val="00CF4D2C"/>
    <w:rsid w:val="00CF5767"/>
    <w:rsid w:val="00CF5C80"/>
    <w:rsid w:val="00CF5E31"/>
    <w:rsid w:val="00CF6009"/>
    <w:rsid w:val="00CF62C8"/>
    <w:rsid w:val="00CF6C1D"/>
    <w:rsid w:val="00CF7CAC"/>
    <w:rsid w:val="00CF7EB8"/>
    <w:rsid w:val="00CF7F48"/>
    <w:rsid w:val="00D0012F"/>
    <w:rsid w:val="00D018F7"/>
    <w:rsid w:val="00D02276"/>
    <w:rsid w:val="00D02986"/>
    <w:rsid w:val="00D02E73"/>
    <w:rsid w:val="00D0338C"/>
    <w:rsid w:val="00D0368C"/>
    <w:rsid w:val="00D03A7C"/>
    <w:rsid w:val="00D03AD2"/>
    <w:rsid w:val="00D03F05"/>
    <w:rsid w:val="00D04243"/>
    <w:rsid w:val="00D04571"/>
    <w:rsid w:val="00D04CBD"/>
    <w:rsid w:val="00D04D59"/>
    <w:rsid w:val="00D04D73"/>
    <w:rsid w:val="00D0556F"/>
    <w:rsid w:val="00D067D7"/>
    <w:rsid w:val="00D075AF"/>
    <w:rsid w:val="00D07608"/>
    <w:rsid w:val="00D07F10"/>
    <w:rsid w:val="00D07FD3"/>
    <w:rsid w:val="00D10729"/>
    <w:rsid w:val="00D1089E"/>
    <w:rsid w:val="00D1182C"/>
    <w:rsid w:val="00D12778"/>
    <w:rsid w:val="00D13369"/>
    <w:rsid w:val="00D1396A"/>
    <w:rsid w:val="00D13DB7"/>
    <w:rsid w:val="00D13FFB"/>
    <w:rsid w:val="00D143D2"/>
    <w:rsid w:val="00D147F1"/>
    <w:rsid w:val="00D1480C"/>
    <w:rsid w:val="00D14C02"/>
    <w:rsid w:val="00D14FA7"/>
    <w:rsid w:val="00D15134"/>
    <w:rsid w:val="00D15788"/>
    <w:rsid w:val="00D15A91"/>
    <w:rsid w:val="00D160B1"/>
    <w:rsid w:val="00D164D2"/>
    <w:rsid w:val="00D16A6D"/>
    <w:rsid w:val="00D17206"/>
    <w:rsid w:val="00D17586"/>
    <w:rsid w:val="00D179BD"/>
    <w:rsid w:val="00D17E6C"/>
    <w:rsid w:val="00D17F9C"/>
    <w:rsid w:val="00D20508"/>
    <w:rsid w:val="00D2077D"/>
    <w:rsid w:val="00D20A72"/>
    <w:rsid w:val="00D20D3F"/>
    <w:rsid w:val="00D210C9"/>
    <w:rsid w:val="00D2129C"/>
    <w:rsid w:val="00D2258B"/>
    <w:rsid w:val="00D22CD4"/>
    <w:rsid w:val="00D2307A"/>
    <w:rsid w:val="00D23272"/>
    <w:rsid w:val="00D23ED0"/>
    <w:rsid w:val="00D24709"/>
    <w:rsid w:val="00D25CC2"/>
    <w:rsid w:val="00D25D12"/>
    <w:rsid w:val="00D25FA6"/>
    <w:rsid w:val="00D26503"/>
    <w:rsid w:val="00D268C2"/>
    <w:rsid w:val="00D26F26"/>
    <w:rsid w:val="00D2707F"/>
    <w:rsid w:val="00D272FB"/>
    <w:rsid w:val="00D30FEE"/>
    <w:rsid w:val="00D31DE2"/>
    <w:rsid w:val="00D320CE"/>
    <w:rsid w:val="00D328B3"/>
    <w:rsid w:val="00D3295B"/>
    <w:rsid w:val="00D32CBA"/>
    <w:rsid w:val="00D3327B"/>
    <w:rsid w:val="00D332DF"/>
    <w:rsid w:val="00D33410"/>
    <w:rsid w:val="00D34A22"/>
    <w:rsid w:val="00D34B17"/>
    <w:rsid w:val="00D34E2B"/>
    <w:rsid w:val="00D35705"/>
    <w:rsid w:val="00D357F9"/>
    <w:rsid w:val="00D35CE0"/>
    <w:rsid w:val="00D35DEF"/>
    <w:rsid w:val="00D3656D"/>
    <w:rsid w:val="00D36DD6"/>
    <w:rsid w:val="00D379A5"/>
    <w:rsid w:val="00D404D3"/>
    <w:rsid w:val="00D41135"/>
    <w:rsid w:val="00D41856"/>
    <w:rsid w:val="00D419B7"/>
    <w:rsid w:val="00D41BB7"/>
    <w:rsid w:val="00D41D8C"/>
    <w:rsid w:val="00D423DB"/>
    <w:rsid w:val="00D426DF"/>
    <w:rsid w:val="00D42BB9"/>
    <w:rsid w:val="00D4330B"/>
    <w:rsid w:val="00D44A2D"/>
    <w:rsid w:val="00D44B00"/>
    <w:rsid w:val="00D44CE8"/>
    <w:rsid w:val="00D44F16"/>
    <w:rsid w:val="00D45F8F"/>
    <w:rsid w:val="00D46109"/>
    <w:rsid w:val="00D4689A"/>
    <w:rsid w:val="00D47486"/>
    <w:rsid w:val="00D47B29"/>
    <w:rsid w:val="00D47BC5"/>
    <w:rsid w:val="00D47FF8"/>
    <w:rsid w:val="00D50ECF"/>
    <w:rsid w:val="00D50FDD"/>
    <w:rsid w:val="00D5187F"/>
    <w:rsid w:val="00D51DB2"/>
    <w:rsid w:val="00D51FFE"/>
    <w:rsid w:val="00D52C51"/>
    <w:rsid w:val="00D52EF3"/>
    <w:rsid w:val="00D533D6"/>
    <w:rsid w:val="00D53B61"/>
    <w:rsid w:val="00D53BCA"/>
    <w:rsid w:val="00D540BB"/>
    <w:rsid w:val="00D54252"/>
    <w:rsid w:val="00D543AF"/>
    <w:rsid w:val="00D545BE"/>
    <w:rsid w:val="00D546FF"/>
    <w:rsid w:val="00D54813"/>
    <w:rsid w:val="00D54957"/>
    <w:rsid w:val="00D56572"/>
    <w:rsid w:val="00D56F41"/>
    <w:rsid w:val="00D57034"/>
    <w:rsid w:val="00D57062"/>
    <w:rsid w:val="00D601D1"/>
    <w:rsid w:val="00D604F3"/>
    <w:rsid w:val="00D609B9"/>
    <w:rsid w:val="00D61028"/>
    <w:rsid w:val="00D610DF"/>
    <w:rsid w:val="00D61874"/>
    <w:rsid w:val="00D61DA0"/>
    <w:rsid w:val="00D623A1"/>
    <w:rsid w:val="00D62A59"/>
    <w:rsid w:val="00D633DD"/>
    <w:rsid w:val="00D63FF6"/>
    <w:rsid w:val="00D6421F"/>
    <w:rsid w:val="00D64358"/>
    <w:rsid w:val="00D645DD"/>
    <w:rsid w:val="00D6473C"/>
    <w:rsid w:val="00D64A28"/>
    <w:rsid w:val="00D64FE7"/>
    <w:rsid w:val="00D64FEF"/>
    <w:rsid w:val="00D656A5"/>
    <w:rsid w:val="00D6592E"/>
    <w:rsid w:val="00D67146"/>
    <w:rsid w:val="00D6754F"/>
    <w:rsid w:val="00D705F8"/>
    <w:rsid w:val="00D713D1"/>
    <w:rsid w:val="00D71B91"/>
    <w:rsid w:val="00D72A67"/>
    <w:rsid w:val="00D72DFD"/>
    <w:rsid w:val="00D735A4"/>
    <w:rsid w:val="00D739A0"/>
    <w:rsid w:val="00D73DFA"/>
    <w:rsid w:val="00D73F1C"/>
    <w:rsid w:val="00D74967"/>
    <w:rsid w:val="00D74CB2"/>
    <w:rsid w:val="00D75660"/>
    <w:rsid w:val="00D75E9E"/>
    <w:rsid w:val="00D760A3"/>
    <w:rsid w:val="00D76457"/>
    <w:rsid w:val="00D77545"/>
    <w:rsid w:val="00D776E9"/>
    <w:rsid w:val="00D778CA"/>
    <w:rsid w:val="00D778CC"/>
    <w:rsid w:val="00D808E4"/>
    <w:rsid w:val="00D814FB"/>
    <w:rsid w:val="00D8168B"/>
    <w:rsid w:val="00D82ABC"/>
    <w:rsid w:val="00D82AE6"/>
    <w:rsid w:val="00D82C92"/>
    <w:rsid w:val="00D8316F"/>
    <w:rsid w:val="00D8361B"/>
    <w:rsid w:val="00D83C33"/>
    <w:rsid w:val="00D846EB"/>
    <w:rsid w:val="00D84BDD"/>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47B"/>
    <w:rsid w:val="00D90BD2"/>
    <w:rsid w:val="00D90DD6"/>
    <w:rsid w:val="00D90DDB"/>
    <w:rsid w:val="00D91F48"/>
    <w:rsid w:val="00D926DB"/>
    <w:rsid w:val="00D92809"/>
    <w:rsid w:val="00D92CE1"/>
    <w:rsid w:val="00D92EFF"/>
    <w:rsid w:val="00D93A1F"/>
    <w:rsid w:val="00D94137"/>
    <w:rsid w:val="00D9462C"/>
    <w:rsid w:val="00D95082"/>
    <w:rsid w:val="00D953BB"/>
    <w:rsid w:val="00D9566D"/>
    <w:rsid w:val="00D95CE7"/>
    <w:rsid w:val="00D96A81"/>
    <w:rsid w:val="00D96BBD"/>
    <w:rsid w:val="00D96FC7"/>
    <w:rsid w:val="00DA080F"/>
    <w:rsid w:val="00DA0840"/>
    <w:rsid w:val="00DA2248"/>
    <w:rsid w:val="00DA24E3"/>
    <w:rsid w:val="00DA2706"/>
    <w:rsid w:val="00DA2759"/>
    <w:rsid w:val="00DA2B23"/>
    <w:rsid w:val="00DA4487"/>
    <w:rsid w:val="00DA483A"/>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27E3"/>
    <w:rsid w:val="00DB368B"/>
    <w:rsid w:val="00DB4174"/>
    <w:rsid w:val="00DB4578"/>
    <w:rsid w:val="00DB46E3"/>
    <w:rsid w:val="00DB4D8D"/>
    <w:rsid w:val="00DB6EBA"/>
    <w:rsid w:val="00DB74C6"/>
    <w:rsid w:val="00DB7C95"/>
    <w:rsid w:val="00DC0047"/>
    <w:rsid w:val="00DC16C5"/>
    <w:rsid w:val="00DC26C1"/>
    <w:rsid w:val="00DC2F77"/>
    <w:rsid w:val="00DC2FA0"/>
    <w:rsid w:val="00DC3388"/>
    <w:rsid w:val="00DC3C1F"/>
    <w:rsid w:val="00DC3C24"/>
    <w:rsid w:val="00DC4603"/>
    <w:rsid w:val="00DC4AE2"/>
    <w:rsid w:val="00DC5715"/>
    <w:rsid w:val="00DC5CB9"/>
    <w:rsid w:val="00DC5DFB"/>
    <w:rsid w:val="00DC6809"/>
    <w:rsid w:val="00DC71A3"/>
    <w:rsid w:val="00DC792C"/>
    <w:rsid w:val="00DC7B5C"/>
    <w:rsid w:val="00DC7B72"/>
    <w:rsid w:val="00DD000D"/>
    <w:rsid w:val="00DD10A2"/>
    <w:rsid w:val="00DD1596"/>
    <w:rsid w:val="00DD1642"/>
    <w:rsid w:val="00DD1878"/>
    <w:rsid w:val="00DD265B"/>
    <w:rsid w:val="00DD2DD9"/>
    <w:rsid w:val="00DD2E05"/>
    <w:rsid w:val="00DD368F"/>
    <w:rsid w:val="00DD384F"/>
    <w:rsid w:val="00DD3E7C"/>
    <w:rsid w:val="00DD54D0"/>
    <w:rsid w:val="00DD562F"/>
    <w:rsid w:val="00DD5712"/>
    <w:rsid w:val="00DD58BC"/>
    <w:rsid w:val="00DD5EEE"/>
    <w:rsid w:val="00DD6015"/>
    <w:rsid w:val="00DD61E7"/>
    <w:rsid w:val="00DD6A70"/>
    <w:rsid w:val="00DD7A1B"/>
    <w:rsid w:val="00DE05E9"/>
    <w:rsid w:val="00DE061B"/>
    <w:rsid w:val="00DE0D69"/>
    <w:rsid w:val="00DE20C0"/>
    <w:rsid w:val="00DE2151"/>
    <w:rsid w:val="00DE26F4"/>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71E8"/>
    <w:rsid w:val="00DE7D70"/>
    <w:rsid w:val="00DF00CB"/>
    <w:rsid w:val="00DF01F0"/>
    <w:rsid w:val="00DF0734"/>
    <w:rsid w:val="00DF12E0"/>
    <w:rsid w:val="00DF24CA"/>
    <w:rsid w:val="00DF2507"/>
    <w:rsid w:val="00DF32A7"/>
    <w:rsid w:val="00DF35FA"/>
    <w:rsid w:val="00DF3E92"/>
    <w:rsid w:val="00DF41E2"/>
    <w:rsid w:val="00DF4F81"/>
    <w:rsid w:val="00DF52D0"/>
    <w:rsid w:val="00DF5A9E"/>
    <w:rsid w:val="00DF69C9"/>
    <w:rsid w:val="00DF7B0D"/>
    <w:rsid w:val="00DF7C1A"/>
    <w:rsid w:val="00DF7E05"/>
    <w:rsid w:val="00E0014C"/>
    <w:rsid w:val="00E001E0"/>
    <w:rsid w:val="00E01603"/>
    <w:rsid w:val="00E02334"/>
    <w:rsid w:val="00E02A62"/>
    <w:rsid w:val="00E02B51"/>
    <w:rsid w:val="00E0307D"/>
    <w:rsid w:val="00E03472"/>
    <w:rsid w:val="00E0426A"/>
    <w:rsid w:val="00E0547A"/>
    <w:rsid w:val="00E05F0A"/>
    <w:rsid w:val="00E0621F"/>
    <w:rsid w:val="00E066C6"/>
    <w:rsid w:val="00E069C1"/>
    <w:rsid w:val="00E06DD6"/>
    <w:rsid w:val="00E06E10"/>
    <w:rsid w:val="00E07745"/>
    <w:rsid w:val="00E11230"/>
    <w:rsid w:val="00E11231"/>
    <w:rsid w:val="00E113FF"/>
    <w:rsid w:val="00E11F7D"/>
    <w:rsid w:val="00E1228B"/>
    <w:rsid w:val="00E124D4"/>
    <w:rsid w:val="00E1311B"/>
    <w:rsid w:val="00E14319"/>
    <w:rsid w:val="00E14E44"/>
    <w:rsid w:val="00E15DB7"/>
    <w:rsid w:val="00E160E0"/>
    <w:rsid w:val="00E166C7"/>
    <w:rsid w:val="00E1735B"/>
    <w:rsid w:val="00E1750D"/>
    <w:rsid w:val="00E20AA4"/>
    <w:rsid w:val="00E20E89"/>
    <w:rsid w:val="00E21732"/>
    <w:rsid w:val="00E22310"/>
    <w:rsid w:val="00E2278A"/>
    <w:rsid w:val="00E22880"/>
    <w:rsid w:val="00E22BF9"/>
    <w:rsid w:val="00E22D6F"/>
    <w:rsid w:val="00E232FF"/>
    <w:rsid w:val="00E236B9"/>
    <w:rsid w:val="00E23C72"/>
    <w:rsid w:val="00E240B5"/>
    <w:rsid w:val="00E24109"/>
    <w:rsid w:val="00E24828"/>
    <w:rsid w:val="00E24F9E"/>
    <w:rsid w:val="00E2585C"/>
    <w:rsid w:val="00E258C6"/>
    <w:rsid w:val="00E25DF7"/>
    <w:rsid w:val="00E2622E"/>
    <w:rsid w:val="00E2623C"/>
    <w:rsid w:val="00E270F2"/>
    <w:rsid w:val="00E272AA"/>
    <w:rsid w:val="00E27A13"/>
    <w:rsid w:val="00E27D33"/>
    <w:rsid w:val="00E27D6C"/>
    <w:rsid w:val="00E309BD"/>
    <w:rsid w:val="00E30CC8"/>
    <w:rsid w:val="00E31493"/>
    <w:rsid w:val="00E314E5"/>
    <w:rsid w:val="00E3245C"/>
    <w:rsid w:val="00E324A4"/>
    <w:rsid w:val="00E326AA"/>
    <w:rsid w:val="00E32A3D"/>
    <w:rsid w:val="00E32A7F"/>
    <w:rsid w:val="00E32D9C"/>
    <w:rsid w:val="00E33727"/>
    <w:rsid w:val="00E33ABA"/>
    <w:rsid w:val="00E34036"/>
    <w:rsid w:val="00E343C9"/>
    <w:rsid w:val="00E34892"/>
    <w:rsid w:val="00E34D7D"/>
    <w:rsid w:val="00E351D0"/>
    <w:rsid w:val="00E356CB"/>
    <w:rsid w:val="00E357FA"/>
    <w:rsid w:val="00E36381"/>
    <w:rsid w:val="00E3786B"/>
    <w:rsid w:val="00E37AEE"/>
    <w:rsid w:val="00E37B84"/>
    <w:rsid w:val="00E40209"/>
    <w:rsid w:val="00E40838"/>
    <w:rsid w:val="00E4086D"/>
    <w:rsid w:val="00E40D14"/>
    <w:rsid w:val="00E41765"/>
    <w:rsid w:val="00E41A63"/>
    <w:rsid w:val="00E41B01"/>
    <w:rsid w:val="00E42C93"/>
    <w:rsid w:val="00E433B6"/>
    <w:rsid w:val="00E437D2"/>
    <w:rsid w:val="00E439BE"/>
    <w:rsid w:val="00E44845"/>
    <w:rsid w:val="00E44B71"/>
    <w:rsid w:val="00E45464"/>
    <w:rsid w:val="00E45465"/>
    <w:rsid w:val="00E45595"/>
    <w:rsid w:val="00E455FE"/>
    <w:rsid w:val="00E45822"/>
    <w:rsid w:val="00E458AE"/>
    <w:rsid w:val="00E4597D"/>
    <w:rsid w:val="00E45D60"/>
    <w:rsid w:val="00E464F0"/>
    <w:rsid w:val="00E46772"/>
    <w:rsid w:val="00E469CE"/>
    <w:rsid w:val="00E46B32"/>
    <w:rsid w:val="00E46F46"/>
    <w:rsid w:val="00E475F4"/>
    <w:rsid w:val="00E47824"/>
    <w:rsid w:val="00E478FB"/>
    <w:rsid w:val="00E502B8"/>
    <w:rsid w:val="00E503DD"/>
    <w:rsid w:val="00E50721"/>
    <w:rsid w:val="00E514B9"/>
    <w:rsid w:val="00E51B7C"/>
    <w:rsid w:val="00E522E3"/>
    <w:rsid w:val="00E5278D"/>
    <w:rsid w:val="00E52B08"/>
    <w:rsid w:val="00E53231"/>
    <w:rsid w:val="00E5328B"/>
    <w:rsid w:val="00E53E03"/>
    <w:rsid w:val="00E54992"/>
    <w:rsid w:val="00E54A2F"/>
    <w:rsid w:val="00E57071"/>
    <w:rsid w:val="00E57266"/>
    <w:rsid w:val="00E572F6"/>
    <w:rsid w:val="00E604F8"/>
    <w:rsid w:val="00E61586"/>
    <w:rsid w:val="00E61BD6"/>
    <w:rsid w:val="00E62499"/>
    <w:rsid w:val="00E633E1"/>
    <w:rsid w:val="00E63A33"/>
    <w:rsid w:val="00E63D9F"/>
    <w:rsid w:val="00E641CE"/>
    <w:rsid w:val="00E650E3"/>
    <w:rsid w:val="00E65388"/>
    <w:rsid w:val="00E65BE5"/>
    <w:rsid w:val="00E66620"/>
    <w:rsid w:val="00E669F0"/>
    <w:rsid w:val="00E675BE"/>
    <w:rsid w:val="00E67827"/>
    <w:rsid w:val="00E70876"/>
    <w:rsid w:val="00E70FAB"/>
    <w:rsid w:val="00E712A0"/>
    <w:rsid w:val="00E7153A"/>
    <w:rsid w:val="00E71FCD"/>
    <w:rsid w:val="00E72354"/>
    <w:rsid w:val="00E72DBD"/>
    <w:rsid w:val="00E738F0"/>
    <w:rsid w:val="00E73D39"/>
    <w:rsid w:val="00E73F61"/>
    <w:rsid w:val="00E73FEE"/>
    <w:rsid w:val="00E74085"/>
    <w:rsid w:val="00E7431F"/>
    <w:rsid w:val="00E74619"/>
    <w:rsid w:val="00E7587A"/>
    <w:rsid w:val="00E75C7B"/>
    <w:rsid w:val="00E76FEB"/>
    <w:rsid w:val="00E7712C"/>
    <w:rsid w:val="00E77B87"/>
    <w:rsid w:val="00E8046B"/>
    <w:rsid w:val="00E809F4"/>
    <w:rsid w:val="00E81E66"/>
    <w:rsid w:val="00E81F7D"/>
    <w:rsid w:val="00E82370"/>
    <w:rsid w:val="00E82604"/>
    <w:rsid w:val="00E8269D"/>
    <w:rsid w:val="00E83466"/>
    <w:rsid w:val="00E83F8A"/>
    <w:rsid w:val="00E84289"/>
    <w:rsid w:val="00E845E5"/>
    <w:rsid w:val="00E84968"/>
    <w:rsid w:val="00E84F36"/>
    <w:rsid w:val="00E84F6A"/>
    <w:rsid w:val="00E85746"/>
    <w:rsid w:val="00E85845"/>
    <w:rsid w:val="00E860EC"/>
    <w:rsid w:val="00E8619A"/>
    <w:rsid w:val="00E863E5"/>
    <w:rsid w:val="00E86ACA"/>
    <w:rsid w:val="00E87F9A"/>
    <w:rsid w:val="00E90EF7"/>
    <w:rsid w:val="00E910F6"/>
    <w:rsid w:val="00E923DB"/>
    <w:rsid w:val="00E92895"/>
    <w:rsid w:val="00E93974"/>
    <w:rsid w:val="00E947F5"/>
    <w:rsid w:val="00E94863"/>
    <w:rsid w:val="00E94AC5"/>
    <w:rsid w:val="00E94D97"/>
    <w:rsid w:val="00E957CC"/>
    <w:rsid w:val="00E96781"/>
    <w:rsid w:val="00E96F2B"/>
    <w:rsid w:val="00E9710C"/>
    <w:rsid w:val="00E97197"/>
    <w:rsid w:val="00E973B6"/>
    <w:rsid w:val="00E97D01"/>
    <w:rsid w:val="00E97DF3"/>
    <w:rsid w:val="00EA0CB8"/>
    <w:rsid w:val="00EA2B5A"/>
    <w:rsid w:val="00EA2E34"/>
    <w:rsid w:val="00EA30B2"/>
    <w:rsid w:val="00EA3376"/>
    <w:rsid w:val="00EA4297"/>
    <w:rsid w:val="00EA4826"/>
    <w:rsid w:val="00EA4FCB"/>
    <w:rsid w:val="00EA554C"/>
    <w:rsid w:val="00EA6030"/>
    <w:rsid w:val="00EA73AA"/>
    <w:rsid w:val="00EA77DD"/>
    <w:rsid w:val="00EA796C"/>
    <w:rsid w:val="00EA7AA2"/>
    <w:rsid w:val="00EB02DC"/>
    <w:rsid w:val="00EB09DD"/>
    <w:rsid w:val="00EB0E61"/>
    <w:rsid w:val="00EB113F"/>
    <w:rsid w:val="00EB230E"/>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CBF"/>
    <w:rsid w:val="00EC1534"/>
    <w:rsid w:val="00EC16DD"/>
    <w:rsid w:val="00EC193D"/>
    <w:rsid w:val="00EC1B40"/>
    <w:rsid w:val="00EC1BA1"/>
    <w:rsid w:val="00EC1CE7"/>
    <w:rsid w:val="00EC1F92"/>
    <w:rsid w:val="00EC203C"/>
    <w:rsid w:val="00EC255D"/>
    <w:rsid w:val="00EC2B76"/>
    <w:rsid w:val="00EC2BFC"/>
    <w:rsid w:val="00EC3630"/>
    <w:rsid w:val="00EC3B46"/>
    <w:rsid w:val="00EC4088"/>
    <w:rsid w:val="00EC40E7"/>
    <w:rsid w:val="00EC413F"/>
    <w:rsid w:val="00EC4585"/>
    <w:rsid w:val="00EC4E45"/>
    <w:rsid w:val="00EC4F2D"/>
    <w:rsid w:val="00EC6E66"/>
    <w:rsid w:val="00ED01F7"/>
    <w:rsid w:val="00ED05E5"/>
    <w:rsid w:val="00ED06A3"/>
    <w:rsid w:val="00ED0E14"/>
    <w:rsid w:val="00ED3666"/>
    <w:rsid w:val="00ED4FF2"/>
    <w:rsid w:val="00ED5884"/>
    <w:rsid w:val="00ED5FAB"/>
    <w:rsid w:val="00ED797F"/>
    <w:rsid w:val="00ED7F5D"/>
    <w:rsid w:val="00EE0C55"/>
    <w:rsid w:val="00EE1D0D"/>
    <w:rsid w:val="00EE2838"/>
    <w:rsid w:val="00EE37FC"/>
    <w:rsid w:val="00EE3AC6"/>
    <w:rsid w:val="00EE3F0F"/>
    <w:rsid w:val="00EE49C2"/>
    <w:rsid w:val="00EE4CD7"/>
    <w:rsid w:val="00EE5359"/>
    <w:rsid w:val="00EE5D5D"/>
    <w:rsid w:val="00EE61AE"/>
    <w:rsid w:val="00EE635E"/>
    <w:rsid w:val="00EE6ED9"/>
    <w:rsid w:val="00EE7676"/>
    <w:rsid w:val="00EF0B5E"/>
    <w:rsid w:val="00EF0E88"/>
    <w:rsid w:val="00EF13CD"/>
    <w:rsid w:val="00EF1829"/>
    <w:rsid w:val="00EF1F10"/>
    <w:rsid w:val="00EF2D7C"/>
    <w:rsid w:val="00EF3823"/>
    <w:rsid w:val="00EF3A79"/>
    <w:rsid w:val="00EF4473"/>
    <w:rsid w:val="00EF4B20"/>
    <w:rsid w:val="00EF5B3B"/>
    <w:rsid w:val="00EF5C86"/>
    <w:rsid w:val="00EF622E"/>
    <w:rsid w:val="00EF6455"/>
    <w:rsid w:val="00EF6545"/>
    <w:rsid w:val="00EF658A"/>
    <w:rsid w:val="00EF67D8"/>
    <w:rsid w:val="00EF6801"/>
    <w:rsid w:val="00EF7482"/>
    <w:rsid w:val="00EF77A7"/>
    <w:rsid w:val="00EF7824"/>
    <w:rsid w:val="00EF797C"/>
    <w:rsid w:val="00F00045"/>
    <w:rsid w:val="00F000DC"/>
    <w:rsid w:val="00F00C04"/>
    <w:rsid w:val="00F01BA3"/>
    <w:rsid w:val="00F02834"/>
    <w:rsid w:val="00F03AC7"/>
    <w:rsid w:val="00F03CBB"/>
    <w:rsid w:val="00F041B6"/>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6D7"/>
    <w:rsid w:val="00F13F17"/>
    <w:rsid w:val="00F13F2D"/>
    <w:rsid w:val="00F13F85"/>
    <w:rsid w:val="00F142D5"/>
    <w:rsid w:val="00F142DC"/>
    <w:rsid w:val="00F14BF6"/>
    <w:rsid w:val="00F14DF5"/>
    <w:rsid w:val="00F150CF"/>
    <w:rsid w:val="00F15BA4"/>
    <w:rsid w:val="00F15DD2"/>
    <w:rsid w:val="00F16A24"/>
    <w:rsid w:val="00F17976"/>
    <w:rsid w:val="00F17D26"/>
    <w:rsid w:val="00F20824"/>
    <w:rsid w:val="00F22EE3"/>
    <w:rsid w:val="00F24878"/>
    <w:rsid w:val="00F24C9A"/>
    <w:rsid w:val="00F25258"/>
    <w:rsid w:val="00F27316"/>
    <w:rsid w:val="00F27E72"/>
    <w:rsid w:val="00F314AC"/>
    <w:rsid w:val="00F3173F"/>
    <w:rsid w:val="00F31A0F"/>
    <w:rsid w:val="00F32529"/>
    <w:rsid w:val="00F325AF"/>
    <w:rsid w:val="00F326DD"/>
    <w:rsid w:val="00F32C46"/>
    <w:rsid w:val="00F3327A"/>
    <w:rsid w:val="00F33867"/>
    <w:rsid w:val="00F338AB"/>
    <w:rsid w:val="00F34D60"/>
    <w:rsid w:val="00F35058"/>
    <w:rsid w:val="00F35640"/>
    <w:rsid w:val="00F3564E"/>
    <w:rsid w:val="00F36402"/>
    <w:rsid w:val="00F36680"/>
    <w:rsid w:val="00F375A5"/>
    <w:rsid w:val="00F37C63"/>
    <w:rsid w:val="00F409D9"/>
    <w:rsid w:val="00F40AA6"/>
    <w:rsid w:val="00F40B23"/>
    <w:rsid w:val="00F40C81"/>
    <w:rsid w:val="00F40F34"/>
    <w:rsid w:val="00F411ED"/>
    <w:rsid w:val="00F4261E"/>
    <w:rsid w:val="00F431F1"/>
    <w:rsid w:val="00F43277"/>
    <w:rsid w:val="00F4360D"/>
    <w:rsid w:val="00F43C0D"/>
    <w:rsid w:val="00F4430B"/>
    <w:rsid w:val="00F444C3"/>
    <w:rsid w:val="00F44B6B"/>
    <w:rsid w:val="00F44C31"/>
    <w:rsid w:val="00F450DB"/>
    <w:rsid w:val="00F45424"/>
    <w:rsid w:val="00F45BF4"/>
    <w:rsid w:val="00F45D60"/>
    <w:rsid w:val="00F45F76"/>
    <w:rsid w:val="00F46BD1"/>
    <w:rsid w:val="00F46DF6"/>
    <w:rsid w:val="00F4795F"/>
    <w:rsid w:val="00F500D7"/>
    <w:rsid w:val="00F502FC"/>
    <w:rsid w:val="00F508FE"/>
    <w:rsid w:val="00F519E4"/>
    <w:rsid w:val="00F51AE9"/>
    <w:rsid w:val="00F52646"/>
    <w:rsid w:val="00F52964"/>
    <w:rsid w:val="00F52C3D"/>
    <w:rsid w:val="00F52CC7"/>
    <w:rsid w:val="00F530B1"/>
    <w:rsid w:val="00F53225"/>
    <w:rsid w:val="00F538D1"/>
    <w:rsid w:val="00F54572"/>
    <w:rsid w:val="00F54821"/>
    <w:rsid w:val="00F55510"/>
    <w:rsid w:val="00F57C59"/>
    <w:rsid w:val="00F6047A"/>
    <w:rsid w:val="00F60622"/>
    <w:rsid w:val="00F60D0C"/>
    <w:rsid w:val="00F60F94"/>
    <w:rsid w:val="00F60FCB"/>
    <w:rsid w:val="00F61CD8"/>
    <w:rsid w:val="00F64450"/>
    <w:rsid w:val="00F646C1"/>
    <w:rsid w:val="00F64C69"/>
    <w:rsid w:val="00F653FD"/>
    <w:rsid w:val="00F65468"/>
    <w:rsid w:val="00F6549B"/>
    <w:rsid w:val="00F65CA0"/>
    <w:rsid w:val="00F6677E"/>
    <w:rsid w:val="00F66A73"/>
    <w:rsid w:val="00F66BDB"/>
    <w:rsid w:val="00F67062"/>
    <w:rsid w:val="00F67068"/>
    <w:rsid w:val="00F67102"/>
    <w:rsid w:val="00F672FE"/>
    <w:rsid w:val="00F703AB"/>
    <w:rsid w:val="00F708B3"/>
    <w:rsid w:val="00F70A14"/>
    <w:rsid w:val="00F70E6D"/>
    <w:rsid w:val="00F7160B"/>
    <w:rsid w:val="00F71B30"/>
    <w:rsid w:val="00F72044"/>
    <w:rsid w:val="00F72DB9"/>
    <w:rsid w:val="00F73555"/>
    <w:rsid w:val="00F735D3"/>
    <w:rsid w:val="00F74184"/>
    <w:rsid w:val="00F746EA"/>
    <w:rsid w:val="00F7470E"/>
    <w:rsid w:val="00F754A2"/>
    <w:rsid w:val="00F756D7"/>
    <w:rsid w:val="00F762DB"/>
    <w:rsid w:val="00F76DEE"/>
    <w:rsid w:val="00F77088"/>
    <w:rsid w:val="00F775A0"/>
    <w:rsid w:val="00F778B0"/>
    <w:rsid w:val="00F77CB9"/>
    <w:rsid w:val="00F80912"/>
    <w:rsid w:val="00F81172"/>
    <w:rsid w:val="00F812E7"/>
    <w:rsid w:val="00F81B97"/>
    <w:rsid w:val="00F81FF6"/>
    <w:rsid w:val="00F82764"/>
    <w:rsid w:val="00F827DA"/>
    <w:rsid w:val="00F82C88"/>
    <w:rsid w:val="00F8318B"/>
    <w:rsid w:val="00F83D82"/>
    <w:rsid w:val="00F84497"/>
    <w:rsid w:val="00F844ED"/>
    <w:rsid w:val="00F8479A"/>
    <w:rsid w:val="00F84A37"/>
    <w:rsid w:val="00F84BFC"/>
    <w:rsid w:val="00F85791"/>
    <w:rsid w:val="00F8594A"/>
    <w:rsid w:val="00F85CD7"/>
    <w:rsid w:val="00F86CDD"/>
    <w:rsid w:val="00F8747B"/>
    <w:rsid w:val="00F875E8"/>
    <w:rsid w:val="00F8760B"/>
    <w:rsid w:val="00F876C9"/>
    <w:rsid w:val="00F877CC"/>
    <w:rsid w:val="00F87E1D"/>
    <w:rsid w:val="00F9011D"/>
    <w:rsid w:val="00F90450"/>
    <w:rsid w:val="00F904A4"/>
    <w:rsid w:val="00F90613"/>
    <w:rsid w:val="00F90830"/>
    <w:rsid w:val="00F91963"/>
    <w:rsid w:val="00F91B57"/>
    <w:rsid w:val="00F9252B"/>
    <w:rsid w:val="00F928BF"/>
    <w:rsid w:val="00F93849"/>
    <w:rsid w:val="00F93C21"/>
    <w:rsid w:val="00F94C52"/>
    <w:rsid w:val="00F95800"/>
    <w:rsid w:val="00F9580A"/>
    <w:rsid w:val="00F95873"/>
    <w:rsid w:val="00F958F4"/>
    <w:rsid w:val="00F965BD"/>
    <w:rsid w:val="00F96CC7"/>
    <w:rsid w:val="00F9760A"/>
    <w:rsid w:val="00F97B7B"/>
    <w:rsid w:val="00F97C2C"/>
    <w:rsid w:val="00F97D08"/>
    <w:rsid w:val="00FA01C8"/>
    <w:rsid w:val="00FA05E2"/>
    <w:rsid w:val="00FA0AA0"/>
    <w:rsid w:val="00FA0B64"/>
    <w:rsid w:val="00FA0EB4"/>
    <w:rsid w:val="00FA1399"/>
    <w:rsid w:val="00FA1561"/>
    <w:rsid w:val="00FA1E26"/>
    <w:rsid w:val="00FA254E"/>
    <w:rsid w:val="00FA2ABF"/>
    <w:rsid w:val="00FA2AC4"/>
    <w:rsid w:val="00FA3606"/>
    <w:rsid w:val="00FA3960"/>
    <w:rsid w:val="00FA439C"/>
    <w:rsid w:val="00FA4A08"/>
    <w:rsid w:val="00FA4FAA"/>
    <w:rsid w:val="00FA68D0"/>
    <w:rsid w:val="00FA6B27"/>
    <w:rsid w:val="00FA7187"/>
    <w:rsid w:val="00FA718E"/>
    <w:rsid w:val="00FB070C"/>
    <w:rsid w:val="00FB0CD1"/>
    <w:rsid w:val="00FB17CB"/>
    <w:rsid w:val="00FB188B"/>
    <w:rsid w:val="00FB1AE6"/>
    <w:rsid w:val="00FB1E75"/>
    <w:rsid w:val="00FB2479"/>
    <w:rsid w:val="00FB2A6A"/>
    <w:rsid w:val="00FB2B3C"/>
    <w:rsid w:val="00FB2D37"/>
    <w:rsid w:val="00FB35E4"/>
    <w:rsid w:val="00FB370B"/>
    <w:rsid w:val="00FB3A18"/>
    <w:rsid w:val="00FB3C57"/>
    <w:rsid w:val="00FB47C4"/>
    <w:rsid w:val="00FB50AD"/>
    <w:rsid w:val="00FB61DE"/>
    <w:rsid w:val="00FB6E1F"/>
    <w:rsid w:val="00FB72A9"/>
    <w:rsid w:val="00FB7FF3"/>
    <w:rsid w:val="00FC0190"/>
    <w:rsid w:val="00FC0854"/>
    <w:rsid w:val="00FC138F"/>
    <w:rsid w:val="00FC1EC1"/>
    <w:rsid w:val="00FC2291"/>
    <w:rsid w:val="00FC2A4A"/>
    <w:rsid w:val="00FC2B00"/>
    <w:rsid w:val="00FC36D3"/>
    <w:rsid w:val="00FC3A4A"/>
    <w:rsid w:val="00FC3BF4"/>
    <w:rsid w:val="00FC3DCA"/>
    <w:rsid w:val="00FC45B6"/>
    <w:rsid w:val="00FC4D81"/>
    <w:rsid w:val="00FC52D2"/>
    <w:rsid w:val="00FC56A1"/>
    <w:rsid w:val="00FC594E"/>
    <w:rsid w:val="00FC5D09"/>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421C"/>
    <w:rsid w:val="00FD4625"/>
    <w:rsid w:val="00FD47AB"/>
    <w:rsid w:val="00FD5DD6"/>
    <w:rsid w:val="00FD6BBD"/>
    <w:rsid w:val="00FD6C7B"/>
    <w:rsid w:val="00FD6E19"/>
    <w:rsid w:val="00FD6EBB"/>
    <w:rsid w:val="00FD7358"/>
    <w:rsid w:val="00FD73C4"/>
    <w:rsid w:val="00FD7987"/>
    <w:rsid w:val="00FD7EC7"/>
    <w:rsid w:val="00FE0444"/>
    <w:rsid w:val="00FE1164"/>
    <w:rsid w:val="00FE1EFD"/>
    <w:rsid w:val="00FE257F"/>
    <w:rsid w:val="00FE296C"/>
    <w:rsid w:val="00FE2A8A"/>
    <w:rsid w:val="00FE30B8"/>
    <w:rsid w:val="00FE31B1"/>
    <w:rsid w:val="00FE328A"/>
    <w:rsid w:val="00FE36BE"/>
    <w:rsid w:val="00FE37A2"/>
    <w:rsid w:val="00FE429E"/>
    <w:rsid w:val="00FE4F02"/>
    <w:rsid w:val="00FE524B"/>
    <w:rsid w:val="00FE5CBE"/>
    <w:rsid w:val="00FE5DC8"/>
    <w:rsid w:val="00FE6029"/>
    <w:rsid w:val="00FE63D3"/>
    <w:rsid w:val="00FE6D8A"/>
    <w:rsid w:val="00FE77F0"/>
    <w:rsid w:val="00FE7C6F"/>
    <w:rsid w:val="00FF03A6"/>
    <w:rsid w:val="00FF155E"/>
    <w:rsid w:val="00FF1D8B"/>
    <w:rsid w:val="00FF2F9C"/>
    <w:rsid w:val="00FF3147"/>
    <w:rsid w:val="00FF34B5"/>
    <w:rsid w:val="00FF3682"/>
    <w:rsid w:val="00FF3B82"/>
    <w:rsid w:val="00FF4348"/>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97C"/>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rsid w:val="00596B3E"/>
    <w:pPr>
      <w:keepNext/>
      <w:spacing w:after="0" w:line="240" w:lineRule="auto"/>
      <w:outlineLvl w:val="0"/>
    </w:pPr>
    <w:rPr>
      <w:b/>
      <w:bCs/>
      <w:sz w:val="28"/>
      <w:szCs w:val="28"/>
      <w:lang w:eastAsia="ru-RU"/>
    </w:rPr>
  </w:style>
  <w:style w:type="paragraph" w:styleId="Heading2">
    <w:name w:val="heading 2"/>
    <w:basedOn w:val="Normal"/>
    <w:link w:val="Heading2Char"/>
    <w:uiPriority w:val="99"/>
    <w:qFormat/>
    <w:rsid w:val="00033327"/>
    <w:pPr>
      <w:spacing w:before="100" w:beforeAutospacing="1" w:after="100" w:afterAutospacing="1" w:line="240" w:lineRule="auto"/>
      <w:outlineLvl w:val="1"/>
    </w:pPr>
    <w:rPr>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6B3E"/>
    <w:rPr>
      <w:rFonts w:eastAsia="Times New Roman"/>
      <w:b/>
      <w:bCs/>
      <w:sz w:val="24"/>
      <w:szCs w:val="24"/>
    </w:rPr>
  </w:style>
  <w:style w:type="character" w:customStyle="1" w:styleId="Heading2Char">
    <w:name w:val="Heading 2 Char"/>
    <w:basedOn w:val="DefaultParagraphFont"/>
    <w:link w:val="Heading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rPr>
  </w:style>
  <w:style w:type="paragraph" w:customStyle="1" w:styleId="ConsPlusNormal">
    <w:name w:val="ConsPlusNormal"/>
    <w:uiPriority w:val="99"/>
    <w:rsid w:val="008C1CFE"/>
    <w:pPr>
      <w:widowControl w:val="0"/>
      <w:autoSpaceDE w:val="0"/>
      <w:autoSpaceDN w:val="0"/>
      <w:adjustRightInd w:val="0"/>
    </w:pPr>
    <w:rPr>
      <w:rFonts w:ascii="Calibri" w:hAnsi="Calibri" w:cs="Calibri"/>
    </w:rPr>
  </w:style>
  <w:style w:type="paragraph" w:customStyle="1" w:styleId="ConsPlusCell">
    <w:name w:val="ConsPlusCell"/>
    <w:uiPriority w:val="99"/>
    <w:rsid w:val="008C1CFE"/>
    <w:pPr>
      <w:widowControl w:val="0"/>
      <w:autoSpaceDE w:val="0"/>
      <w:autoSpaceDN w:val="0"/>
      <w:adjustRightInd w:val="0"/>
    </w:pPr>
    <w:rPr>
      <w:rFonts w:ascii="Calibri" w:hAnsi="Calibri" w:cs="Calibri"/>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A14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A14CEF"/>
    <w:rPr>
      <w:rFonts w:ascii="Tahoma" w:hAnsi="Tahoma" w:cs="Tahoma"/>
      <w:sz w:val="16"/>
      <w:szCs w:val="16"/>
      <w:lang w:eastAsia="en-US"/>
    </w:rPr>
  </w:style>
  <w:style w:type="paragraph" w:styleId="NormalWeb">
    <w:name w:val="Normal (Web)"/>
    <w:basedOn w:val="Normal"/>
    <w:uiPriority w:val="99"/>
    <w:rsid w:val="00954706"/>
    <w:pPr>
      <w:spacing w:after="0" w:line="240" w:lineRule="auto"/>
    </w:pPr>
    <w:rPr>
      <w:sz w:val="24"/>
      <w:szCs w:val="24"/>
      <w:lang w:eastAsia="ru-RU"/>
    </w:rPr>
  </w:style>
  <w:style w:type="table" w:styleId="TableGrid">
    <w:name w:val="Table Grid"/>
    <w:basedOn w:val="TableNormal"/>
    <w:uiPriority w:val="99"/>
    <w:rsid w:val="004763F4"/>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A4D2C"/>
    <w:pPr>
      <w:tabs>
        <w:tab w:val="center" w:pos="4677"/>
        <w:tab w:val="right" w:pos="9355"/>
      </w:tabs>
    </w:pPr>
  </w:style>
  <w:style w:type="character" w:customStyle="1" w:styleId="HeaderChar">
    <w:name w:val="Header Char"/>
    <w:basedOn w:val="DefaultParagraphFont"/>
    <w:link w:val="Header"/>
    <w:uiPriority w:val="99"/>
    <w:locked/>
    <w:rsid w:val="008A4D2C"/>
    <w:rPr>
      <w:rFonts w:ascii="Calibri" w:hAnsi="Calibri" w:cs="Calibri"/>
      <w:sz w:val="22"/>
      <w:szCs w:val="22"/>
      <w:lang w:eastAsia="en-US"/>
    </w:rPr>
  </w:style>
  <w:style w:type="paragraph" w:styleId="Footer">
    <w:name w:val="footer"/>
    <w:basedOn w:val="Normal"/>
    <w:link w:val="FooterChar"/>
    <w:uiPriority w:val="99"/>
    <w:rsid w:val="008A4D2C"/>
    <w:pPr>
      <w:tabs>
        <w:tab w:val="center" w:pos="4677"/>
        <w:tab w:val="right" w:pos="9355"/>
      </w:tabs>
    </w:pPr>
  </w:style>
  <w:style w:type="character" w:customStyle="1" w:styleId="FooterChar">
    <w:name w:val="Footer Char"/>
    <w:basedOn w:val="DefaultParagraphFont"/>
    <w:link w:val="Footer"/>
    <w:uiPriority w:val="99"/>
    <w:locked/>
    <w:rsid w:val="008A4D2C"/>
    <w:rPr>
      <w:rFonts w:ascii="Calibri" w:hAnsi="Calibri" w:cs="Calibri"/>
      <w:sz w:val="22"/>
      <w:szCs w:val="22"/>
      <w:lang w:eastAsia="en-US"/>
    </w:rPr>
  </w:style>
  <w:style w:type="paragraph" w:styleId="BodyTextIndent">
    <w:name w:val="Body Text Indent"/>
    <w:basedOn w:val="Normal"/>
    <w:link w:val="BodyTextIndentChar"/>
    <w:uiPriority w:val="99"/>
    <w:rsid w:val="00FF1D8B"/>
    <w:pPr>
      <w:spacing w:after="0" w:line="240" w:lineRule="auto"/>
      <w:ind w:firstLine="709"/>
      <w:jc w:val="center"/>
    </w:pPr>
    <w:rPr>
      <w:sz w:val="28"/>
      <w:szCs w:val="28"/>
      <w:lang w:eastAsia="ru-RU"/>
    </w:rPr>
  </w:style>
  <w:style w:type="character" w:customStyle="1" w:styleId="BodyTextIndentChar">
    <w:name w:val="Body Text Indent Char"/>
    <w:basedOn w:val="DefaultParagraphFont"/>
    <w:link w:val="BodyTextIndent"/>
    <w:uiPriority w:val="99"/>
    <w:locked/>
    <w:rsid w:val="00FF1D8B"/>
    <w:rPr>
      <w:sz w:val="28"/>
      <w:szCs w:val="28"/>
    </w:rPr>
  </w:style>
  <w:style w:type="paragraph" w:styleId="BodyText">
    <w:name w:val="Body Text"/>
    <w:basedOn w:val="Normal"/>
    <w:link w:val="BodyTextChar"/>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BodyTextChar">
    <w:name w:val="Body Text Char"/>
    <w:basedOn w:val="DefaultParagraphFont"/>
    <w:link w:val="BodyText"/>
    <w:uiPriority w:val="99"/>
    <w:locked/>
    <w:rsid w:val="0069714C"/>
    <w:rPr>
      <w:rFonts w:ascii="Times New Roman CYR" w:hAnsi="Times New Roman CYR" w:cs="Times New Roman CYR"/>
      <w:sz w:val="28"/>
      <w:szCs w:val="28"/>
    </w:rPr>
  </w:style>
  <w:style w:type="character" w:styleId="Hyperlink">
    <w:name w:val="Hyperlink"/>
    <w:basedOn w:val="DefaultParagraphFont"/>
    <w:uiPriority w:val="99"/>
    <w:rsid w:val="00596B3E"/>
    <w:rPr>
      <w:color w:val="0000FF"/>
      <w:u w:val="single"/>
    </w:rPr>
  </w:style>
  <w:style w:type="paragraph" w:customStyle="1" w:styleId="a">
    <w:name w:val="Абзац списка"/>
    <w:basedOn w:val="Normal"/>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sz w:val="20"/>
      <w:szCs w:val="20"/>
    </w:rPr>
  </w:style>
  <w:style w:type="paragraph" w:customStyle="1" w:styleId="a0">
    <w:name w:val="Знак"/>
    <w:basedOn w:val="Normal"/>
    <w:uiPriority w:val="99"/>
    <w:rsid w:val="00596B3E"/>
    <w:pPr>
      <w:spacing w:after="160" w:line="240" w:lineRule="exact"/>
    </w:pPr>
    <w:rPr>
      <w:rFonts w:ascii="Verdana" w:hAnsi="Verdana" w:cs="Verdana"/>
      <w:sz w:val="24"/>
      <w:szCs w:val="24"/>
      <w:lang w:val="en-US"/>
    </w:rPr>
  </w:style>
  <w:style w:type="paragraph" w:customStyle="1" w:styleId="1">
    <w:name w:val="Без интервала1"/>
    <w:uiPriority w:val="99"/>
    <w:rsid w:val="00596B3E"/>
    <w:rPr>
      <w:rFonts w:ascii="Calibri" w:hAnsi="Calibri" w:cs="Calibri"/>
      <w:sz w:val="24"/>
      <w:szCs w:val="24"/>
    </w:rPr>
  </w:style>
  <w:style w:type="paragraph" w:customStyle="1" w:styleId="10">
    <w:name w:val="Абзац списка1"/>
    <w:basedOn w:val="Normal"/>
    <w:uiPriority w:val="99"/>
    <w:rsid w:val="00596B3E"/>
    <w:pPr>
      <w:ind w:left="720"/>
    </w:pPr>
    <w:rPr>
      <w:lang w:eastAsia="ru-RU"/>
    </w:rPr>
  </w:style>
  <w:style w:type="character" w:styleId="PageNumber">
    <w:name w:val="page number"/>
    <w:basedOn w:val="DefaultParagraphFont"/>
    <w:uiPriority w:val="99"/>
    <w:rsid w:val="00596B3E"/>
  </w:style>
  <w:style w:type="paragraph" w:styleId="FootnoteText">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Normal"/>
    <w:link w:val="FootnoteTextChar1"/>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basedOn w:val="DefaultParagraphFont"/>
    <w:link w:val="FootnoteText"/>
    <w:uiPriority w:val="99"/>
    <w:semiHidden/>
    <w:locked/>
    <w:rsid w:val="00CB1956"/>
    <w:rPr>
      <w:rFonts w:ascii="Calibri" w:hAnsi="Calibri" w:cs="Calibri"/>
      <w:sz w:val="20"/>
      <w:szCs w:val="20"/>
      <w:lang w:eastAsia="en-US"/>
    </w:rPr>
  </w:style>
  <w:style w:type="character" w:customStyle="1" w:styleId="FootnoteTextChar1">
    <w:name w:val="Footnote Text Char1"/>
    <w:aliases w:val="Текст сноски-FN Char1,ft Char1,Footnote Text Char Знак Знак Char1,Footnote Text Char Знак Char1,single space Char1,-++ Char1,Текст сноски Знак1 Знак Char1,Текст сноски Знак Знак Знак Char1,Текст сноски Знак1 Char1"/>
    <w:link w:val="FootnoteText"/>
    <w:uiPriority w:val="99"/>
    <w:locked/>
    <w:rsid w:val="00596B3E"/>
    <w:rPr>
      <w:rFonts w:ascii="Calibri" w:hAnsi="Calibri" w:cs="Calibri"/>
    </w:rPr>
  </w:style>
  <w:style w:type="character" w:styleId="FootnoteReference">
    <w:name w:val="footnote reference"/>
    <w:basedOn w:val="DefaultParagraphFont"/>
    <w:uiPriority w:val="99"/>
    <w:semiHidden/>
    <w:rsid w:val="00596B3E"/>
    <w:rPr>
      <w:vertAlign w:val="superscript"/>
    </w:rPr>
  </w:style>
  <w:style w:type="paragraph" w:customStyle="1" w:styleId="2">
    <w:name w:val="Без интервала2"/>
    <w:uiPriority w:val="99"/>
    <w:rsid w:val="00596B3E"/>
    <w:rPr>
      <w:rFonts w:ascii="Calibri" w:hAnsi="Calibri" w:cs="Calibri"/>
      <w:sz w:val="24"/>
      <w:szCs w:val="24"/>
    </w:rPr>
  </w:style>
  <w:style w:type="paragraph" w:customStyle="1" w:styleId="20">
    <w:name w:val="Абзац списка2"/>
    <w:basedOn w:val="Normal"/>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1">
    <w:name w:val="Основной"/>
    <w:basedOn w:val="Normal"/>
    <w:uiPriority w:val="99"/>
    <w:rsid w:val="00C8586A"/>
    <w:pPr>
      <w:spacing w:after="20" w:line="240" w:lineRule="auto"/>
      <w:ind w:firstLine="709"/>
      <w:jc w:val="both"/>
    </w:pPr>
    <w:rPr>
      <w:sz w:val="28"/>
      <w:szCs w:val="28"/>
      <w:lang w:eastAsia="ru-RU"/>
    </w:rPr>
  </w:style>
  <w:style w:type="paragraph" w:customStyle="1" w:styleId="4">
    <w:name w:val="Знак4"/>
    <w:basedOn w:val="Normal"/>
    <w:uiPriority w:val="99"/>
    <w:rsid w:val="00C8586A"/>
    <w:pPr>
      <w:spacing w:after="160" w:line="240" w:lineRule="exact"/>
    </w:pPr>
    <w:rPr>
      <w:sz w:val="20"/>
      <w:szCs w:val="20"/>
      <w:lang w:eastAsia="zh-CN"/>
    </w:rPr>
  </w:style>
  <w:style w:type="paragraph" w:customStyle="1" w:styleId="a2">
    <w:name w:val="Без интервала"/>
    <w:uiPriority w:val="99"/>
    <w:rsid w:val="006B6262"/>
    <w:rPr>
      <w:rFonts w:ascii="Calibri" w:hAnsi="Calibri" w:cs="Calibri"/>
      <w:lang w:eastAsia="en-US"/>
    </w:rPr>
  </w:style>
  <w:style w:type="paragraph" w:styleId="EndnoteText">
    <w:name w:val="endnote text"/>
    <w:basedOn w:val="Normal"/>
    <w:link w:val="EndnoteTextChar"/>
    <w:uiPriority w:val="99"/>
    <w:semiHidden/>
    <w:rsid w:val="008725C4"/>
    <w:pPr>
      <w:spacing w:after="0" w:line="240" w:lineRule="auto"/>
    </w:pPr>
    <w:rPr>
      <w:sz w:val="20"/>
      <w:szCs w:val="20"/>
    </w:rPr>
  </w:style>
  <w:style w:type="character" w:customStyle="1" w:styleId="EndnoteTextChar">
    <w:name w:val="Endnote Text Char"/>
    <w:basedOn w:val="DefaultParagraphFont"/>
    <w:link w:val="EndnoteText"/>
    <w:uiPriority w:val="99"/>
    <w:locked/>
    <w:rsid w:val="008725C4"/>
    <w:rPr>
      <w:rFonts w:ascii="Calibri" w:hAnsi="Calibri" w:cs="Calibri"/>
      <w:lang w:eastAsia="en-US"/>
    </w:rPr>
  </w:style>
  <w:style w:type="character" w:styleId="EndnoteReference">
    <w:name w:val="endnote reference"/>
    <w:basedOn w:val="DefaultParagraphFont"/>
    <w:uiPriority w:val="99"/>
    <w:semiHidden/>
    <w:rsid w:val="008725C4"/>
    <w:rPr>
      <w:vertAlign w:val="superscript"/>
    </w:rPr>
  </w:style>
  <w:style w:type="paragraph" w:customStyle="1" w:styleId="11">
    <w:name w:val="Стиль1"/>
    <w:basedOn w:val="Normal"/>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Emphasis">
    <w:name w:val="Emphasis"/>
    <w:basedOn w:val="DefaultParagraphFont"/>
    <w:uiPriority w:val="99"/>
    <w:qFormat/>
    <w:rsid w:val="0030441E"/>
    <w:rPr>
      <w:i/>
      <w:iCs/>
    </w:rPr>
  </w:style>
  <w:style w:type="character" w:customStyle="1" w:styleId="submenu-table">
    <w:name w:val="submenu-table"/>
    <w:uiPriority w:val="99"/>
    <w:rsid w:val="00152D96"/>
  </w:style>
  <w:style w:type="paragraph" w:customStyle="1" w:styleId="a3">
    <w:name w:val="Постановление"/>
    <w:basedOn w:val="Normal"/>
    <w:uiPriority w:val="99"/>
    <w:rsid w:val="006663FC"/>
    <w:pPr>
      <w:spacing w:after="0" w:line="360" w:lineRule="atLeast"/>
      <w:jc w:val="center"/>
    </w:pPr>
    <w:rPr>
      <w:spacing w:val="6"/>
      <w:sz w:val="32"/>
      <w:szCs w:val="32"/>
      <w:lang w:eastAsia="ru-RU"/>
    </w:rPr>
  </w:style>
  <w:style w:type="character" w:styleId="FollowedHyperlink">
    <w:name w:val="FollowedHyperlink"/>
    <w:basedOn w:val="DefaultParagraphFont"/>
    <w:uiPriority w:val="99"/>
    <w:rsid w:val="00F136D7"/>
    <w:rPr>
      <w:color w:val="800080"/>
      <w:u w:val="single"/>
    </w:rPr>
  </w:style>
  <w:style w:type="paragraph" w:customStyle="1" w:styleId="xl65">
    <w:name w:val="xl65"/>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Normal"/>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Normal"/>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Normal"/>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Normal"/>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Normal"/>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Normal"/>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Normal"/>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Normal"/>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Normal"/>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Normal"/>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Normal"/>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Normal"/>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Normal"/>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Normal"/>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Normal"/>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Normal"/>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Normal"/>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Normal"/>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Normal"/>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Normal"/>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Normal"/>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Normal"/>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Normal"/>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Normal"/>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Normal"/>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Normal"/>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Normal"/>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Normal"/>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Normal"/>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Normal"/>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Normal"/>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Normal"/>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Normal"/>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Normal"/>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Normal"/>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Normal"/>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Normal"/>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Normal"/>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Normal"/>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Normal"/>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Normal"/>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Normal"/>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Normal"/>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Normal"/>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Normal"/>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Normal"/>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Normal"/>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Normal"/>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Normal"/>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Normal"/>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Normal"/>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BodyText2Char3">
    <w:name w:val="Body Text 2 Char3"/>
    <w:link w:val="BodyText2"/>
    <w:uiPriority w:val="99"/>
    <w:locked/>
    <w:rsid w:val="00033327"/>
    <w:rPr>
      <w:b/>
      <w:bCs/>
      <w:sz w:val="24"/>
      <w:szCs w:val="24"/>
    </w:rPr>
  </w:style>
  <w:style w:type="paragraph" w:styleId="BodyText2">
    <w:name w:val="Body Text 2"/>
    <w:basedOn w:val="Normal"/>
    <w:link w:val="BodyText2Char3"/>
    <w:uiPriority w:val="99"/>
    <w:rsid w:val="00033327"/>
    <w:pPr>
      <w:spacing w:after="0" w:line="240" w:lineRule="auto"/>
      <w:jc w:val="center"/>
    </w:pPr>
    <w:rPr>
      <w:rFonts w:cs="Times New Roman"/>
      <w:b/>
      <w:bCs/>
      <w:sz w:val="24"/>
      <w:szCs w:val="24"/>
      <w:lang w:eastAsia="ru-RU"/>
    </w:rPr>
  </w:style>
  <w:style w:type="character" w:customStyle="1" w:styleId="BodyText2Char">
    <w:name w:val="Body Text 2 Char"/>
    <w:basedOn w:val="DefaultParagraphFont"/>
    <w:link w:val="BodyText2"/>
    <w:uiPriority w:val="99"/>
    <w:locked/>
    <w:rsid w:val="00CB1956"/>
    <w:rPr>
      <w:b/>
      <w:bCs/>
      <w:sz w:val="24"/>
      <w:szCs w:val="24"/>
    </w:rPr>
  </w:style>
  <w:style w:type="character" w:customStyle="1" w:styleId="21">
    <w:name w:val="Основной текст 2 Знак1"/>
    <w:uiPriority w:val="99"/>
    <w:rsid w:val="00033327"/>
    <w:rPr>
      <w:rFonts w:ascii="Calibri" w:hAnsi="Calibri" w:cs="Calibri"/>
      <w:sz w:val="22"/>
      <w:szCs w:val="22"/>
      <w:lang w:eastAsia="en-US"/>
    </w:rPr>
  </w:style>
  <w:style w:type="paragraph" w:customStyle="1" w:styleId="mt">
    <w:name w:val="mt"/>
    <w:basedOn w:val="Normal"/>
    <w:uiPriority w:val="99"/>
    <w:rsid w:val="00DE5AAA"/>
    <w:pPr>
      <w:spacing w:after="75" w:line="336" w:lineRule="auto"/>
      <w:ind w:firstLine="450"/>
    </w:pPr>
    <w:rPr>
      <w:rFonts w:ascii="Verdana" w:hAnsi="Verdana" w:cs="Verdana"/>
      <w:color w:val="666666"/>
      <w:sz w:val="18"/>
      <w:szCs w:val="18"/>
      <w:lang w:eastAsia="ru-RU"/>
    </w:rPr>
  </w:style>
  <w:style w:type="character" w:customStyle="1" w:styleId="BodyTextIndent2Char">
    <w:name w:val="Body Text Indent 2 Char"/>
    <w:link w:val="BodyTextIndent2"/>
    <w:uiPriority w:val="99"/>
    <w:locked/>
    <w:rsid w:val="000A25C9"/>
    <w:rPr>
      <w:sz w:val="24"/>
      <w:szCs w:val="24"/>
    </w:rPr>
  </w:style>
  <w:style w:type="paragraph" w:styleId="BodyTextIndent2">
    <w:name w:val="Body Text Indent 2"/>
    <w:basedOn w:val="Normal"/>
    <w:link w:val="BodyTextIndent2Char"/>
    <w:uiPriority w:val="99"/>
    <w:rsid w:val="000A25C9"/>
    <w:pPr>
      <w:spacing w:after="120" w:line="480" w:lineRule="auto"/>
      <w:ind w:left="283"/>
    </w:pPr>
    <w:rPr>
      <w:rFonts w:cs="Times New Roman"/>
      <w:sz w:val="24"/>
      <w:szCs w:val="24"/>
      <w:lang w:eastAsia="ru-RU"/>
    </w:rPr>
  </w:style>
  <w:style w:type="character" w:customStyle="1" w:styleId="BodyTextIndent2Char1">
    <w:name w:val="Body Text Indent 2 Char1"/>
    <w:basedOn w:val="DefaultParagraphFont"/>
    <w:link w:val="BodyTextIndent2"/>
    <w:uiPriority w:val="99"/>
    <w:semiHidden/>
    <w:locked/>
    <w:rsid w:val="00CB1956"/>
    <w:rPr>
      <w:rFonts w:ascii="Calibri" w:hAnsi="Calibri" w:cs="Calibri"/>
      <w:lang w:eastAsia="en-US"/>
    </w:rPr>
  </w:style>
  <w:style w:type="table" w:customStyle="1" w:styleId="12">
    <w:name w:val="Сетка таблицы1"/>
    <w:uiPriority w:val="99"/>
    <w:rsid w:val="00892DEF"/>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Верхний колонтитул Знак1"/>
    <w:uiPriority w:val="99"/>
    <w:semiHidden/>
    <w:rsid w:val="002C3593"/>
    <w:rPr>
      <w:rFonts w:eastAsia="Times New Roman"/>
      <w:lang w:eastAsia="ru-RU"/>
    </w:rPr>
  </w:style>
  <w:style w:type="character" w:customStyle="1" w:styleId="14">
    <w:name w:val="Нижний колонтитул Знак1"/>
    <w:uiPriority w:val="99"/>
    <w:semiHidden/>
    <w:rsid w:val="002C3593"/>
    <w:rPr>
      <w:rFonts w:eastAsia="Times New Roman"/>
      <w:lang w:eastAsia="ru-RU"/>
    </w:rPr>
  </w:style>
  <w:style w:type="character" w:customStyle="1" w:styleId="15">
    <w:name w:val="Текст выноски Знак1"/>
    <w:uiPriority w:val="99"/>
    <w:semiHidden/>
    <w:rsid w:val="002C3593"/>
    <w:rPr>
      <w:rFonts w:ascii="Tahoma" w:hAnsi="Tahoma" w:cs="Tahoma"/>
      <w:sz w:val="16"/>
      <w:szCs w:val="16"/>
      <w:lang w:eastAsia="ru-RU"/>
    </w:rPr>
  </w:style>
  <w:style w:type="paragraph" w:customStyle="1" w:styleId="210">
    <w:name w:val="Основной текст 21"/>
    <w:basedOn w:val="Normal"/>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Normal"/>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6">
    <w:name w:val="Заголовок оглавления1"/>
    <w:basedOn w:val="Heading1"/>
    <w:next w:val="Normal"/>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Normal"/>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Normal"/>
    <w:uiPriority w:val="99"/>
    <w:rsid w:val="0045003B"/>
    <w:pPr>
      <w:spacing w:before="100" w:beforeAutospacing="1" w:after="100" w:afterAutospacing="1" w:line="240" w:lineRule="auto"/>
      <w:textAlignment w:val="center"/>
    </w:pPr>
    <w:rPr>
      <w:sz w:val="16"/>
      <w:szCs w:val="16"/>
      <w:lang w:eastAsia="ru-RU"/>
    </w:rPr>
  </w:style>
  <w:style w:type="paragraph" w:customStyle="1" w:styleId="a4">
    <w:name w:val="Знак Знак Знак Знак"/>
    <w:basedOn w:val="Normal"/>
    <w:uiPriority w:val="99"/>
    <w:rsid w:val="00A749A7"/>
    <w:pPr>
      <w:spacing w:after="160" w:line="240" w:lineRule="exact"/>
    </w:pPr>
    <w:rPr>
      <w:rFonts w:ascii="Verdana" w:hAnsi="Verdana" w:cs="Verdana"/>
      <w:sz w:val="24"/>
      <w:szCs w:val="24"/>
      <w:lang w:val="en-US"/>
    </w:rPr>
  </w:style>
  <w:style w:type="paragraph" w:customStyle="1" w:styleId="22">
    <w:name w:val="???????2"/>
    <w:uiPriority w:val="99"/>
    <w:rsid w:val="00A749A7"/>
    <w:pPr>
      <w:overflowPunct w:val="0"/>
      <w:autoSpaceDE w:val="0"/>
      <w:autoSpaceDN w:val="0"/>
      <w:adjustRightInd w:val="0"/>
      <w:textAlignment w:val="baseline"/>
    </w:pPr>
    <w:rPr>
      <w:rFonts w:ascii="Calibri" w:hAnsi="Calibri" w:cs="Calibri"/>
      <w:sz w:val="20"/>
      <w:szCs w:val="20"/>
    </w:rPr>
  </w:style>
  <w:style w:type="character" w:customStyle="1" w:styleId="PlainTextChar3">
    <w:name w:val="Plain Text Char3"/>
    <w:link w:val="PlainText"/>
    <w:uiPriority w:val="99"/>
    <w:locked/>
    <w:rsid w:val="00A749A7"/>
    <w:rPr>
      <w:rFonts w:ascii="Consolas" w:hAnsi="Consolas" w:cs="Consolas"/>
      <w:sz w:val="21"/>
      <w:szCs w:val="21"/>
      <w:lang w:eastAsia="en-US"/>
    </w:rPr>
  </w:style>
  <w:style w:type="paragraph" w:styleId="PlainText">
    <w:name w:val="Plain Text"/>
    <w:basedOn w:val="Normal"/>
    <w:link w:val="PlainTextChar3"/>
    <w:uiPriority w:val="99"/>
    <w:rsid w:val="00A749A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CB1956"/>
    <w:rPr>
      <w:rFonts w:ascii="Consolas" w:hAnsi="Consolas" w:cs="Consolas"/>
      <w:sz w:val="21"/>
      <w:szCs w:val="21"/>
      <w:lang w:eastAsia="en-US"/>
    </w:rPr>
  </w:style>
  <w:style w:type="character" w:customStyle="1" w:styleId="17">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8">
    <w:name w:val="Знак1"/>
    <w:basedOn w:val="Normal"/>
    <w:uiPriority w:val="99"/>
    <w:rsid w:val="00687FA9"/>
    <w:pPr>
      <w:spacing w:after="160" w:line="240" w:lineRule="exact"/>
    </w:pPr>
    <w:rPr>
      <w:sz w:val="20"/>
      <w:szCs w:val="20"/>
      <w:lang w:eastAsia="zh-CN"/>
    </w:rPr>
  </w:style>
  <w:style w:type="character" w:styleId="CommentReference">
    <w:name w:val="annotation reference"/>
    <w:basedOn w:val="DefaultParagraphFont"/>
    <w:uiPriority w:val="99"/>
    <w:semiHidden/>
    <w:rsid w:val="00DA483A"/>
    <w:rPr>
      <w:sz w:val="16"/>
      <w:szCs w:val="16"/>
    </w:rPr>
  </w:style>
  <w:style w:type="paragraph" w:styleId="CommentText">
    <w:name w:val="annotation text"/>
    <w:basedOn w:val="Normal"/>
    <w:link w:val="CommentTextChar"/>
    <w:uiPriority w:val="99"/>
    <w:semiHidden/>
    <w:rsid w:val="00DA483A"/>
    <w:pPr>
      <w:spacing w:line="240" w:lineRule="auto"/>
    </w:pPr>
    <w:rPr>
      <w:sz w:val="20"/>
      <w:szCs w:val="20"/>
    </w:rPr>
  </w:style>
  <w:style w:type="character" w:customStyle="1" w:styleId="CommentTextChar">
    <w:name w:val="Comment Text Char"/>
    <w:basedOn w:val="DefaultParagraphFont"/>
    <w:link w:val="CommentText"/>
    <w:uiPriority w:val="99"/>
    <w:locked/>
    <w:rsid w:val="00DA483A"/>
    <w:rPr>
      <w:rFonts w:ascii="Calibri" w:hAnsi="Calibri" w:cs="Calibri"/>
      <w:lang w:eastAsia="en-US"/>
    </w:rPr>
  </w:style>
  <w:style w:type="character" w:customStyle="1" w:styleId="211">
    <w:name w:val="Основной текст с отступом 2 Знак1"/>
    <w:uiPriority w:val="99"/>
    <w:semiHidden/>
    <w:rsid w:val="003E3C95"/>
    <w:rPr>
      <w:rFonts w:ascii="Calibri" w:hAnsi="Calibri" w:cs="Calibri"/>
      <w:sz w:val="22"/>
      <w:szCs w:val="22"/>
      <w:lang w:eastAsia="en-US"/>
    </w:rPr>
  </w:style>
  <w:style w:type="table" w:customStyle="1" w:styleId="110">
    <w:name w:val="Сетка таблицы11"/>
    <w:uiPriority w:val="99"/>
    <w:rsid w:val="003E3C95"/>
    <w:pPr>
      <w:jc w:val="right"/>
    </w:pPr>
    <w:rPr>
      <w:rFonts w:ascii="Calibri" w:hAnsi="Calibri" w:cs="Calibri"/>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3E3C95"/>
    <w:rPr>
      <w:b/>
      <w:bCs/>
    </w:rPr>
  </w:style>
  <w:style w:type="character" w:customStyle="1" w:styleId="CommentSubjectChar">
    <w:name w:val="Comment Subject Char"/>
    <w:basedOn w:val="CommentTextChar"/>
    <w:link w:val="CommentSubject"/>
    <w:uiPriority w:val="99"/>
    <w:locked/>
    <w:rsid w:val="003E3C95"/>
    <w:rPr>
      <w:b/>
      <w:bCs/>
    </w:rPr>
  </w:style>
  <w:style w:type="character" w:styleId="Strong">
    <w:name w:val="Strong"/>
    <w:basedOn w:val="DefaultParagraphFont"/>
    <w:uiPriority w:val="99"/>
    <w:qFormat/>
    <w:rsid w:val="003E3C95"/>
    <w:rPr>
      <w:b/>
      <w:bCs/>
    </w:rPr>
  </w:style>
  <w:style w:type="paragraph" w:customStyle="1" w:styleId="a5">
    <w:name w:val="Рецензия"/>
    <w:hidden/>
    <w:uiPriority w:val="99"/>
    <w:semiHidden/>
    <w:rsid w:val="00FE296C"/>
    <w:rPr>
      <w:rFonts w:ascii="Calibri" w:hAnsi="Calibri" w:cs="Calibri"/>
      <w:lang w:eastAsia="en-US"/>
    </w:rPr>
  </w:style>
  <w:style w:type="paragraph" w:styleId="BodyTextIndent3">
    <w:name w:val="Body Text Indent 3"/>
    <w:basedOn w:val="Normal"/>
    <w:link w:val="BodyTextIndent3Char"/>
    <w:uiPriority w:val="99"/>
    <w:rsid w:val="007F5BA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F5BA4"/>
    <w:rPr>
      <w:rFonts w:ascii="Calibri" w:hAnsi="Calibri" w:cs="Calibri"/>
      <w:sz w:val="16"/>
      <w:szCs w:val="16"/>
      <w:lang w:eastAsia="en-US"/>
    </w:rPr>
  </w:style>
  <w:style w:type="character" w:customStyle="1" w:styleId="19">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
    <w:name w:val="Абзац списка3"/>
    <w:basedOn w:val="Normal"/>
    <w:uiPriority w:val="99"/>
    <w:rsid w:val="00CB1956"/>
    <w:pPr>
      <w:spacing w:after="0" w:line="240" w:lineRule="auto"/>
      <w:ind w:left="720"/>
    </w:pPr>
    <w:rPr>
      <w:sz w:val="24"/>
      <w:szCs w:val="24"/>
    </w:rPr>
  </w:style>
  <w:style w:type="paragraph" w:customStyle="1" w:styleId="23">
    <w:name w:val="Знак2"/>
    <w:basedOn w:val="Normal"/>
    <w:uiPriority w:val="99"/>
    <w:rsid w:val="00CB1956"/>
    <w:pPr>
      <w:spacing w:after="160" w:line="240" w:lineRule="exact"/>
    </w:pPr>
    <w:rPr>
      <w:sz w:val="20"/>
      <w:szCs w:val="20"/>
      <w:lang w:eastAsia="zh-CN"/>
    </w:rPr>
  </w:style>
  <w:style w:type="paragraph" w:customStyle="1" w:styleId="30">
    <w:name w:val="Без интервала3"/>
    <w:uiPriority w:val="99"/>
    <w:rsid w:val="00CB1956"/>
    <w:rPr>
      <w:rFonts w:ascii="Calibri" w:hAnsi="Calibri" w:cs="Calibri"/>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a">
    <w:name w:val="Рецензия1"/>
    <w:hidden/>
    <w:uiPriority w:val="99"/>
    <w:semiHidden/>
    <w:rsid w:val="00CB1956"/>
    <w:rPr>
      <w:rFonts w:ascii="Calibri" w:hAnsi="Calibri" w:cs="Calibri"/>
      <w:lang w:eastAsia="en-US"/>
    </w:rPr>
  </w:style>
  <w:style w:type="paragraph" w:customStyle="1" w:styleId="31">
    <w:name w:val="Знак3"/>
    <w:basedOn w:val="Normal"/>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DocumentMap">
    <w:name w:val="Document Map"/>
    <w:basedOn w:val="Normal"/>
    <w:link w:val="DocumentMapChar"/>
    <w:uiPriority w:val="99"/>
    <w:semiHidden/>
    <w:rsid w:val="00F411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F411ED"/>
    <w:rPr>
      <w:rFonts w:ascii="Tahoma" w:hAnsi="Tahoma" w:cs="Tahoma"/>
      <w:sz w:val="16"/>
      <w:szCs w:val="16"/>
      <w:lang w:eastAsia="en-US"/>
    </w:rPr>
  </w:style>
  <w:style w:type="paragraph" w:customStyle="1" w:styleId="130">
    <w:name w:val="Знак Знак13 Знак Знак"/>
    <w:basedOn w:val="Normal"/>
    <w:uiPriority w:val="99"/>
    <w:rsid w:val="004E21CB"/>
    <w:pPr>
      <w:spacing w:after="160" w:line="240" w:lineRule="exact"/>
      <w:jc w:val="both"/>
    </w:pPr>
    <w:rPr>
      <w:rFonts w:ascii="Verdana" w:hAnsi="Verdana" w:cs="Verdana"/>
      <w:lang w:val="en-US"/>
    </w:rPr>
  </w:style>
  <w:style w:type="paragraph" w:customStyle="1" w:styleId="310">
    <w:name w:val="Основной текст с отступом 31"/>
    <w:basedOn w:val="Normal"/>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6">
    <w:name w:val="Знак Знак Знак Знак Знак Знак Знак Знак Знак Знак Знак Знак Знак Знак"/>
    <w:basedOn w:val="Normal"/>
    <w:uiPriority w:val="99"/>
    <w:rsid w:val="00CA0AA0"/>
    <w:pPr>
      <w:spacing w:after="160" w:line="240" w:lineRule="exact"/>
      <w:jc w:val="both"/>
    </w:pPr>
    <w:rPr>
      <w:rFonts w:ascii="Verdana" w:hAnsi="Verdana" w:cs="Verdana"/>
      <w:lang w:val="en-US"/>
    </w:rPr>
  </w:style>
  <w:style w:type="paragraph" w:styleId="ListParagraph">
    <w:name w:val="List Paragraph"/>
    <w:basedOn w:val="Normal"/>
    <w:uiPriority w:val="99"/>
    <w:qFormat/>
    <w:rsid w:val="007E389A"/>
    <w:pPr>
      <w:ind w:left="720"/>
    </w:pPr>
    <w:rPr>
      <w:lang w:eastAsia="ru-RU"/>
    </w:rPr>
  </w:style>
  <w:style w:type="paragraph" w:customStyle="1" w:styleId="131">
    <w:name w:val="Знак Знак13 Знак Знак1"/>
    <w:basedOn w:val="Normal"/>
    <w:uiPriority w:val="99"/>
    <w:rsid w:val="00812555"/>
    <w:pPr>
      <w:spacing w:after="160" w:line="240" w:lineRule="exact"/>
      <w:jc w:val="both"/>
    </w:pPr>
    <w:rPr>
      <w:rFonts w:ascii="Verdana" w:hAnsi="Verdana" w:cs="Verdana"/>
      <w:lang w:val="en-US"/>
    </w:rPr>
  </w:style>
</w:styles>
</file>

<file path=word/webSettings.xml><?xml version="1.0" encoding="utf-8"?>
<w:webSettings xmlns:r="http://schemas.openxmlformats.org/officeDocument/2006/relationships" xmlns:w="http://schemas.openxmlformats.org/wordprocessingml/2006/main">
  <w:divs>
    <w:div w:id="729696802">
      <w:marLeft w:val="0"/>
      <w:marRight w:val="0"/>
      <w:marTop w:val="0"/>
      <w:marBottom w:val="0"/>
      <w:divBdr>
        <w:top w:val="none" w:sz="0" w:space="0" w:color="auto"/>
        <w:left w:val="none" w:sz="0" w:space="0" w:color="auto"/>
        <w:bottom w:val="none" w:sz="0" w:space="0" w:color="auto"/>
        <w:right w:val="none" w:sz="0" w:space="0" w:color="auto"/>
      </w:divBdr>
    </w:div>
    <w:div w:id="729696803">
      <w:marLeft w:val="0"/>
      <w:marRight w:val="0"/>
      <w:marTop w:val="0"/>
      <w:marBottom w:val="0"/>
      <w:divBdr>
        <w:top w:val="none" w:sz="0" w:space="0" w:color="auto"/>
        <w:left w:val="none" w:sz="0" w:space="0" w:color="auto"/>
        <w:bottom w:val="none" w:sz="0" w:space="0" w:color="auto"/>
        <w:right w:val="none" w:sz="0" w:space="0" w:color="auto"/>
      </w:divBdr>
    </w:div>
    <w:div w:id="729696804">
      <w:marLeft w:val="0"/>
      <w:marRight w:val="0"/>
      <w:marTop w:val="0"/>
      <w:marBottom w:val="0"/>
      <w:divBdr>
        <w:top w:val="none" w:sz="0" w:space="0" w:color="auto"/>
        <w:left w:val="none" w:sz="0" w:space="0" w:color="auto"/>
        <w:bottom w:val="none" w:sz="0" w:space="0" w:color="auto"/>
        <w:right w:val="none" w:sz="0" w:space="0" w:color="auto"/>
      </w:divBdr>
    </w:div>
    <w:div w:id="729696805">
      <w:marLeft w:val="0"/>
      <w:marRight w:val="0"/>
      <w:marTop w:val="0"/>
      <w:marBottom w:val="0"/>
      <w:divBdr>
        <w:top w:val="none" w:sz="0" w:space="0" w:color="auto"/>
        <w:left w:val="none" w:sz="0" w:space="0" w:color="auto"/>
        <w:bottom w:val="none" w:sz="0" w:space="0" w:color="auto"/>
        <w:right w:val="none" w:sz="0" w:space="0" w:color="auto"/>
      </w:divBdr>
    </w:div>
    <w:div w:id="729696806">
      <w:marLeft w:val="0"/>
      <w:marRight w:val="0"/>
      <w:marTop w:val="0"/>
      <w:marBottom w:val="0"/>
      <w:divBdr>
        <w:top w:val="none" w:sz="0" w:space="0" w:color="auto"/>
        <w:left w:val="none" w:sz="0" w:space="0" w:color="auto"/>
        <w:bottom w:val="none" w:sz="0" w:space="0" w:color="auto"/>
        <w:right w:val="none" w:sz="0" w:space="0" w:color="auto"/>
      </w:divBdr>
    </w:div>
    <w:div w:id="729696808">
      <w:marLeft w:val="0"/>
      <w:marRight w:val="0"/>
      <w:marTop w:val="0"/>
      <w:marBottom w:val="0"/>
      <w:divBdr>
        <w:top w:val="none" w:sz="0" w:space="0" w:color="auto"/>
        <w:left w:val="none" w:sz="0" w:space="0" w:color="auto"/>
        <w:bottom w:val="none" w:sz="0" w:space="0" w:color="auto"/>
        <w:right w:val="none" w:sz="0" w:space="0" w:color="auto"/>
      </w:divBdr>
    </w:div>
    <w:div w:id="729696809">
      <w:marLeft w:val="0"/>
      <w:marRight w:val="0"/>
      <w:marTop w:val="0"/>
      <w:marBottom w:val="0"/>
      <w:divBdr>
        <w:top w:val="none" w:sz="0" w:space="0" w:color="auto"/>
        <w:left w:val="none" w:sz="0" w:space="0" w:color="auto"/>
        <w:bottom w:val="none" w:sz="0" w:space="0" w:color="auto"/>
        <w:right w:val="none" w:sz="0" w:space="0" w:color="auto"/>
      </w:divBdr>
    </w:div>
    <w:div w:id="729696810">
      <w:marLeft w:val="0"/>
      <w:marRight w:val="0"/>
      <w:marTop w:val="0"/>
      <w:marBottom w:val="0"/>
      <w:divBdr>
        <w:top w:val="none" w:sz="0" w:space="0" w:color="auto"/>
        <w:left w:val="none" w:sz="0" w:space="0" w:color="auto"/>
        <w:bottom w:val="none" w:sz="0" w:space="0" w:color="auto"/>
        <w:right w:val="none" w:sz="0" w:space="0" w:color="auto"/>
      </w:divBdr>
    </w:div>
    <w:div w:id="729696811">
      <w:marLeft w:val="0"/>
      <w:marRight w:val="0"/>
      <w:marTop w:val="0"/>
      <w:marBottom w:val="0"/>
      <w:divBdr>
        <w:top w:val="none" w:sz="0" w:space="0" w:color="auto"/>
        <w:left w:val="none" w:sz="0" w:space="0" w:color="auto"/>
        <w:bottom w:val="none" w:sz="0" w:space="0" w:color="auto"/>
        <w:right w:val="none" w:sz="0" w:space="0" w:color="auto"/>
      </w:divBdr>
    </w:div>
    <w:div w:id="729696812">
      <w:marLeft w:val="0"/>
      <w:marRight w:val="0"/>
      <w:marTop w:val="0"/>
      <w:marBottom w:val="0"/>
      <w:divBdr>
        <w:top w:val="none" w:sz="0" w:space="0" w:color="auto"/>
        <w:left w:val="none" w:sz="0" w:space="0" w:color="auto"/>
        <w:bottom w:val="none" w:sz="0" w:space="0" w:color="auto"/>
        <w:right w:val="none" w:sz="0" w:space="0" w:color="auto"/>
      </w:divBdr>
    </w:div>
    <w:div w:id="729696813">
      <w:marLeft w:val="0"/>
      <w:marRight w:val="0"/>
      <w:marTop w:val="0"/>
      <w:marBottom w:val="0"/>
      <w:divBdr>
        <w:top w:val="none" w:sz="0" w:space="0" w:color="auto"/>
        <w:left w:val="none" w:sz="0" w:space="0" w:color="auto"/>
        <w:bottom w:val="none" w:sz="0" w:space="0" w:color="auto"/>
        <w:right w:val="none" w:sz="0" w:space="0" w:color="auto"/>
      </w:divBdr>
    </w:div>
    <w:div w:id="729696814">
      <w:marLeft w:val="0"/>
      <w:marRight w:val="0"/>
      <w:marTop w:val="0"/>
      <w:marBottom w:val="0"/>
      <w:divBdr>
        <w:top w:val="none" w:sz="0" w:space="0" w:color="auto"/>
        <w:left w:val="none" w:sz="0" w:space="0" w:color="auto"/>
        <w:bottom w:val="none" w:sz="0" w:space="0" w:color="auto"/>
        <w:right w:val="none" w:sz="0" w:space="0" w:color="auto"/>
      </w:divBdr>
    </w:div>
    <w:div w:id="729696815">
      <w:marLeft w:val="0"/>
      <w:marRight w:val="0"/>
      <w:marTop w:val="0"/>
      <w:marBottom w:val="0"/>
      <w:divBdr>
        <w:top w:val="none" w:sz="0" w:space="0" w:color="auto"/>
        <w:left w:val="none" w:sz="0" w:space="0" w:color="auto"/>
        <w:bottom w:val="none" w:sz="0" w:space="0" w:color="auto"/>
        <w:right w:val="none" w:sz="0" w:space="0" w:color="auto"/>
      </w:divBdr>
    </w:div>
    <w:div w:id="729696816">
      <w:marLeft w:val="0"/>
      <w:marRight w:val="0"/>
      <w:marTop w:val="0"/>
      <w:marBottom w:val="0"/>
      <w:divBdr>
        <w:top w:val="none" w:sz="0" w:space="0" w:color="auto"/>
        <w:left w:val="none" w:sz="0" w:space="0" w:color="auto"/>
        <w:bottom w:val="none" w:sz="0" w:space="0" w:color="auto"/>
        <w:right w:val="none" w:sz="0" w:space="0" w:color="auto"/>
      </w:divBdr>
    </w:div>
    <w:div w:id="729696817">
      <w:marLeft w:val="0"/>
      <w:marRight w:val="0"/>
      <w:marTop w:val="0"/>
      <w:marBottom w:val="0"/>
      <w:divBdr>
        <w:top w:val="none" w:sz="0" w:space="0" w:color="auto"/>
        <w:left w:val="none" w:sz="0" w:space="0" w:color="auto"/>
        <w:bottom w:val="none" w:sz="0" w:space="0" w:color="auto"/>
        <w:right w:val="none" w:sz="0" w:space="0" w:color="auto"/>
      </w:divBdr>
    </w:div>
    <w:div w:id="729696819">
      <w:marLeft w:val="0"/>
      <w:marRight w:val="0"/>
      <w:marTop w:val="0"/>
      <w:marBottom w:val="0"/>
      <w:divBdr>
        <w:top w:val="none" w:sz="0" w:space="0" w:color="auto"/>
        <w:left w:val="none" w:sz="0" w:space="0" w:color="auto"/>
        <w:bottom w:val="none" w:sz="0" w:space="0" w:color="auto"/>
        <w:right w:val="none" w:sz="0" w:space="0" w:color="auto"/>
      </w:divBdr>
    </w:div>
    <w:div w:id="729696820">
      <w:marLeft w:val="0"/>
      <w:marRight w:val="0"/>
      <w:marTop w:val="0"/>
      <w:marBottom w:val="0"/>
      <w:divBdr>
        <w:top w:val="none" w:sz="0" w:space="0" w:color="auto"/>
        <w:left w:val="none" w:sz="0" w:space="0" w:color="auto"/>
        <w:bottom w:val="none" w:sz="0" w:space="0" w:color="auto"/>
        <w:right w:val="none" w:sz="0" w:space="0" w:color="auto"/>
      </w:divBdr>
    </w:div>
    <w:div w:id="729696821">
      <w:marLeft w:val="0"/>
      <w:marRight w:val="0"/>
      <w:marTop w:val="0"/>
      <w:marBottom w:val="0"/>
      <w:divBdr>
        <w:top w:val="none" w:sz="0" w:space="0" w:color="auto"/>
        <w:left w:val="none" w:sz="0" w:space="0" w:color="auto"/>
        <w:bottom w:val="none" w:sz="0" w:space="0" w:color="auto"/>
        <w:right w:val="none" w:sz="0" w:space="0" w:color="auto"/>
      </w:divBdr>
    </w:div>
    <w:div w:id="729696822">
      <w:marLeft w:val="0"/>
      <w:marRight w:val="0"/>
      <w:marTop w:val="0"/>
      <w:marBottom w:val="0"/>
      <w:divBdr>
        <w:top w:val="none" w:sz="0" w:space="0" w:color="auto"/>
        <w:left w:val="none" w:sz="0" w:space="0" w:color="auto"/>
        <w:bottom w:val="none" w:sz="0" w:space="0" w:color="auto"/>
        <w:right w:val="none" w:sz="0" w:space="0" w:color="auto"/>
      </w:divBdr>
    </w:div>
    <w:div w:id="729696823">
      <w:marLeft w:val="0"/>
      <w:marRight w:val="0"/>
      <w:marTop w:val="0"/>
      <w:marBottom w:val="0"/>
      <w:divBdr>
        <w:top w:val="none" w:sz="0" w:space="0" w:color="auto"/>
        <w:left w:val="none" w:sz="0" w:space="0" w:color="auto"/>
        <w:bottom w:val="none" w:sz="0" w:space="0" w:color="auto"/>
        <w:right w:val="none" w:sz="0" w:space="0" w:color="auto"/>
      </w:divBdr>
    </w:div>
    <w:div w:id="729696824">
      <w:marLeft w:val="0"/>
      <w:marRight w:val="0"/>
      <w:marTop w:val="0"/>
      <w:marBottom w:val="0"/>
      <w:divBdr>
        <w:top w:val="none" w:sz="0" w:space="0" w:color="auto"/>
        <w:left w:val="none" w:sz="0" w:space="0" w:color="auto"/>
        <w:bottom w:val="none" w:sz="0" w:space="0" w:color="auto"/>
        <w:right w:val="none" w:sz="0" w:space="0" w:color="auto"/>
      </w:divBdr>
    </w:div>
    <w:div w:id="729696825">
      <w:marLeft w:val="0"/>
      <w:marRight w:val="0"/>
      <w:marTop w:val="0"/>
      <w:marBottom w:val="0"/>
      <w:divBdr>
        <w:top w:val="none" w:sz="0" w:space="0" w:color="auto"/>
        <w:left w:val="none" w:sz="0" w:space="0" w:color="auto"/>
        <w:bottom w:val="none" w:sz="0" w:space="0" w:color="auto"/>
        <w:right w:val="none" w:sz="0" w:space="0" w:color="auto"/>
      </w:divBdr>
    </w:div>
    <w:div w:id="729696826">
      <w:marLeft w:val="0"/>
      <w:marRight w:val="0"/>
      <w:marTop w:val="0"/>
      <w:marBottom w:val="0"/>
      <w:divBdr>
        <w:top w:val="none" w:sz="0" w:space="0" w:color="auto"/>
        <w:left w:val="none" w:sz="0" w:space="0" w:color="auto"/>
        <w:bottom w:val="none" w:sz="0" w:space="0" w:color="auto"/>
        <w:right w:val="none" w:sz="0" w:space="0" w:color="auto"/>
      </w:divBdr>
    </w:div>
    <w:div w:id="729696827">
      <w:marLeft w:val="0"/>
      <w:marRight w:val="0"/>
      <w:marTop w:val="0"/>
      <w:marBottom w:val="0"/>
      <w:divBdr>
        <w:top w:val="none" w:sz="0" w:space="0" w:color="auto"/>
        <w:left w:val="none" w:sz="0" w:space="0" w:color="auto"/>
        <w:bottom w:val="none" w:sz="0" w:space="0" w:color="auto"/>
        <w:right w:val="none" w:sz="0" w:space="0" w:color="auto"/>
      </w:divBdr>
    </w:div>
    <w:div w:id="729696828">
      <w:marLeft w:val="0"/>
      <w:marRight w:val="0"/>
      <w:marTop w:val="0"/>
      <w:marBottom w:val="0"/>
      <w:divBdr>
        <w:top w:val="none" w:sz="0" w:space="0" w:color="auto"/>
        <w:left w:val="none" w:sz="0" w:space="0" w:color="auto"/>
        <w:bottom w:val="none" w:sz="0" w:space="0" w:color="auto"/>
        <w:right w:val="none" w:sz="0" w:space="0" w:color="auto"/>
      </w:divBdr>
    </w:div>
    <w:div w:id="729696829">
      <w:marLeft w:val="0"/>
      <w:marRight w:val="0"/>
      <w:marTop w:val="0"/>
      <w:marBottom w:val="0"/>
      <w:divBdr>
        <w:top w:val="none" w:sz="0" w:space="0" w:color="auto"/>
        <w:left w:val="none" w:sz="0" w:space="0" w:color="auto"/>
        <w:bottom w:val="none" w:sz="0" w:space="0" w:color="auto"/>
        <w:right w:val="none" w:sz="0" w:space="0" w:color="auto"/>
      </w:divBdr>
    </w:div>
    <w:div w:id="729696830">
      <w:marLeft w:val="0"/>
      <w:marRight w:val="0"/>
      <w:marTop w:val="0"/>
      <w:marBottom w:val="0"/>
      <w:divBdr>
        <w:top w:val="none" w:sz="0" w:space="0" w:color="auto"/>
        <w:left w:val="none" w:sz="0" w:space="0" w:color="auto"/>
        <w:bottom w:val="none" w:sz="0" w:space="0" w:color="auto"/>
        <w:right w:val="none" w:sz="0" w:space="0" w:color="auto"/>
      </w:divBdr>
    </w:div>
    <w:div w:id="729696831">
      <w:marLeft w:val="0"/>
      <w:marRight w:val="0"/>
      <w:marTop w:val="0"/>
      <w:marBottom w:val="0"/>
      <w:divBdr>
        <w:top w:val="none" w:sz="0" w:space="0" w:color="auto"/>
        <w:left w:val="none" w:sz="0" w:space="0" w:color="auto"/>
        <w:bottom w:val="none" w:sz="0" w:space="0" w:color="auto"/>
        <w:right w:val="none" w:sz="0" w:space="0" w:color="auto"/>
      </w:divBdr>
    </w:div>
    <w:div w:id="729696832">
      <w:marLeft w:val="0"/>
      <w:marRight w:val="0"/>
      <w:marTop w:val="0"/>
      <w:marBottom w:val="0"/>
      <w:divBdr>
        <w:top w:val="none" w:sz="0" w:space="0" w:color="auto"/>
        <w:left w:val="none" w:sz="0" w:space="0" w:color="auto"/>
        <w:bottom w:val="none" w:sz="0" w:space="0" w:color="auto"/>
        <w:right w:val="none" w:sz="0" w:space="0" w:color="auto"/>
      </w:divBdr>
    </w:div>
    <w:div w:id="729696833">
      <w:marLeft w:val="0"/>
      <w:marRight w:val="0"/>
      <w:marTop w:val="0"/>
      <w:marBottom w:val="0"/>
      <w:divBdr>
        <w:top w:val="none" w:sz="0" w:space="0" w:color="auto"/>
        <w:left w:val="none" w:sz="0" w:space="0" w:color="auto"/>
        <w:bottom w:val="none" w:sz="0" w:space="0" w:color="auto"/>
        <w:right w:val="none" w:sz="0" w:space="0" w:color="auto"/>
      </w:divBdr>
    </w:div>
    <w:div w:id="729696835">
      <w:marLeft w:val="0"/>
      <w:marRight w:val="0"/>
      <w:marTop w:val="0"/>
      <w:marBottom w:val="0"/>
      <w:divBdr>
        <w:top w:val="none" w:sz="0" w:space="0" w:color="auto"/>
        <w:left w:val="none" w:sz="0" w:space="0" w:color="auto"/>
        <w:bottom w:val="none" w:sz="0" w:space="0" w:color="auto"/>
        <w:right w:val="none" w:sz="0" w:space="0" w:color="auto"/>
      </w:divBdr>
    </w:div>
    <w:div w:id="729696837">
      <w:marLeft w:val="0"/>
      <w:marRight w:val="0"/>
      <w:marTop w:val="0"/>
      <w:marBottom w:val="0"/>
      <w:divBdr>
        <w:top w:val="none" w:sz="0" w:space="0" w:color="auto"/>
        <w:left w:val="none" w:sz="0" w:space="0" w:color="auto"/>
        <w:bottom w:val="none" w:sz="0" w:space="0" w:color="auto"/>
        <w:right w:val="none" w:sz="0" w:space="0" w:color="auto"/>
      </w:divBdr>
    </w:div>
    <w:div w:id="729696838">
      <w:marLeft w:val="0"/>
      <w:marRight w:val="0"/>
      <w:marTop w:val="0"/>
      <w:marBottom w:val="0"/>
      <w:divBdr>
        <w:top w:val="none" w:sz="0" w:space="0" w:color="auto"/>
        <w:left w:val="none" w:sz="0" w:space="0" w:color="auto"/>
        <w:bottom w:val="none" w:sz="0" w:space="0" w:color="auto"/>
        <w:right w:val="none" w:sz="0" w:space="0" w:color="auto"/>
      </w:divBdr>
    </w:div>
    <w:div w:id="729696839">
      <w:marLeft w:val="0"/>
      <w:marRight w:val="0"/>
      <w:marTop w:val="0"/>
      <w:marBottom w:val="0"/>
      <w:divBdr>
        <w:top w:val="none" w:sz="0" w:space="0" w:color="auto"/>
        <w:left w:val="none" w:sz="0" w:space="0" w:color="auto"/>
        <w:bottom w:val="none" w:sz="0" w:space="0" w:color="auto"/>
        <w:right w:val="none" w:sz="0" w:space="0" w:color="auto"/>
      </w:divBdr>
    </w:div>
    <w:div w:id="729696840">
      <w:marLeft w:val="0"/>
      <w:marRight w:val="0"/>
      <w:marTop w:val="0"/>
      <w:marBottom w:val="0"/>
      <w:divBdr>
        <w:top w:val="none" w:sz="0" w:space="0" w:color="auto"/>
        <w:left w:val="none" w:sz="0" w:space="0" w:color="auto"/>
        <w:bottom w:val="none" w:sz="0" w:space="0" w:color="auto"/>
        <w:right w:val="none" w:sz="0" w:space="0" w:color="auto"/>
      </w:divBdr>
    </w:div>
    <w:div w:id="729696841">
      <w:marLeft w:val="0"/>
      <w:marRight w:val="0"/>
      <w:marTop w:val="0"/>
      <w:marBottom w:val="0"/>
      <w:divBdr>
        <w:top w:val="none" w:sz="0" w:space="0" w:color="auto"/>
        <w:left w:val="none" w:sz="0" w:space="0" w:color="auto"/>
        <w:bottom w:val="none" w:sz="0" w:space="0" w:color="auto"/>
        <w:right w:val="none" w:sz="0" w:space="0" w:color="auto"/>
      </w:divBdr>
    </w:div>
    <w:div w:id="729696842">
      <w:marLeft w:val="0"/>
      <w:marRight w:val="0"/>
      <w:marTop w:val="0"/>
      <w:marBottom w:val="0"/>
      <w:divBdr>
        <w:top w:val="none" w:sz="0" w:space="0" w:color="auto"/>
        <w:left w:val="none" w:sz="0" w:space="0" w:color="auto"/>
        <w:bottom w:val="none" w:sz="0" w:space="0" w:color="auto"/>
        <w:right w:val="none" w:sz="0" w:space="0" w:color="auto"/>
      </w:divBdr>
    </w:div>
    <w:div w:id="729696843">
      <w:marLeft w:val="0"/>
      <w:marRight w:val="0"/>
      <w:marTop w:val="0"/>
      <w:marBottom w:val="0"/>
      <w:divBdr>
        <w:top w:val="none" w:sz="0" w:space="0" w:color="auto"/>
        <w:left w:val="none" w:sz="0" w:space="0" w:color="auto"/>
        <w:bottom w:val="none" w:sz="0" w:space="0" w:color="auto"/>
        <w:right w:val="none" w:sz="0" w:space="0" w:color="auto"/>
      </w:divBdr>
    </w:div>
    <w:div w:id="729696844">
      <w:marLeft w:val="0"/>
      <w:marRight w:val="0"/>
      <w:marTop w:val="0"/>
      <w:marBottom w:val="0"/>
      <w:divBdr>
        <w:top w:val="none" w:sz="0" w:space="0" w:color="auto"/>
        <w:left w:val="none" w:sz="0" w:space="0" w:color="auto"/>
        <w:bottom w:val="none" w:sz="0" w:space="0" w:color="auto"/>
        <w:right w:val="none" w:sz="0" w:space="0" w:color="auto"/>
      </w:divBdr>
    </w:div>
    <w:div w:id="729696845">
      <w:marLeft w:val="0"/>
      <w:marRight w:val="0"/>
      <w:marTop w:val="0"/>
      <w:marBottom w:val="0"/>
      <w:divBdr>
        <w:top w:val="none" w:sz="0" w:space="0" w:color="auto"/>
        <w:left w:val="none" w:sz="0" w:space="0" w:color="auto"/>
        <w:bottom w:val="none" w:sz="0" w:space="0" w:color="auto"/>
        <w:right w:val="none" w:sz="0" w:space="0" w:color="auto"/>
      </w:divBdr>
    </w:div>
    <w:div w:id="729696846">
      <w:marLeft w:val="0"/>
      <w:marRight w:val="0"/>
      <w:marTop w:val="0"/>
      <w:marBottom w:val="0"/>
      <w:divBdr>
        <w:top w:val="none" w:sz="0" w:space="0" w:color="auto"/>
        <w:left w:val="none" w:sz="0" w:space="0" w:color="auto"/>
        <w:bottom w:val="none" w:sz="0" w:space="0" w:color="auto"/>
        <w:right w:val="none" w:sz="0" w:space="0" w:color="auto"/>
      </w:divBdr>
    </w:div>
    <w:div w:id="729696847">
      <w:marLeft w:val="0"/>
      <w:marRight w:val="0"/>
      <w:marTop w:val="0"/>
      <w:marBottom w:val="0"/>
      <w:divBdr>
        <w:top w:val="none" w:sz="0" w:space="0" w:color="auto"/>
        <w:left w:val="none" w:sz="0" w:space="0" w:color="auto"/>
        <w:bottom w:val="none" w:sz="0" w:space="0" w:color="auto"/>
        <w:right w:val="none" w:sz="0" w:space="0" w:color="auto"/>
      </w:divBdr>
    </w:div>
    <w:div w:id="729696848">
      <w:marLeft w:val="0"/>
      <w:marRight w:val="0"/>
      <w:marTop w:val="0"/>
      <w:marBottom w:val="0"/>
      <w:divBdr>
        <w:top w:val="none" w:sz="0" w:space="0" w:color="auto"/>
        <w:left w:val="none" w:sz="0" w:space="0" w:color="auto"/>
        <w:bottom w:val="none" w:sz="0" w:space="0" w:color="auto"/>
        <w:right w:val="none" w:sz="0" w:space="0" w:color="auto"/>
      </w:divBdr>
    </w:div>
    <w:div w:id="729696849">
      <w:marLeft w:val="0"/>
      <w:marRight w:val="0"/>
      <w:marTop w:val="0"/>
      <w:marBottom w:val="0"/>
      <w:divBdr>
        <w:top w:val="none" w:sz="0" w:space="0" w:color="auto"/>
        <w:left w:val="none" w:sz="0" w:space="0" w:color="auto"/>
        <w:bottom w:val="none" w:sz="0" w:space="0" w:color="auto"/>
        <w:right w:val="none" w:sz="0" w:space="0" w:color="auto"/>
      </w:divBdr>
    </w:div>
    <w:div w:id="729696850">
      <w:marLeft w:val="0"/>
      <w:marRight w:val="0"/>
      <w:marTop w:val="0"/>
      <w:marBottom w:val="0"/>
      <w:divBdr>
        <w:top w:val="none" w:sz="0" w:space="0" w:color="auto"/>
        <w:left w:val="none" w:sz="0" w:space="0" w:color="auto"/>
        <w:bottom w:val="none" w:sz="0" w:space="0" w:color="auto"/>
        <w:right w:val="none" w:sz="0" w:space="0" w:color="auto"/>
      </w:divBdr>
    </w:div>
    <w:div w:id="729696851">
      <w:marLeft w:val="0"/>
      <w:marRight w:val="0"/>
      <w:marTop w:val="0"/>
      <w:marBottom w:val="0"/>
      <w:divBdr>
        <w:top w:val="none" w:sz="0" w:space="0" w:color="auto"/>
        <w:left w:val="none" w:sz="0" w:space="0" w:color="auto"/>
        <w:bottom w:val="none" w:sz="0" w:space="0" w:color="auto"/>
        <w:right w:val="none" w:sz="0" w:space="0" w:color="auto"/>
      </w:divBdr>
    </w:div>
    <w:div w:id="729696853">
      <w:marLeft w:val="0"/>
      <w:marRight w:val="0"/>
      <w:marTop w:val="0"/>
      <w:marBottom w:val="0"/>
      <w:divBdr>
        <w:top w:val="none" w:sz="0" w:space="0" w:color="auto"/>
        <w:left w:val="none" w:sz="0" w:space="0" w:color="auto"/>
        <w:bottom w:val="none" w:sz="0" w:space="0" w:color="auto"/>
        <w:right w:val="none" w:sz="0" w:space="0" w:color="auto"/>
      </w:divBdr>
    </w:div>
    <w:div w:id="729696854">
      <w:marLeft w:val="0"/>
      <w:marRight w:val="0"/>
      <w:marTop w:val="0"/>
      <w:marBottom w:val="0"/>
      <w:divBdr>
        <w:top w:val="none" w:sz="0" w:space="0" w:color="auto"/>
        <w:left w:val="none" w:sz="0" w:space="0" w:color="auto"/>
        <w:bottom w:val="none" w:sz="0" w:space="0" w:color="auto"/>
        <w:right w:val="none" w:sz="0" w:space="0" w:color="auto"/>
      </w:divBdr>
    </w:div>
    <w:div w:id="729696855">
      <w:marLeft w:val="0"/>
      <w:marRight w:val="0"/>
      <w:marTop w:val="0"/>
      <w:marBottom w:val="0"/>
      <w:divBdr>
        <w:top w:val="none" w:sz="0" w:space="0" w:color="auto"/>
        <w:left w:val="none" w:sz="0" w:space="0" w:color="auto"/>
        <w:bottom w:val="none" w:sz="0" w:space="0" w:color="auto"/>
        <w:right w:val="none" w:sz="0" w:space="0" w:color="auto"/>
      </w:divBdr>
    </w:div>
    <w:div w:id="729696856">
      <w:marLeft w:val="0"/>
      <w:marRight w:val="0"/>
      <w:marTop w:val="0"/>
      <w:marBottom w:val="0"/>
      <w:divBdr>
        <w:top w:val="none" w:sz="0" w:space="0" w:color="auto"/>
        <w:left w:val="none" w:sz="0" w:space="0" w:color="auto"/>
        <w:bottom w:val="none" w:sz="0" w:space="0" w:color="auto"/>
        <w:right w:val="none" w:sz="0" w:space="0" w:color="auto"/>
      </w:divBdr>
    </w:div>
    <w:div w:id="729696857">
      <w:marLeft w:val="0"/>
      <w:marRight w:val="0"/>
      <w:marTop w:val="0"/>
      <w:marBottom w:val="0"/>
      <w:divBdr>
        <w:top w:val="none" w:sz="0" w:space="0" w:color="auto"/>
        <w:left w:val="none" w:sz="0" w:space="0" w:color="auto"/>
        <w:bottom w:val="none" w:sz="0" w:space="0" w:color="auto"/>
        <w:right w:val="none" w:sz="0" w:space="0" w:color="auto"/>
      </w:divBdr>
    </w:div>
    <w:div w:id="729696858">
      <w:marLeft w:val="0"/>
      <w:marRight w:val="0"/>
      <w:marTop w:val="0"/>
      <w:marBottom w:val="0"/>
      <w:divBdr>
        <w:top w:val="none" w:sz="0" w:space="0" w:color="auto"/>
        <w:left w:val="none" w:sz="0" w:space="0" w:color="auto"/>
        <w:bottom w:val="none" w:sz="0" w:space="0" w:color="auto"/>
        <w:right w:val="none" w:sz="0" w:space="0" w:color="auto"/>
      </w:divBdr>
    </w:div>
    <w:div w:id="729696860">
      <w:marLeft w:val="0"/>
      <w:marRight w:val="0"/>
      <w:marTop w:val="0"/>
      <w:marBottom w:val="0"/>
      <w:divBdr>
        <w:top w:val="none" w:sz="0" w:space="0" w:color="auto"/>
        <w:left w:val="none" w:sz="0" w:space="0" w:color="auto"/>
        <w:bottom w:val="none" w:sz="0" w:space="0" w:color="auto"/>
        <w:right w:val="none" w:sz="0" w:space="0" w:color="auto"/>
      </w:divBdr>
    </w:div>
    <w:div w:id="729696861">
      <w:marLeft w:val="0"/>
      <w:marRight w:val="0"/>
      <w:marTop w:val="0"/>
      <w:marBottom w:val="0"/>
      <w:divBdr>
        <w:top w:val="none" w:sz="0" w:space="0" w:color="auto"/>
        <w:left w:val="none" w:sz="0" w:space="0" w:color="auto"/>
        <w:bottom w:val="none" w:sz="0" w:space="0" w:color="auto"/>
        <w:right w:val="none" w:sz="0" w:space="0" w:color="auto"/>
      </w:divBdr>
    </w:div>
    <w:div w:id="729696862">
      <w:marLeft w:val="0"/>
      <w:marRight w:val="0"/>
      <w:marTop w:val="0"/>
      <w:marBottom w:val="0"/>
      <w:divBdr>
        <w:top w:val="none" w:sz="0" w:space="0" w:color="auto"/>
        <w:left w:val="none" w:sz="0" w:space="0" w:color="auto"/>
        <w:bottom w:val="none" w:sz="0" w:space="0" w:color="auto"/>
        <w:right w:val="none" w:sz="0" w:space="0" w:color="auto"/>
      </w:divBdr>
    </w:div>
    <w:div w:id="729696863">
      <w:marLeft w:val="0"/>
      <w:marRight w:val="0"/>
      <w:marTop w:val="0"/>
      <w:marBottom w:val="0"/>
      <w:divBdr>
        <w:top w:val="none" w:sz="0" w:space="0" w:color="auto"/>
        <w:left w:val="none" w:sz="0" w:space="0" w:color="auto"/>
        <w:bottom w:val="none" w:sz="0" w:space="0" w:color="auto"/>
        <w:right w:val="none" w:sz="0" w:space="0" w:color="auto"/>
      </w:divBdr>
    </w:div>
    <w:div w:id="729696864">
      <w:marLeft w:val="0"/>
      <w:marRight w:val="0"/>
      <w:marTop w:val="0"/>
      <w:marBottom w:val="0"/>
      <w:divBdr>
        <w:top w:val="none" w:sz="0" w:space="0" w:color="auto"/>
        <w:left w:val="none" w:sz="0" w:space="0" w:color="auto"/>
        <w:bottom w:val="none" w:sz="0" w:space="0" w:color="auto"/>
        <w:right w:val="none" w:sz="0" w:space="0" w:color="auto"/>
      </w:divBdr>
    </w:div>
    <w:div w:id="729696865">
      <w:marLeft w:val="0"/>
      <w:marRight w:val="0"/>
      <w:marTop w:val="0"/>
      <w:marBottom w:val="0"/>
      <w:divBdr>
        <w:top w:val="none" w:sz="0" w:space="0" w:color="auto"/>
        <w:left w:val="none" w:sz="0" w:space="0" w:color="auto"/>
        <w:bottom w:val="none" w:sz="0" w:space="0" w:color="auto"/>
        <w:right w:val="none" w:sz="0" w:space="0" w:color="auto"/>
      </w:divBdr>
    </w:div>
    <w:div w:id="729696867">
      <w:marLeft w:val="0"/>
      <w:marRight w:val="0"/>
      <w:marTop w:val="0"/>
      <w:marBottom w:val="0"/>
      <w:divBdr>
        <w:top w:val="none" w:sz="0" w:space="0" w:color="auto"/>
        <w:left w:val="none" w:sz="0" w:space="0" w:color="auto"/>
        <w:bottom w:val="none" w:sz="0" w:space="0" w:color="auto"/>
        <w:right w:val="none" w:sz="0" w:space="0" w:color="auto"/>
      </w:divBdr>
    </w:div>
    <w:div w:id="729696868">
      <w:marLeft w:val="0"/>
      <w:marRight w:val="0"/>
      <w:marTop w:val="0"/>
      <w:marBottom w:val="0"/>
      <w:divBdr>
        <w:top w:val="none" w:sz="0" w:space="0" w:color="auto"/>
        <w:left w:val="none" w:sz="0" w:space="0" w:color="auto"/>
        <w:bottom w:val="none" w:sz="0" w:space="0" w:color="auto"/>
        <w:right w:val="none" w:sz="0" w:space="0" w:color="auto"/>
      </w:divBdr>
    </w:div>
    <w:div w:id="729696869">
      <w:marLeft w:val="0"/>
      <w:marRight w:val="0"/>
      <w:marTop w:val="0"/>
      <w:marBottom w:val="0"/>
      <w:divBdr>
        <w:top w:val="none" w:sz="0" w:space="0" w:color="auto"/>
        <w:left w:val="none" w:sz="0" w:space="0" w:color="auto"/>
        <w:bottom w:val="none" w:sz="0" w:space="0" w:color="auto"/>
        <w:right w:val="none" w:sz="0" w:space="0" w:color="auto"/>
      </w:divBdr>
    </w:div>
    <w:div w:id="729696870">
      <w:marLeft w:val="0"/>
      <w:marRight w:val="0"/>
      <w:marTop w:val="0"/>
      <w:marBottom w:val="0"/>
      <w:divBdr>
        <w:top w:val="none" w:sz="0" w:space="0" w:color="auto"/>
        <w:left w:val="none" w:sz="0" w:space="0" w:color="auto"/>
        <w:bottom w:val="none" w:sz="0" w:space="0" w:color="auto"/>
        <w:right w:val="none" w:sz="0" w:space="0" w:color="auto"/>
      </w:divBdr>
    </w:div>
    <w:div w:id="729696871">
      <w:marLeft w:val="0"/>
      <w:marRight w:val="0"/>
      <w:marTop w:val="0"/>
      <w:marBottom w:val="0"/>
      <w:divBdr>
        <w:top w:val="none" w:sz="0" w:space="0" w:color="auto"/>
        <w:left w:val="none" w:sz="0" w:space="0" w:color="auto"/>
        <w:bottom w:val="none" w:sz="0" w:space="0" w:color="auto"/>
        <w:right w:val="none" w:sz="0" w:space="0" w:color="auto"/>
      </w:divBdr>
    </w:div>
    <w:div w:id="729696872">
      <w:marLeft w:val="0"/>
      <w:marRight w:val="0"/>
      <w:marTop w:val="0"/>
      <w:marBottom w:val="0"/>
      <w:divBdr>
        <w:top w:val="none" w:sz="0" w:space="0" w:color="auto"/>
        <w:left w:val="none" w:sz="0" w:space="0" w:color="auto"/>
        <w:bottom w:val="none" w:sz="0" w:space="0" w:color="auto"/>
        <w:right w:val="none" w:sz="0" w:space="0" w:color="auto"/>
      </w:divBdr>
    </w:div>
    <w:div w:id="729696873">
      <w:marLeft w:val="0"/>
      <w:marRight w:val="0"/>
      <w:marTop w:val="0"/>
      <w:marBottom w:val="0"/>
      <w:divBdr>
        <w:top w:val="none" w:sz="0" w:space="0" w:color="auto"/>
        <w:left w:val="none" w:sz="0" w:space="0" w:color="auto"/>
        <w:bottom w:val="none" w:sz="0" w:space="0" w:color="auto"/>
        <w:right w:val="none" w:sz="0" w:space="0" w:color="auto"/>
      </w:divBdr>
    </w:div>
    <w:div w:id="729696874">
      <w:marLeft w:val="0"/>
      <w:marRight w:val="0"/>
      <w:marTop w:val="0"/>
      <w:marBottom w:val="0"/>
      <w:divBdr>
        <w:top w:val="none" w:sz="0" w:space="0" w:color="auto"/>
        <w:left w:val="none" w:sz="0" w:space="0" w:color="auto"/>
        <w:bottom w:val="none" w:sz="0" w:space="0" w:color="auto"/>
        <w:right w:val="none" w:sz="0" w:space="0" w:color="auto"/>
      </w:divBdr>
    </w:div>
    <w:div w:id="729696875">
      <w:marLeft w:val="0"/>
      <w:marRight w:val="0"/>
      <w:marTop w:val="0"/>
      <w:marBottom w:val="0"/>
      <w:divBdr>
        <w:top w:val="none" w:sz="0" w:space="0" w:color="auto"/>
        <w:left w:val="none" w:sz="0" w:space="0" w:color="auto"/>
        <w:bottom w:val="none" w:sz="0" w:space="0" w:color="auto"/>
        <w:right w:val="none" w:sz="0" w:space="0" w:color="auto"/>
      </w:divBdr>
    </w:div>
    <w:div w:id="729696876">
      <w:marLeft w:val="0"/>
      <w:marRight w:val="0"/>
      <w:marTop w:val="0"/>
      <w:marBottom w:val="0"/>
      <w:divBdr>
        <w:top w:val="none" w:sz="0" w:space="0" w:color="auto"/>
        <w:left w:val="none" w:sz="0" w:space="0" w:color="auto"/>
        <w:bottom w:val="none" w:sz="0" w:space="0" w:color="auto"/>
        <w:right w:val="none" w:sz="0" w:space="0" w:color="auto"/>
      </w:divBdr>
    </w:div>
    <w:div w:id="729696877">
      <w:marLeft w:val="0"/>
      <w:marRight w:val="0"/>
      <w:marTop w:val="0"/>
      <w:marBottom w:val="0"/>
      <w:divBdr>
        <w:top w:val="none" w:sz="0" w:space="0" w:color="auto"/>
        <w:left w:val="none" w:sz="0" w:space="0" w:color="auto"/>
        <w:bottom w:val="none" w:sz="0" w:space="0" w:color="auto"/>
        <w:right w:val="none" w:sz="0" w:space="0" w:color="auto"/>
      </w:divBdr>
    </w:div>
    <w:div w:id="729696878">
      <w:marLeft w:val="0"/>
      <w:marRight w:val="0"/>
      <w:marTop w:val="0"/>
      <w:marBottom w:val="0"/>
      <w:divBdr>
        <w:top w:val="none" w:sz="0" w:space="0" w:color="auto"/>
        <w:left w:val="none" w:sz="0" w:space="0" w:color="auto"/>
        <w:bottom w:val="none" w:sz="0" w:space="0" w:color="auto"/>
        <w:right w:val="none" w:sz="0" w:space="0" w:color="auto"/>
      </w:divBdr>
    </w:div>
    <w:div w:id="729696879">
      <w:marLeft w:val="0"/>
      <w:marRight w:val="0"/>
      <w:marTop w:val="0"/>
      <w:marBottom w:val="0"/>
      <w:divBdr>
        <w:top w:val="none" w:sz="0" w:space="0" w:color="auto"/>
        <w:left w:val="none" w:sz="0" w:space="0" w:color="auto"/>
        <w:bottom w:val="none" w:sz="0" w:space="0" w:color="auto"/>
        <w:right w:val="none" w:sz="0" w:space="0" w:color="auto"/>
      </w:divBdr>
    </w:div>
    <w:div w:id="729696880">
      <w:marLeft w:val="0"/>
      <w:marRight w:val="0"/>
      <w:marTop w:val="0"/>
      <w:marBottom w:val="0"/>
      <w:divBdr>
        <w:top w:val="none" w:sz="0" w:space="0" w:color="auto"/>
        <w:left w:val="none" w:sz="0" w:space="0" w:color="auto"/>
        <w:bottom w:val="none" w:sz="0" w:space="0" w:color="auto"/>
        <w:right w:val="none" w:sz="0" w:space="0" w:color="auto"/>
      </w:divBdr>
    </w:div>
    <w:div w:id="729696881">
      <w:marLeft w:val="0"/>
      <w:marRight w:val="0"/>
      <w:marTop w:val="0"/>
      <w:marBottom w:val="0"/>
      <w:divBdr>
        <w:top w:val="none" w:sz="0" w:space="0" w:color="auto"/>
        <w:left w:val="none" w:sz="0" w:space="0" w:color="auto"/>
        <w:bottom w:val="none" w:sz="0" w:space="0" w:color="auto"/>
        <w:right w:val="none" w:sz="0" w:space="0" w:color="auto"/>
      </w:divBdr>
    </w:div>
    <w:div w:id="729696882">
      <w:marLeft w:val="0"/>
      <w:marRight w:val="0"/>
      <w:marTop w:val="0"/>
      <w:marBottom w:val="0"/>
      <w:divBdr>
        <w:top w:val="none" w:sz="0" w:space="0" w:color="auto"/>
        <w:left w:val="none" w:sz="0" w:space="0" w:color="auto"/>
        <w:bottom w:val="none" w:sz="0" w:space="0" w:color="auto"/>
        <w:right w:val="none" w:sz="0" w:space="0" w:color="auto"/>
      </w:divBdr>
    </w:div>
    <w:div w:id="729696883">
      <w:marLeft w:val="0"/>
      <w:marRight w:val="0"/>
      <w:marTop w:val="0"/>
      <w:marBottom w:val="0"/>
      <w:divBdr>
        <w:top w:val="none" w:sz="0" w:space="0" w:color="auto"/>
        <w:left w:val="none" w:sz="0" w:space="0" w:color="auto"/>
        <w:bottom w:val="none" w:sz="0" w:space="0" w:color="auto"/>
        <w:right w:val="none" w:sz="0" w:space="0" w:color="auto"/>
      </w:divBdr>
    </w:div>
    <w:div w:id="729696884">
      <w:marLeft w:val="0"/>
      <w:marRight w:val="0"/>
      <w:marTop w:val="0"/>
      <w:marBottom w:val="0"/>
      <w:divBdr>
        <w:top w:val="none" w:sz="0" w:space="0" w:color="auto"/>
        <w:left w:val="none" w:sz="0" w:space="0" w:color="auto"/>
        <w:bottom w:val="none" w:sz="0" w:space="0" w:color="auto"/>
        <w:right w:val="none" w:sz="0" w:space="0" w:color="auto"/>
      </w:divBdr>
    </w:div>
    <w:div w:id="729696885">
      <w:marLeft w:val="0"/>
      <w:marRight w:val="0"/>
      <w:marTop w:val="0"/>
      <w:marBottom w:val="0"/>
      <w:divBdr>
        <w:top w:val="none" w:sz="0" w:space="0" w:color="auto"/>
        <w:left w:val="none" w:sz="0" w:space="0" w:color="auto"/>
        <w:bottom w:val="none" w:sz="0" w:space="0" w:color="auto"/>
        <w:right w:val="none" w:sz="0" w:space="0" w:color="auto"/>
      </w:divBdr>
    </w:div>
    <w:div w:id="729696886">
      <w:marLeft w:val="0"/>
      <w:marRight w:val="0"/>
      <w:marTop w:val="0"/>
      <w:marBottom w:val="0"/>
      <w:divBdr>
        <w:top w:val="none" w:sz="0" w:space="0" w:color="auto"/>
        <w:left w:val="none" w:sz="0" w:space="0" w:color="auto"/>
        <w:bottom w:val="none" w:sz="0" w:space="0" w:color="auto"/>
        <w:right w:val="none" w:sz="0" w:space="0" w:color="auto"/>
      </w:divBdr>
    </w:div>
    <w:div w:id="729696887">
      <w:marLeft w:val="0"/>
      <w:marRight w:val="0"/>
      <w:marTop w:val="0"/>
      <w:marBottom w:val="0"/>
      <w:divBdr>
        <w:top w:val="none" w:sz="0" w:space="0" w:color="auto"/>
        <w:left w:val="none" w:sz="0" w:space="0" w:color="auto"/>
        <w:bottom w:val="none" w:sz="0" w:space="0" w:color="auto"/>
        <w:right w:val="none" w:sz="0" w:space="0" w:color="auto"/>
      </w:divBdr>
    </w:div>
    <w:div w:id="729696888">
      <w:marLeft w:val="0"/>
      <w:marRight w:val="0"/>
      <w:marTop w:val="0"/>
      <w:marBottom w:val="0"/>
      <w:divBdr>
        <w:top w:val="none" w:sz="0" w:space="0" w:color="auto"/>
        <w:left w:val="none" w:sz="0" w:space="0" w:color="auto"/>
        <w:bottom w:val="none" w:sz="0" w:space="0" w:color="auto"/>
        <w:right w:val="none" w:sz="0" w:space="0" w:color="auto"/>
      </w:divBdr>
    </w:div>
    <w:div w:id="729696889">
      <w:marLeft w:val="0"/>
      <w:marRight w:val="0"/>
      <w:marTop w:val="0"/>
      <w:marBottom w:val="0"/>
      <w:divBdr>
        <w:top w:val="none" w:sz="0" w:space="0" w:color="auto"/>
        <w:left w:val="none" w:sz="0" w:space="0" w:color="auto"/>
        <w:bottom w:val="none" w:sz="0" w:space="0" w:color="auto"/>
        <w:right w:val="none" w:sz="0" w:space="0" w:color="auto"/>
      </w:divBdr>
    </w:div>
    <w:div w:id="729696890">
      <w:marLeft w:val="0"/>
      <w:marRight w:val="0"/>
      <w:marTop w:val="0"/>
      <w:marBottom w:val="0"/>
      <w:divBdr>
        <w:top w:val="none" w:sz="0" w:space="0" w:color="auto"/>
        <w:left w:val="none" w:sz="0" w:space="0" w:color="auto"/>
        <w:bottom w:val="none" w:sz="0" w:space="0" w:color="auto"/>
        <w:right w:val="none" w:sz="0" w:space="0" w:color="auto"/>
      </w:divBdr>
    </w:div>
    <w:div w:id="729696891">
      <w:marLeft w:val="0"/>
      <w:marRight w:val="0"/>
      <w:marTop w:val="0"/>
      <w:marBottom w:val="0"/>
      <w:divBdr>
        <w:top w:val="none" w:sz="0" w:space="0" w:color="auto"/>
        <w:left w:val="none" w:sz="0" w:space="0" w:color="auto"/>
        <w:bottom w:val="none" w:sz="0" w:space="0" w:color="auto"/>
        <w:right w:val="none" w:sz="0" w:space="0" w:color="auto"/>
      </w:divBdr>
    </w:div>
    <w:div w:id="729696892">
      <w:marLeft w:val="0"/>
      <w:marRight w:val="0"/>
      <w:marTop w:val="0"/>
      <w:marBottom w:val="0"/>
      <w:divBdr>
        <w:top w:val="none" w:sz="0" w:space="0" w:color="auto"/>
        <w:left w:val="none" w:sz="0" w:space="0" w:color="auto"/>
        <w:bottom w:val="none" w:sz="0" w:space="0" w:color="auto"/>
        <w:right w:val="none" w:sz="0" w:space="0" w:color="auto"/>
      </w:divBdr>
    </w:div>
    <w:div w:id="729696893">
      <w:marLeft w:val="0"/>
      <w:marRight w:val="0"/>
      <w:marTop w:val="0"/>
      <w:marBottom w:val="0"/>
      <w:divBdr>
        <w:top w:val="none" w:sz="0" w:space="0" w:color="auto"/>
        <w:left w:val="none" w:sz="0" w:space="0" w:color="auto"/>
        <w:bottom w:val="none" w:sz="0" w:space="0" w:color="auto"/>
        <w:right w:val="none" w:sz="0" w:space="0" w:color="auto"/>
      </w:divBdr>
    </w:div>
    <w:div w:id="729696894">
      <w:marLeft w:val="0"/>
      <w:marRight w:val="0"/>
      <w:marTop w:val="0"/>
      <w:marBottom w:val="0"/>
      <w:divBdr>
        <w:top w:val="none" w:sz="0" w:space="0" w:color="auto"/>
        <w:left w:val="none" w:sz="0" w:space="0" w:color="auto"/>
        <w:bottom w:val="none" w:sz="0" w:space="0" w:color="auto"/>
        <w:right w:val="none" w:sz="0" w:space="0" w:color="auto"/>
      </w:divBdr>
    </w:div>
    <w:div w:id="729696895">
      <w:marLeft w:val="0"/>
      <w:marRight w:val="0"/>
      <w:marTop w:val="0"/>
      <w:marBottom w:val="0"/>
      <w:divBdr>
        <w:top w:val="none" w:sz="0" w:space="0" w:color="auto"/>
        <w:left w:val="none" w:sz="0" w:space="0" w:color="auto"/>
        <w:bottom w:val="none" w:sz="0" w:space="0" w:color="auto"/>
        <w:right w:val="none" w:sz="0" w:space="0" w:color="auto"/>
      </w:divBdr>
    </w:div>
    <w:div w:id="729696896">
      <w:marLeft w:val="0"/>
      <w:marRight w:val="0"/>
      <w:marTop w:val="0"/>
      <w:marBottom w:val="0"/>
      <w:divBdr>
        <w:top w:val="none" w:sz="0" w:space="0" w:color="auto"/>
        <w:left w:val="none" w:sz="0" w:space="0" w:color="auto"/>
        <w:bottom w:val="none" w:sz="0" w:space="0" w:color="auto"/>
        <w:right w:val="none" w:sz="0" w:space="0" w:color="auto"/>
      </w:divBdr>
    </w:div>
    <w:div w:id="729696897">
      <w:marLeft w:val="0"/>
      <w:marRight w:val="0"/>
      <w:marTop w:val="0"/>
      <w:marBottom w:val="0"/>
      <w:divBdr>
        <w:top w:val="none" w:sz="0" w:space="0" w:color="auto"/>
        <w:left w:val="none" w:sz="0" w:space="0" w:color="auto"/>
        <w:bottom w:val="none" w:sz="0" w:space="0" w:color="auto"/>
        <w:right w:val="none" w:sz="0" w:space="0" w:color="auto"/>
      </w:divBdr>
    </w:div>
    <w:div w:id="729696898">
      <w:marLeft w:val="0"/>
      <w:marRight w:val="0"/>
      <w:marTop w:val="0"/>
      <w:marBottom w:val="0"/>
      <w:divBdr>
        <w:top w:val="none" w:sz="0" w:space="0" w:color="auto"/>
        <w:left w:val="none" w:sz="0" w:space="0" w:color="auto"/>
        <w:bottom w:val="none" w:sz="0" w:space="0" w:color="auto"/>
        <w:right w:val="none" w:sz="0" w:space="0" w:color="auto"/>
      </w:divBdr>
    </w:div>
    <w:div w:id="729696899">
      <w:marLeft w:val="0"/>
      <w:marRight w:val="0"/>
      <w:marTop w:val="0"/>
      <w:marBottom w:val="0"/>
      <w:divBdr>
        <w:top w:val="none" w:sz="0" w:space="0" w:color="auto"/>
        <w:left w:val="none" w:sz="0" w:space="0" w:color="auto"/>
        <w:bottom w:val="none" w:sz="0" w:space="0" w:color="auto"/>
        <w:right w:val="none" w:sz="0" w:space="0" w:color="auto"/>
      </w:divBdr>
    </w:div>
    <w:div w:id="729696900">
      <w:marLeft w:val="0"/>
      <w:marRight w:val="0"/>
      <w:marTop w:val="0"/>
      <w:marBottom w:val="0"/>
      <w:divBdr>
        <w:top w:val="none" w:sz="0" w:space="0" w:color="auto"/>
        <w:left w:val="none" w:sz="0" w:space="0" w:color="auto"/>
        <w:bottom w:val="none" w:sz="0" w:space="0" w:color="auto"/>
        <w:right w:val="none" w:sz="0" w:space="0" w:color="auto"/>
      </w:divBdr>
    </w:div>
    <w:div w:id="729696901">
      <w:marLeft w:val="0"/>
      <w:marRight w:val="0"/>
      <w:marTop w:val="0"/>
      <w:marBottom w:val="0"/>
      <w:divBdr>
        <w:top w:val="none" w:sz="0" w:space="0" w:color="auto"/>
        <w:left w:val="none" w:sz="0" w:space="0" w:color="auto"/>
        <w:bottom w:val="none" w:sz="0" w:space="0" w:color="auto"/>
        <w:right w:val="none" w:sz="0" w:space="0" w:color="auto"/>
      </w:divBdr>
    </w:div>
    <w:div w:id="729696902">
      <w:marLeft w:val="0"/>
      <w:marRight w:val="0"/>
      <w:marTop w:val="0"/>
      <w:marBottom w:val="0"/>
      <w:divBdr>
        <w:top w:val="none" w:sz="0" w:space="0" w:color="auto"/>
        <w:left w:val="none" w:sz="0" w:space="0" w:color="auto"/>
        <w:bottom w:val="none" w:sz="0" w:space="0" w:color="auto"/>
        <w:right w:val="none" w:sz="0" w:space="0" w:color="auto"/>
      </w:divBdr>
    </w:div>
    <w:div w:id="729696903">
      <w:marLeft w:val="0"/>
      <w:marRight w:val="0"/>
      <w:marTop w:val="0"/>
      <w:marBottom w:val="0"/>
      <w:divBdr>
        <w:top w:val="none" w:sz="0" w:space="0" w:color="auto"/>
        <w:left w:val="none" w:sz="0" w:space="0" w:color="auto"/>
        <w:bottom w:val="none" w:sz="0" w:space="0" w:color="auto"/>
        <w:right w:val="none" w:sz="0" w:space="0" w:color="auto"/>
      </w:divBdr>
    </w:div>
    <w:div w:id="729696904">
      <w:marLeft w:val="0"/>
      <w:marRight w:val="0"/>
      <w:marTop w:val="0"/>
      <w:marBottom w:val="0"/>
      <w:divBdr>
        <w:top w:val="none" w:sz="0" w:space="0" w:color="auto"/>
        <w:left w:val="none" w:sz="0" w:space="0" w:color="auto"/>
        <w:bottom w:val="none" w:sz="0" w:space="0" w:color="auto"/>
        <w:right w:val="none" w:sz="0" w:space="0" w:color="auto"/>
      </w:divBdr>
    </w:div>
    <w:div w:id="729696905">
      <w:marLeft w:val="0"/>
      <w:marRight w:val="0"/>
      <w:marTop w:val="0"/>
      <w:marBottom w:val="0"/>
      <w:divBdr>
        <w:top w:val="none" w:sz="0" w:space="0" w:color="auto"/>
        <w:left w:val="none" w:sz="0" w:space="0" w:color="auto"/>
        <w:bottom w:val="none" w:sz="0" w:space="0" w:color="auto"/>
        <w:right w:val="none" w:sz="0" w:space="0" w:color="auto"/>
      </w:divBdr>
    </w:div>
    <w:div w:id="729696906">
      <w:marLeft w:val="0"/>
      <w:marRight w:val="0"/>
      <w:marTop w:val="0"/>
      <w:marBottom w:val="0"/>
      <w:divBdr>
        <w:top w:val="none" w:sz="0" w:space="0" w:color="auto"/>
        <w:left w:val="none" w:sz="0" w:space="0" w:color="auto"/>
        <w:bottom w:val="none" w:sz="0" w:space="0" w:color="auto"/>
        <w:right w:val="none" w:sz="0" w:space="0" w:color="auto"/>
      </w:divBdr>
    </w:div>
    <w:div w:id="729696907">
      <w:marLeft w:val="0"/>
      <w:marRight w:val="0"/>
      <w:marTop w:val="0"/>
      <w:marBottom w:val="0"/>
      <w:divBdr>
        <w:top w:val="none" w:sz="0" w:space="0" w:color="auto"/>
        <w:left w:val="none" w:sz="0" w:space="0" w:color="auto"/>
        <w:bottom w:val="none" w:sz="0" w:space="0" w:color="auto"/>
        <w:right w:val="none" w:sz="0" w:space="0" w:color="auto"/>
      </w:divBdr>
    </w:div>
    <w:div w:id="729696908">
      <w:marLeft w:val="0"/>
      <w:marRight w:val="0"/>
      <w:marTop w:val="0"/>
      <w:marBottom w:val="0"/>
      <w:divBdr>
        <w:top w:val="none" w:sz="0" w:space="0" w:color="auto"/>
        <w:left w:val="none" w:sz="0" w:space="0" w:color="auto"/>
        <w:bottom w:val="none" w:sz="0" w:space="0" w:color="auto"/>
        <w:right w:val="none" w:sz="0" w:space="0" w:color="auto"/>
      </w:divBdr>
    </w:div>
    <w:div w:id="729696909">
      <w:marLeft w:val="0"/>
      <w:marRight w:val="0"/>
      <w:marTop w:val="0"/>
      <w:marBottom w:val="0"/>
      <w:divBdr>
        <w:top w:val="none" w:sz="0" w:space="0" w:color="auto"/>
        <w:left w:val="none" w:sz="0" w:space="0" w:color="auto"/>
        <w:bottom w:val="none" w:sz="0" w:space="0" w:color="auto"/>
        <w:right w:val="none" w:sz="0" w:space="0" w:color="auto"/>
      </w:divBdr>
    </w:div>
    <w:div w:id="729696910">
      <w:marLeft w:val="0"/>
      <w:marRight w:val="0"/>
      <w:marTop w:val="0"/>
      <w:marBottom w:val="0"/>
      <w:divBdr>
        <w:top w:val="none" w:sz="0" w:space="0" w:color="auto"/>
        <w:left w:val="none" w:sz="0" w:space="0" w:color="auto"/>
        <w:bottom w:val="none" w:sz="0" w:space="0" w:color="auto"/>
        <w:right w:val="none" w:sz="0" w:space="0" w:color="auto"/>
      </w:divBdr>
    </w:div>
    <w:div w:id="729696911">
      <w:marLeft w:val="0"/>
      <w:marRight w:val="0"/>
      <w:marTop w:val="0"/>
      <w:marBottom w:val="0"/>
      <w:divBdr>
        <w:top w:val="none" w:sz="0" w:space="0" w:color="auto"/>
        <w:left w:val="none" w:sz="0" w:space="0" w:color="auto"/>
        <w:bottom w:val="none" w:sz="0" w:space="0" w:color="auto"/>
        <w:right w:val="none" w:sz="0" w:space="0" w:color="auto"/>
      </w:divBdr>
    </w:div>
    <w:div w:id="729696912">
      <w:marLeft w:val="0"/>
      <w:marRight w:val="0"/>
      <w:marTop w:val="0"/>
      <w:marBottom w:val="0"/>
      <w:divBdr>
        <w:top w:val="none" w:sz="0" w:space="0" w:color="auto"/>
        <w:left w:val="none" w:sz="0" w:space="0" w:color="auto"/>
        <w:bottom w:val="none" w:sz="0" w:space="0" w:color="auto"/>
        <w:right w:val="none" w:sz="0" w:space="0" w:color="auto"/>
      </w:divBdr>
    </w:div>
    <w:div w:id="729696913">
      <w:marLeft w:val="0"/>
      <w:marRight w:val="0"/>
      <w:marTop w:val="0"/>
      <w:marBottom w:val="0"/>
      <w:divBdr>
        <w:top w:val="none" w:sz="0" w:space="0" w:color="auto"/>
        <w:left w:val="none" w:sz="0" w:space="0" w:color="auto"/>
        <w:bottom w:val="none" w:sz="0" w:space="0" w:color="auto"/>
        <w:right w:val="none" w:sz="0" w:space="0" w:color="auto"/>
      </w:divBdr>
    </w:div>
    <w:div w:id="729696914">
      <w:marLeft w:val="0"/>
      <w:marRight w:val="0"/>
      <w:marTop w:val="0"/>
      <w:marBottom w:val="0"/>
      <w:divBdr>
        <w:top w:val="none" w:sz="0" w:space="0" w:color="auto"/>
        <w:left w:val="none" w:sz="0" w:space="0" w:color="auto"/>
        <w:bottom w:val="none" w:sz="0" w:space="0" w:color="auto"/>
        <w:right w:val="none" w:sz="0" w:space="0" w:color="auto"/>
      </w:divBdr>
    </w:div>
    <w:div w:id="729696915">
      <w:marLeft w:val="0"/>
      <w:marRight w:val="0"/>
      <w:marTop w:val="0"/>
      <w:marBottom w:val="0"/>
      <w:divBdr>
        <w:top w:val="none" w:sz="0" w:space="0" w:color="auto"/>
        <w:left w:val="none" w:sz="0" w:space="0" w:color="auto"/>
        <w:bottom w:val="none" w:sz="0" w:space="0" w:color="auto"/>
        <w:right w:val="none" w:sz="0" w:space="0" w:color="auto"/>
      </w:divBdr>
    </w:div>
    <w:div w:id="729696916">
      <w:marLeft w:val="0"/>
      <w:marRight w:val="0"/>
      <w:marTop w:val="0"/>
      <w:marBottom w:val="0"/>
      <w:divBdr>
        <w:top w:val="none" w:sz="0" w:space="0" w:color="auto"/>
        <w:left w:val="none" w:sz="0" w:space="0" w:color="auto"/>
        <w:bottom w:val="none" w:sz="0" w:space="0" w:color="auto"/>
        <w:right w:val="none" w:sz="0" w:space="0" w:color="auto"/>
      </w:divBdr>
    </w:div>
    <w:div w:id="729696917">
      <w:marLeft w:val="0"/>
      <w:marRight w:val="0"/>
      <w:marTop w:val="0"/>
      <w:marBottom w:val="0"/>
      <w:divBdr>
        <w:top w:val="none" w:sz="0" w:space="0" w:color="auto"/>
        <w:left w:val="none" w:sz="0" w:space="0" w:color="auto"/>
        <w:bottom w:val="none" w:sz="0" w:space="0" w:color="auto"/>
        <w:right w:val="none" w:sz="0" w:space="0" w:color="auto"/>
      </w:divBdr>
    </w:div>
    <w:div w:id="729696918">
      <w:marLeft w:val="0"/>
      <w:marRight w:val="0"/>
      <w:marTop w:val="0"/>
      <w:marBottom w:val="0"/>
      <w:divBdr>
        <w:top w:val="none" w:sz="0" w:space="0" w:color="auto"/>
        <w:left w:val="none" w:sz="0" w:space="0" w:color="auto"/>
        <w:bottom w:val="none" w:sz="0" w:space="0" w:color="auto"/>
        <w:right w:val="none" w:sz="0" w:space="0" w:color="auto"/>
      </w:divBdr>
      <w:divsChild>
        <w:div w:id="729696836">
          <w:marLeft w:val="0"/>
          <w:marRight w:val="0"/>
          <w:marTop w:val="313"/>
          <w:marBottom w:val="0"/>
          <w:divBdr>
            <w:top w:val="none" w:sz="0" w:space="0" w:color="auto"/>
            <w:left w:val="none" w:sz="0" w:space="0" w:color="auto"/>
            <w:bottom w:val="none" w:sz="0" w:space="0" w:color="auto"/>
            <w:right w:val="none" w:sz="0" w:space="0" w:color="auto"/>
          </w:divBdr>
          <w:divsChild>
            <w:div w:id="729696859">
              <w:marLeft w:val="0"/>
              <w:marRight w:val="0"/>
              <w:marTop w:val="0"/>
              <w:marBottom w:val="0"/>
              <w:divBdr>
                <w:top w:val="none" w:sz="0" w:space="0" w:color="auto"/>
                <w:left w:val="none" w:sz="0" w:space="0" w:color="auto"/>
                <w:bottom w:val="none" w:sz="0" w:space="0" w:color="auto"/>
                <w:right w:val="none" w:sz="0" w:space="0" w:color="auto"/>
              </w:divBdr>
              <w:divsChild>
                <w:div w:id="729696852">
                  <w:marLeft w:val="0"/>
                  <w:marRight w:val="0"/>
                  <w:marTop w:val="0"/>
                  <w:marBottom w:val="0"/>
                  <w:divBdr>
                    <w:top w:val="none" w:sz="0" w:space="0" w:color="auto"/>
                    <w:left w:val="none" w:sz="0" w:space="0" w:color="auto"/>
                    <w:bottom w:val="none" w:sz="0" w:space="0" w:color="auto"/>
                    <w:right w:val="none" w:sz="0" w:space="0" w:color="auto"/>
                  </w:divBdr>
                  <w:divsChild>
                    <w:div w:id="729696938">
                      <w:marLeft w:val="0"/>
                      <w:marRight w:val="0"/>
                      <w:marTop w:val="501"/>
                      <w:marBottom w:val="0"/>
                      <w:divBdr>
                        <w:top w:val="none" w:sz="0" w:space="0" w:color="auto"/>
                        <w:left w:val="none" w:sz="0" w:space="0" w:color="auto"/>
                        <w:bottom w:val="none" w:sz="0" w:space="0" w:color="auto"/>
                        <w:right w:val="none" w:sz="0" w:space="0" w:color="auto"/>
                      </w:divBdr>
                      <w:divsChild>
                        <w:div w:id="729696927">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729696919">
      <w:marLeft w:val="0"/>
      <w:marRight w:val="0"/>
      <w:marTop w:val="0"/>
      <w:marBottom w:val="0"/>
      <w:divBdr>
        <w:top w:val="none" w:sz="0" w:space="0" w:color="auto"/>
        <w:left w:val="none" w:sz="0" w:space="0" w:color="auto"/>
        <w:bottom w:val="none" w:sz="0" w:space="0" w:color="auto"/>
        <w:right w:val="none" w:sz="0" w:space="0" w:color="auto"/>
      </w:divBdr>
    </w:div>
    <w:div w:id="729696920">
      <w:marLeft w:val="0"/>
      <w:marRight w:val="0"/>
      <w:marTop w:val="0"/>
      <w:marBottom w:val="0"/>
      <w:divBdr>
        <w:top w:val="none" w:sz="0" w:space="0" w:color="auto"/>
        <w:left w:val="none" w:sz="0" w:space="0" w:color="auto"/>
        <w:bottom w:val="none" w:sz="0" w:space="0" w:color="auto"/>
        <w:right w:val="none" w:sz="0" w:space="0" w:color="auto"/>
      </w:divBdr>
    </w:div>
    <w:div w:id="729696921">
      <w:marLeft w:val="0"/>
      <w:marRight w:val="0"/>
      <w:marTop w:val="0"/>
      <w:marBottom w:val="0"/>
      <w:divBdr>
        <w:top w:val="none" w:sz="0" w:space="0" w:color="auto"/>
        <w:left w:val="none" w:sz="0" w:space="0" w:color="auto"/>
        <w:bottom w:val="none" w:sz="0" w:space="0" w:color="auto"/>
        <w:right w:val="none" w:sz="0" w:space="0" w:color="auto"/>
      </w:divBdr>
    </w:div>
    <w:div w:id="729696922">
      <w:marLeft w:val="0"/>
      <w:marRight w:val="0"/>
      <w:marTop w:val="0"/>
      <w:marBottom w:val="0"/>
      <w:divBdr>
        <w:top w:val="none" w:sz="0" w:space="0" w:color="auto"/>
        <w:left w:val="none" w:sz="0" w:space="0" w:color="auto"/>
        <w:bottom w:val="none" w:sz="0" w:space="0" w:color="auto"/>
        <w:right w:val="none" w:sz="0" w:space="0" w:color="auto"/>
      </w:divBdr>
    </w:div>
    <w:div w:id="729696923">
      <w:marLeft w:val="0"/>
      <w:marRight w:val="0"/>
      <w:marTop w:val="0"/>
      <w:marBottom w:val="0"/>
      <w:divBdr>
        <w:top w:val="none" w:sz="0" w:space="0" w:color="auto"/>
        <w:left w:val="none" w:sz="0" w:space="0" w:color="auto"/>
        <w:bottom w:val="none" w:sz="0" w:space="0" w:color="auto"/>
        <w:right w:val="none" w:sz="0" w:space="0" w:color="auto"/>
      </w:divBdr>
    </w:div>
    <w:div w:id="729696924">
      <w:marLeft w:val="0"/>
      <w:marRight w:val="0"/>
      <w:marTop w:val="0"/>
      <w:marBottom w:val="0"/>
      <w:divBdr>
        <w:top w:val="none" w:sz="0" w:space="0" w:color="auto"/>
        <w:left w:val="none" w:sz="0" w:space="0" w:color="auto"/>
        <w:bottom w:val="none" w:sz="0" w:space="0" w:color="auto"/>
        <w:right w:val="none" w:sz="0" w:space="0" w:color="auto"/>
      </w:divBdr>
    </w:div>
    <w:div w:id="729696925">
      <w:marLeft w:val="0"/>
      <w:marRight w:val="0"/>
      <w:marTop w:val="0"/>
      <w:marBottom w:val="0"/>
      <w:divBdr>
        <w:top w:val="none" w:sz="0" w:space="0" w:color="auto"/>
        <w:left w:val="none" w:sz="0" w:space="0" w:color="auto"/>
        <w:bottom w:val="none" w:sz="0" w:space="0" w:color="auto"/>
        <w:right w:val="none" w:sz="0" w:space="0" w:color="auto"/>
      </w:divBdr>
      <w:divsChild>
        <w:div w:id="729696807">
          <w:marLeft w:val="418"/>
          <w:marRight w:val="0"/>
          <w:marTop w:val="77"/>
          <w:marBottom w:val="0"/>
          <w:divBdr>
            <w:top w:val="none" w:sz="0" w:space="0" w:color="auto"/>
            <w:left w:val="none" w:sz="0" w:space="0" w:color="auto"/>
            <w:bottom w:val="none" w:sz="0" w:space="0" w:color="auto"/>
            <w:right w:val="none" w:sz="0" w:space="0" w:color="auto"/>
          </w:divBdr>
        </w:div>
        <w:div w:id="729696818">
          <w:marLeft w:val="418"/>
          <w:marRight w:val="0"/>
          <w:marTop w:val="77"/>
          <w:marBottom w:val="0"/>
          <w:divBdr>
            <w:top w:val="none" w:sz="0" w:space="0" w:color="auto"/>
            <w:left w:val="none" w:sz="0" w:space="0" w:color="auto"/>
            <w:bottom w:val="none" w:sz="0" w:space="0" w:color="auto"/>
            <w:right w:val="none" w:sz="0" w:space="0" w:color="auto"/>
          </w:divBdr>
        </w:div>
        <w:div w:id="729696834">
          <w:marLeft w:val="418"/>
          <w:marRight w:val="0"/>
          <w:marTop w:val="77"/>
          <w:marBottom w:val="0"/>
          <w:divBdr>
            <w:top w:val="none" w:sz="0" w:space="0" w:color="auto"/>
            <w:left w:val="none" w:sz="0" w:space="0" w:color="auto"/>
            <w:bottom w:val="none" w:sz="0" w:space="0" w:color="auto"/>
            <w:right w:val="none" w:sz="0" w:space="0" w:color="auto"/>
          </w:divBdr>
        </w:div>
        <w:div w:id="729696931">
          <w:marLeft w:val="418"/>
          <w:marRight w:val="0"/>
          <w:marTop w:val="77"/>
          <w:marBottom w:val="0"/>
          <w:divBdr>
            <w:top w:val="none" w:sz="0" w:space="0" w:color="auto"/>
            <w:left w:val="none" w:sz="0" w:space="0" w:color="auto"/>
            <w:bottom w:val="none" w:sz="0" w:space="0" w:color="auto"/>
            <w:right w:val="none" w:sz="0" w:space="0" w:color="auto"/>
          </w:divBdr>
        </w:div>
        <w:div w:id="729696956">
          <w:marLeft w:val="418"/>
          <w:marRight w:val="0"/>
          <w:marTop w:val="77"/>
          <w:marBottom w:val="0"/>
          <w:divBdr>
            <w:top w:val="none" w:sz="0" w:space="0" w:color="auto"/>
            <w:left w:val="none" w:sz="0" w:space="0" w:color="auto"/>
            <w:bottom w:val="none" w:sz="0" w:space="0" w:color="auto"/>
            <w:right w:val="none" w:sz="0" w:space="0" w:color="auto"/>
          </w:divBdr>
        </w:div>
      </w:divsChild>
    </w:div>
    <w:div w:id="729696926">
      <w:marLeft w:val="0"/>
      <w:marRight w:val="0"/>
      <w:marTop w:val="0"/>
      <w:marBottom w:val="0"/>
      <w:divBdr>
        <w:top w:val="none" w:sz="0" w:space="0" w:color="auto"/>
        <w:left w:val="none" w:sz="0" w:space="0" w:color="auto"/>
        <w:bottom w:val="none" w:sz="0" w:space="0" w:color="auto"/>
        <w:right w:val="none" w:sz="0" w:space="0" w:color="auto"/>
      </w:divBdr>
    </w:div>
    <w:div w:id="729696928">
      <w:marLeft w:val="0"/>
      <w:marRight w:val="0"/>
      <w:marTop w:val="0"/>
      <w:marBottom w:val="0"/>
      <w:divBdr>
        <w:top w:val="none" w:sz="0" w:space="0" w:color="auto"/>
        <w:left w:val="none" w:sz="0" w:space="0" w:color="auto"/>
        <w:bottom w:val="none" w:sz="0" w:space="0" w:color="auto"/>
        <w:right w:val="none" w:sz="0" w:space="0" w:color="auto"/>
      </w:divBdr>
    </w:div>
    <w:div w:id="729696929">
      <w:marLeft w:val="0"/>
      <w:marRight w:val="0"/>
      <w:marTop w:val="0"/>
      <w:marBottom w:val="0"/>
      <w:divBdr>
        <w:top w:val="none" w:sz="0" w:space="0" w:color="auto"/>
        <w:left w:val="none" w:sz="0" w:space="0" w:color="auto"/>
        <w:bottom w:val="none" w:sz="0" w:space="0" w:color="auto"/>
        <w:right w:val="none" w:sz="0" w:space="0" w:color="auto"/>
      </w:divBdr>
    </w:div>
    <w:div w:id="729696930">
      <w:marLeft w:val="0"/>
      <w:marRight w:val="0"/>
      <w:marTop w:val="0"/>
      <w:marBottom w:val="0"/>
      <w:divBdr>
        <w:top w:val="none" w:sz="0" w:space="0" w:color="auto"/>
        <w:left w:val="none" w:sz="0" w:space="0" w:color="auto"/>
        <w:bottom w:val="none" w:sz="0" w:space="0" w:color="auto"/>
        <w:right w:val="none" w:sz="0" w:space="0" w:color="auto"/>
      </w:divBdr>
    </w:div>
    <w:div w:id="729696932">
      <w:marLeft w:val="0"/>
      <w:marRight w:val="0"/>
      <w:marTop w:val="0"/>
      <w:marBottom w:val="0"/>
      <w:divBdr>
        <w:top w:val="none" w:sz="0" w:space="0" w:color="auto"/>
        <w:left w:val="none" w:sz="0" w:space="0" w:color="auto"/>
        <w:bottom w:val="none" w:sz="0" w:space="0" w:color="auto"/>
        <w:right w:val="none" w:sz="0" w:space="0" w:color="auto"/>
      </w:divBdr>
    </w:div>
    <w:div w:id="729696933">
      <w:marLeft w:val="0"/>
      <w:marRight w:val="0"/>
      <w:marTop w:val="0"/>
      <w:marBottom w:val="0"/>
      <w:divBdr>
        <w:top w:val="none" w:sz="0" w:space="0" w:color="auto"/>
        <w:left w:val="none" w:sz="0" w:space="0" w:color="auto"/>
        <w:bottom w:val="none" w:sz="0" w:space="0" w:color="auto"/>
        <w:right w:val="none" w:sz="0" w:space="0" w:color="auto"/>
      </w:divBdr>
    </w:div>
    <w:div w:id="729696934">
      <w:marLeft w:val="0"/>
      <w:marRight w:val="0"/>
      <w:marTop w:val="0"/>
      <w:marBottom w:val="0"/>
      <w:divBdr>
        <w:top w:val="none" w:sz="0" w:space="0" w:color="auto"/>
        <w:left w:val="none" w:sz="0" w:space="0" w:color="auto"/>
        <w:bottom w:val="none" w:sz="0" w:space="0" w:color="auto"/>
        <w:right w:val="none" w:sz="0" w:space="0" w:color="auto"/>
      </w:divBdr>
    </w:div>
    <w:div w:id="729696935">
      <w:marLeft w:val="0"/>
      <w:marRight w:val="0"/>
      <w:marTop w:val="0"/>
      <w:marBottom w:val="0"/>
      <w:divBdr>
        <w:top w:val="none" w:sz="0" w:space="0" w:color="auto"/>
        <w:left w:val="none" w:sz="0" w:space="0" w:color="auto"/>
        <w:bottom w:val="none" w:sz="0" w:space="0" w:color="auto"/>
        <w:right w:val="none" w:sz="0" w:space="0" w:color="auto"/>
      </w:divBdr>
    </w:div>
    <w:div w:id="729696936">
      <w:marLeft w:val="0"/>
      <w:marRight w:val="0"/>
      <w:marTop w:val="0"/>
      <w:marBottom w:val="0"/>
      <w:divBdr>
        <w:top w:val="none" w:sz="0" w:space="0" w:color="auto"/>
        <w:left w:val="none" w:sz="0" w:space="0" w:color="auto"/>
        <w:bottom w:val="none" w:sz="0" w:space="0" w:color="auto"/>
        <w:right w:val="none" w:sz="0" w:space="0" w:color="auto"/>
      </w:divBdr>
    </w:div>
    <w:div w:id="729696937">
      <w:marLeft w:val="0"/>
      <w:marRight w:val="0"/>
      <w:marTop w:val="0"/>
      <w:marBottom w:val="0"/>
      <w:divBdr>
        <w:top w:val="none" w:sz="0" w:space="0" w:color="auto"/>
        <w:left w:val="none" w:sz="0" w:space="0" w:color="auto"/>
        <w:bottom w:val="none" w:sz="0" w:space="0" w:color="auto"/>
        <w:right w:val="none" w:sz="0" w:space="0" w:color="auto"/>
      </w:divBdr>
    </w:div>
    <w:div w:id="729696939">
      <w:marLeft w:val="0"/>
      <w:marRight w:val="0"/>
      <w:marTop w:val="0"/>
      <w:marBottom w:val="0"/>
      <w:divBdr>
        <w:top w:val="none" w:sz="0" w:space="0" w:color="auto"/>
        <w:left w:val="none" w:sz="0" w:space="0" w:color="auto"/>
        <w:bottom w:val="none" w:sz="0" w:space="0" w:color="auto"/>
        <w:right w:val="none" w:sz="0" w:space="0" w:color="auto"/>
      </w:divBdr>
    </w:div>
    <w:div w:id="729696940">
      <w:marLeft w:val="0"/>
      <w:marRight w:val="0"/>
      <w:marTop w:val="0"/>
      <w:marBottom w:val="0"/>
      <w:divBdr>
        <w:top w:val="none" w:sz="0" w:space="0" w:color="auto"/>
        <w:left w:val="none" w:sz="0" w:space="0" w:color="auto"/>
        <w:bottom w:val="none" w:sz="0" w:space="0" w:color="auto"/>
        <w:right w:val="none" w:sz="0" w:space="0" w:color="auto"/>
      </w:divBdr>
    </w:div>
    <w:div w:id="729696941">
      <w:marLeft w:val="0"/>
      <w:marRight w:val="0"/>
      <w:marTop w:val="0"/>
      <w:marBottom w:val="0"/>
      <w:divBdr>
        <w:top w:val="none" w:sz="0" w:space="0" w:color="auto"/>
        <w:left w:val="none" w:sz="0" w:space="0" w:color="auto"/>
        <w:bottom w:val="none" w:sz="0" w:space="0" w:color="auto"/>
        <w:right w:val="none" w:sz="0" w:space="0" w:color="auto"/>
      </w:divBdr>
    </w:div>
    <w:div w:id="729696942">
      <w:marLeft w:val="0"/>
      <w:marRight w:val="0"/>
      <w:marTop w:val="0"/>
      <w:marBottom w:val="0"/>
      <w:divBdr>
        <w:top w:val="none" w:sz="0" w:space="0" w:color="auto"/>
        <w:left w:val="none" w:sz="0" w:space="0" w:color="auto"/>
        <w:bottom w:val="none" w:sz="0" w:space="0" w:color="auto"/>
        <w:right w:val="none" w:sz="0" w:space="0" w:color="auto"/>
      </w:divBdr>
    </w:div>
    <w:div w:id="729696943">
      <w:marLeft w:val="0"/>
      <w:marRight w:val="0"/>
      <w:marTop w:val="0"/>
      <w:marBottom w:val="0"/>
      <w:divBdr>
        <w:top w:val="none" w:sz="0" w:space="0" w:color="auto"/>
        <w:left w:val="none" w:sz="0" w:space="0" w:color="auto"/>
        <w:bottom w:val="none" w:sz="0" w:space="0" w:color="auto"/>
        <w:right w:val="none" w:sz="0" w:space="0" w:color="auto"/>
      </w:divBdr>
    </w:div>
    <w:div w:id="729696944">
      <w:marLeft w:val="0"/>
      <w:marRight w:val="0"/>
      <w:marTop w:val="0"/>
      <w:marBottom w:val="0"/>
      <w:divBdr>
        <w:top w:val="none" w:sz="0" w:space="0" w:color="auto"/>
        <w:left w:val="none" w:sz="0" w:space="0" w:color="auto"/>
        <w:bottom w:val="none" w:sz="0" w:space="0" w:color="auto"/>
        <w:right w:val="none" w:sz="0" w:space="0" w:color="auto"/>
      </w:divBdr>
      <w:divsChild>
        <w:div w:id="729696950">
          <w:marLeft w:val="418"/>
          <w:marRight w:val="0"/>
          <w:marTop w:val="77"/>
          <w:marBottom w:val="0"/>
          <w:divBdr>
            <w:top w:val="none" w:sz="0" w:space="0" w:color="auto"/>
            <w:left w:val="none" w:sz="0" w:space="0" w:color="auto"/>
            <w:bottom w:val="none" w:sz="0" w:space="0" w:color="auto"/>
            <w:right w:val="none" w:sz="0" w:space="0" w:color="auto"/>
          </w:divBdr>
        </w:div>
        <w:div w:id="729696966">
          <w:marLeft w:val="418"/>
          <w:marRight w:val="0"/>
          <w:marTop w:val="77"/>
          <w:marBottom w:val="0"/>
          <w:divBdr>
            <w:top w:val="none" w:sz="0" w:space="0" w:color="auto"/>
            <w:left w:val="none" w:sz="0" w:space="0" w:color="auto"/>
            <w:bottom w:val="none" w:sz="0" w:space="0" w:color="auto"/>
            <w:right w:val="none" w:sz="0" w:space="0" w:color="auto"/>
          </w:divBdr>
        </w:div>
      </w:divsChild>
    </w:div>
    <w:div w:id="729696945">
      <w:marLeft w:val="0"/>
      <w:marRight w:val="0"/>
      <w:marTop w:val="0"/>
      <w:marBottom w:val="0"/>
      <w:divBdr>
        <w:top w:val="none" w:sz="0" w:space="0" w:color="auto"/>
        <w:left w:val="none" w:sz="0" w:space="0" w:color="auto"/>
        <w:bottom w:val="none" w:sz="0" w:space="0" w:color="auto"/>
        <w:right w:val="none" w:sz="0" w:space="0" w:color="auto"/>
      </w:divBdr>
    </w:div>
    <w:div w:id="729696946">
      <w:marLeft w:val="0"/>
      <w:marRight w:val="0"/>
      <w:marTop w:val="0"/>
      <w:marBottom w:val="0"/>
      <w:divBdr>
        <w:top w:val="none" w:sz="0" w:space="0" w:color="auto"/>
        <w:left w:val="none" w:sz="0" w:space="0" w:color="auto"/>
        <w:bottom w:val="none" w:sz="0" w:space="0" w:color="auto"/>
        <w:right w:val="none" w:sz="0" w:space="0" w:color="auto"/>
      </w:divBdr>
    </w:div>
    <w:div w:id="729696947">
      <w:marLeft w:val="0"/>
      <w:marRight w:val="0"/>
      <w:marTop w:val="0"/>
      <w:marBottom w:val="0"/>
      <w:divBdr>
        <w:top w:val="none" w:sz="0" w:space="0" w:color="auto"/>
        <w:left w:val="none" w:sz="0" w:space="0" w:color="auto"/>
        <w:bottom w:val="none" w:sz="0" w:space="0" w:color="auto"/>
        <w:right w:val="none" w:sz="0" w:space="0" w:color="auto"/>
      </w:divBdr>
    </w:div>
    <w:div w:id="729696948">
      <w:marLeft w:val="0"/>
      <w:marRight w:val="0"/>
      <w:marTop w:val="0"/>
      <w:marBottom w:val="0"/>
      <w:divBdr>
        <w:top w:val="none" w:sz="0" w:space="0" w:color="auto"/>
        <w:left w:val="none" w:sz="0" w:space="0" w:color="auto"/>
        <w:bottom w:val="none" w:sz="0" w:space="0" w:color="auto"/>
        <w:right w:val="none" w:sz="0" w:space="0" w:color="auto"/>
      </w:divBdr>
    </w:div>
    <w:div w:id="729696949">
      <w:marLeft w:val="0"/>
      <w:marRight w:val="0"/>
      <w:marTop w:val="0"/>
      <w:marBottom w:val="0"/>
      <w:divBdr>
        <w:top w:val="none" w:sz="0" w:space="0" w:color="auto"/>
        <w:left w:val="none" w:sz="0" w:space="0" w:color="auto"/>
        <w:bottom w:val="none" w:sz="0" w:space="0" w:color="auto"/>
        <w:right w:val="none" w:sz="0" w:space="0" w:color="auto"/>
      </w:divBdr>
      <w:divsChild>
        <w:div w:id="729696866">
          <w:marLeft w:val="418"/>
          <w:marRight w:val="0"/>
          <w:marTop w:val="77"/>
          <w:marBottom w:val="0"/>
          <w:divBdr>
            <w:top w:val="none" w:sz="0" w:space="0" w:color="auto"/>
            <w:left w:val="none" w:sz="0" w:space="0" w:color="auto"/>
            <w:bottom w:val="none" w:sz="0" w:space="0" w:color="auto"/>
            <w:right w:val="none" w:sz="0" w:space="0" w:color="auto"/>
          </w:divBdr>
        </w:div>
      </w:divsChild>
    </w:div>
    <w:div w:id="729696951">
      <w:marLeft w:val="0"/>
      <w:marRight w:val="0"/>
      <w:marTop w:val="0"/>
      <w:marBottom w:val="0"/>
      <w:divBdr>
        <w:top w:val="none" w:sz="0" w:space="0" w:color="auto"/>
        <w:left w:val="none" w:sz="0" w:space="0" w:color="auto"/>
        <w:bottom w:val="none" w:sz="0" w:space="0" w:color="auto"/>
        <w:right w:val="none" w:sz="0" w:space="0" w:color="auto"/>
      </w:divBdr>
    </w:div>
    <w:div w:id="729696952">
      <w:marLeft w:val="0"/>
      <w:marRight w:val="0"/>
      <w:marTop w:val="0"/>
      <w:marBottom w:val="0"/>
      <w:divBdr>
        <w:top w:val="none" w:sz="0" w:space="0" w:color="auto"/>
        <w:left w:val="none" w:sz="0" w:space="0" w:color="auto"/>
        <w:bottom w:val="none" w:sz="0" w:space="0" w:color="auto"/>
        <w:right w:val="none" w:sz="0" w:space="0" w:color="auto"/>
      </w:divBdr>
    </w:div>
    <w:div w:id="729696953">
      <w:marLeft w:val="0"/>
      <w:marRight w:val="0"/>
      <w:marTop w:val="0"/>
      <w:marBottom w:val="0"/>
      <w:divBdr>
        <w:top w:val="none" w:sz="0" w:space="0" w:color="auto"/>
        <w:left w:val="none" w:sz="0" w:space="0" w:color="auto"/>
        <w:bottom w:val="none" w:sz="0" w:space="0" w:color="auto"/>
        <w:right w:val="none" w:sz="0" w:space="0" w:color="auto"/>
      </w:divBdr>
    </w:div>
    <w:div w:id="729696954">
      <w:marLeft w:val="0"/>
      <w:marRight w:val="0"/>
      <w:marTop w:val="0"/>
      <w:marBottom w:val="0"/>
      <w:divBdr>
        <w:top w:val="none" w:sz="0" w:space="0" w:color="auto"/>
        <w:left w:val="none" w:sz="0" w:space="0" w:color="auto"/>
        <w:bottom w:val="none" w:sz="0" w:space="0" w:color="auto"/>
        <w:right w:val="none" w:sz="0" w:space="0" w:color="auto"/>
      </w:divBdr>
    </w:div>
    <w:div w:id="729696955">
      <w:marLeft w:val="0"/>
      <w:marRight w:val="0"/>
      <w:marTop w:val="0"/>
      <w:marBottom w:val="0"/>
      <w:divBdr>
        <w:top w:val="none" w:sz="0" w:space="0" w:color="auto"/>
        <w:left w:val="none" w:sz="0" w:space="0" w:color="auto"/>
        <w:bottom w:val="none" w:sz="0" w:space="0" w:color="auto"/>
        <w:right w:val="none" w:sz="0" w:space="0" w:color="auto"/>
      </w:divBdr>
    </w:div>
    <w:div w:id="729696957">
      <w:marLeft w:val="0"/>
      <w:marRight w:val="0"/>
      <w:marTop w:val="0"/>
      <w:marBottom w:val="0"/>
      <w:divBdr>
        <w:top w:val="none" w:sz="0" w:space="0" w:color="auto"/>
        <w:left w:val="none" w:sz="0" w:space="0" w:color="auto"/>
        <w:bottom w:val="none" w:sz="0" w:space="0" w:color="auto"/>
        <w:right w:val="none" w:sz="0" w:space="0" w:color="auto"/>
      </w:divBdr>
    </w:div>
    <w:div w:id="729696958">
      <w:marLeft w:val="0"/>
      <w:marRight w:val="0"/>
      <w:marTop w:val="0"/>
      <w:marBottom w:val="0"/>
      <w:divBdr>
        <w:top w:val="none" w:sz="0" w:space="0" w:color="auto"/>
        <w:left w:val="none" w:sz="0" w:space="0" w:color="auto"/>
        <w:bottom w:val="none" w:sz="0" w:space="0" w:color="auto"/>
        <w:right w:val="none" w:sz="0" w:space="0" w:color="auto"/>
      </w:divBdr>
    </w:div>
    <w:div w:id="729696959">
      <w:marLeft w:val="0"/>
      <w:marRight w:val="0"/>
      <w:marTop w:val="0"/>
      <w:marBottom w:val="0"/>
      <w:divBdr>
        <w:top w:val="none" w:sz="0" w:space="0" w:color="auto"/>
        <w:left w:val="none" w:sz="0" w:space="0" w:color="auto"/>
        <w:bottom w:val="none" w:sz="0" w:space="0" w:color="auto"/>
        <w:right w:val="none" w:sz="0" w:space="0" w:color="auto"/>
      </w:divBdr>
    </w:div>
    <w:div w:id="729696960">
      <w:marLeft w:val="0"/>
      <w:marRight w:val="0"/>
      <w:marTop w:val="0"/>
      <w:marBottom w:val="0"/>
      <w:divBdr>
        <w:top w:val="none" w:sz="0" w:space="0" w:color="auto"/>
        <w:left w:val="none" w:sz="0" w:space="0" w:color="auto"/>
        <w:bottom w:val="none" w:sz="0" w:space="0" w:color="auto"/>
        <w:right w:val="none" w:sz="0" w:space="0" w:color="auto"/>
      </w:divBdr>
    </w:div>
    <w:div w:id="729696961">
      <w:marLeft w:val="0"/>
      <w:marRight w:val="0"/>
      <w:marTop w:val="0"/>
      <w:marBottom w:val="0"/>
      <w:divBdr>
        <w:top w:val="none" w:sz="0" w:space="0" w:color="auto"/>
        <w:left w:val="none" w:sz="0" w:space="0" w:color="auto"/>
        <w:bottom w:val="none" w:sz="0" w:space="0" w:color="auto"/>
        <w:right w:val="none" w:sz="0" w:space="0" w:color="auto"/>
      </w:divBdr>
    </w:div>
    <w:div w:id="729696962">
      <w:marLeft w:val="0"/>
      <w:marRight w:val="0"/>
      <w:marTop w:val="0"/>
      <w:marBottom w:val="0"/>
      <w:divBdr>
        <w:top w:val="none" w:sz="0" w:space="0" w:color="auto"/>
        <w:left w:val="none" w:sz="0" w:space="0" w:color="auto"/>
        <w:bottom w:val="none" w:sz="0" w:space="0" w:color="auto"/>
        <w:right w:val="none" w:sz="0" w:space="0" w:color="auto"/>
      </w:divBdr>
    </w:div>
    <w:div w:id="729696963">
      <w:marLeft w:val="0"/>
      <w:marRight w:val="0"/>
      <w:marTop w:val="0"/>
      <w:marBottom w:val="0"/>
      <w:divBdr>
        <w:top w:val="none" w:sz="0" w:space="0" w:color="auto"/>
        <w:left w:val="none" w:sz="0" w:space="0" w:color="auto"/>
        <w:bottom w:val="none" w:sz="0" w:space="0" w:color="auto"/>
        <w:right w:val="none" w:sz="0" w:space="0" w:color="auto"/>
      </w:divBdr>
    </w:div>
    <w:div w:id="729696964">
      <w:marLeft w:val="0"/>
      <w:marRight w:val="0"/>
      <w:marTop w:val="0"/>
      <w:marBottom w:val="0"/>
      <w:divBdr>
        <w:top w:val="none" w:sz="0" w:space="0" w:color="auto"/>
        <w:left w:val="none" w:sz="0" w:space="0" w:color="auto"/>
        <w:bottom w:val="none" w:sz="0" w:space="0" w:color="auto"/>
        <w:right w:val="none" w:sz="0" w:space="0" w:color="auto"/>
      </w:divBdr>
    </w:div>
    <w:div w:id="729696965">
      <w:marLeft w:val="0"/>
      <w:marRight w:val="0"/>
      <w:marTop w:val="0"/>
      <w:marBottom w:val="0"/>
      <w:divBdr>
        <w:top w:val="none" w:sz="0" w:space="0" w:color="auto"/>
        <w:left w:val="none" w:sz="0" w:space="0" w:color="auto"/>
        <w:bottom w:val="none" w:sz="0" w:space="0" w:color="auto"/>
        <w:right w:val="none" w:sz="0" w:space="0" w:color="auto"/>
      </w:divBdr>
    </w:div>
    <w:div w:id="729696967">
      <w:marLeft w:val="0"/>
      <w:marRight w:val="0"/>
      <w:marTop w:val="0"/>
      <w:marBottom w:val="0"/>
      <w:divBdr>
        <w:top w:val="none" w:sz="0" w:space="0" w:color="auto"/>
        <w:left w:val="none" w:sz="0" w:space="0" w:color="auto"/>
        <w:bottom w:val="none" w:sz="0" w:space="0" w:color="auto"/>
        <w:right w:val="none" w:sz="0" w:space="0" w:color="auto"/>
      </w:divBdr>
    </w:div>
    <w:div w:id="729696968">
      <w:marLeft w:val="0"/>
      <w:marRight w:val="0"/>
      <w:marTop w:val="0"/>
      <w:marBottom w:val="0"/>
      <w:divBdr>
        <w:top w:val="none" w:sz="0" w:space="0" w:color="auto"/>
        <w:left w:val="none" w:sz="0" w:space="0" w:color="auto"/>
        <w:bottom w:val="none" w:sz="0" w:space="0" w:color="auto"/>
        <w:right w:val="none" w:sz="0" w:space="0" w:color="auto"/>
      </w:divBdr>
    </w:div>
    <w:div w:id="729696969">
      <w:marLeft w:val="0"/>
      <w:marRight w:val="0"/>
      <w:marTop w:val="0"/>
      <w:marBottom w:val="0"/>
      <w:divBdr>
        <w:top w:val="none" w:sz="0" w:space="0" w:color="auto"/>
        <w:left w:val="none" w:sz="0" w:space="0" w:color="auto"/>
        <w:bottom w:val="none" w:sz="0" w:space="0" w:color="auto"/>
        <w:right w:val="none" w:sz="0" w:space="0" w:color="auto"/>
      </w:divBdr>
    </w:div>
    <w:div w:id="729696970">
      <w:marLeft w:val="0"/>
      <w:marRight w:val="0"/>
      <w:marTop w:val="0"/>
      <w:marBottom w:val="0"/>
      <w:divBdr>
        <w:top w:val="none" w:sz="0" w:space="0" w:color="auto"/>
        <w:left w:val="none" w:sz="0" w:space="0" w:color="auto"/>
        <w:bottom w:val="none" w:sz="0" w:space="0" w:color="auto"/>
        <w:right w:val="none" w:sz="0" w:space="0" w:color="auto"/>
      </w:divBdr>
    </w:div>
    <w:div w:id="729696971">
      <w:marLeft w:val="0"/>
      <w:marRight w:val="0"/>
      <w:marTop w:val="0"/>
      <w:marBottom w:val="0"/>
      <w:divBdr>
        <w:top w:val="none" w:sz="0" w:space="0" w:color="auto"/>
        <w:left w:val="none" w:sz="0" w:space="0" w:color="auto"/>
        <w:bottom w:val="none" w:sz="0" w:space="0" w:color="auto"/>
        <w:right w:val="none" w:sz="0" w:space="0" w:color="auto"/>
      </w:divBdr>
    </w:div>
    <w:div w:id="729696972">
      <w:marLeft w:val="0"/>
      <w:marRight w:val="0"/>
      <w:marTop w:val="0"/>
      <w:marBottom w:val="0"/>
      <w:divBdr>
        <w:top w:val="none" w:sz="0" w:space="0" w:color="auto"/>
        <w:left w:val="none" w:sz="0" w:space="0" w:color="auto"/>
        <w:bottom w:val="none" w:sz="0" w:space="0" w:color="auto"/>
        <w:right w:val="none" w:sz="0" w:space="0" w:color="auto"/>
      </w:divBdr>
    </w:div>
    <w:div w:id="729696973">
      <w:marLeft w:val="0"/>
      <w:marRight w:val="0"/>
      <w:marTop w:val="0"/>
      <w:marBottom w:val="0"/>
      <w:divBdr>
        <w:top w:val="none" w:sz="0" w:space="0" w:color="auto"/>
        <w:left w:val="none" w:sz="0" w:space="0" w:color="auto"/>
        <w:bottom w:val="none" w:sz="0" w:space="0" w:color="auto"/>
        <w:right w:val="none" w:sz="0" w:space="0" w:color="auto"/>
      </w:divBdr>
    </w:div>
    <w:div w:id="729696974">
      <w:marLeft w:val="0"/>
      <w:marRight w:val="0"/>
      <w:marTop w:val="0"/>
      <w:marBottom w:val="0"/>
      <w:divBdr>
        <w:top w:val="none" w:sz="0" w:space="0" w:color="auto"/>
        <w:left w:val="none" w:sz="0" w:space="0" w:color="auto"/>
        <w:bottom w:val="none" w:sz="0" w:space="0" w:color="auto"/>
        <w:right w:val="none" w:sz="0" w:space="0" w:color="auto"/>
      </w:divBdr>
    </w:div>
    <w:div w:id="729696975">
      <w:marLeft w:val="0"/>
      <w:marRight w:val="0"/>
      <w:marTop w:val="0"/>
      <w:marBottom w:val="0"/>
      <w:divBdr>
        <w:top w:val="none" w:sz="0" w:space="0" w:color="auto"/>
        <w:left w:val="none" w:sz="0" w:space="0" w:color="auto"/>
        <w:bottom w:val="none" w:sz="0" w:space="0" w:color="auto"/>
        <w:right w:val="none" w:sz="0" w:space="0" w:color="auto"/>
      </w:divBdr>
    </w:div>
    <w:div w:id="729696976">
      <w:marLeft w:val="0"/>
      <w:marRight w:val="0"/>
      <w:marTop w:val="0"/>
      <w:marBottom w:val="0"/>
      <w:divBdr>
        <w:top w:val="none" w:sz="0" w:space="0" w:color="auto"/>
        <w:left w:val="none" w:sz="0" w:space="0" w:color="auto"/>
        <w:bottom w:val="none" w:sz="0" w:space="0" w:color="auto"/>
        <w:right w:val="none" w:sz="0" w:space="0" w:color="auto"/>
      </w:divBdr>
    </w:div>
    <w:div w:id="729696977">
      <w:marLeft w:val="0"/>
      <w:marRight w:val="0"/>
      <w:marTop w:val="0"/>
      <w:marBottom w:val="0"/>
      <w:divBdr>
        <w:top w:val="none" w:sz="0" w:space="0" w:color="auto"/>
        <w:left w:val="none" w:sz="0" w:space="0" w:color="auto"/>
        <w:bottom w:val="none" w:sz="0" w:space="0" w:color="auto"/>
        <w:right w:val="none" w:sz="0" w:space="0" w:color="auto"/>
      </w:divBdr>
    </w:div>
    <w:div w:id="729696978">
      <w:marLeft w:val="0"/>
      <w:marRight w:val="0"/>
      <w:marTop w:val="0"/>
      <w:marBottom w:val="0"/>
      <w:divBdr>
        <w:top w:val="none" w:sz="0" w:space="0" w:color="auto"/>
        <w:left w:val="none" w:sz="0" w:space="0" w:color="auto"/>
        <w:bottom w:val="none" w:sz="0" w:space="0" w:color="auto"/>
        <w:right w:val="none" w:sz="0" w:space="0" w:color="auto"/>
      </w:divBdr>
    </w:div>
    <w:div w:id="729696979">
      <w:marLeft w:val="0"/>
      <w:marRight w:val="0"/>
      <w:marTop w:val="0"/>
      <w:marBottom w:val="0"/>
      <w:divBdr>
        <w:top w:val="none" w:sz="0" w:space="0" w:color="auto"/>
        <w:left w:val="none" w:sz="0" w:space="0" w:color="auto"/>
        <w:bottom w:val="none" w:sz="0" w:space="0" w:color="auto"/>
        <w:right w:val="none" w:sz="0" w:space="0" w:color="auto"/>
      </w:divBdr>
    </w:div>
    <w:div w:id="729696980">
      <w:marLeft w:val="0"/>
      <w:marRight w:val="0"/>
      <w:marTop w:val="0"/>
      <w:marBottom w:val="0"/>
      <w:divBdr>
        <w:top w:val="none" w:sz="0" w:space="0" w:color="auto"/>
        <w:left w:val="none" w:sz="0" w:space="0" w:color="auto"/>
        <w:bottom w:val="none" w:sz="0" w:space="0" w:color="auto"/>
        <w:right w:val="none" w:sz="0" w:space="0" w:color="auto"/>
      </w:divBdr>
    </w:div>
    <w:div w:id="729696981">
      <w:marLeft w:val="0"/>
      <w:marRight w:val="0"/>
      <w:marTop w:val="0"/>
      <w:marBottom w:val="0"/>
      <w:divBdr>
        <w:top w:val="none" w:sz="0" w:space="0" w:color="auto"/>
        <w:left w:val="none" w:sz="0" w:space="0" w:color="auto"/>
        <w:bottom w:val="none" w:sz="0" w:space="0" w:color="auto"/>
        <w:right w:val="none" w:sz="0" w:space="0" w:color="auto"/>
      </w:divBdr>
    </w:div>
    <w:div w:id="729696982">
      <w:marLeft w:val="0"/>
      <w:marRight w:val="0"/>
      <w:marTop w:val="0"/>
      <w:marBottom w:val="0"/>
      <w:divBdr>
        <w:top w:val="none" w:sz="0" w:space="0" w:color="auto"/>
        <w:left w:val="none" w:sz="0" w:space="0" w:color="auto"/>
        <w:bottom w:val="none" w:sz="0" w:space="0" w:color="auto"/>
        <w:right w:val="none" w:sz="0" w:space="0" w:color="auto"/>
      </w:divBdr>
    </w:div>
    <w:div w:id="729696983">
      <w:marLeft w:val="0"/>
      <w:marRight w:val="0"/>
      <w:marTop w:val="0"/>
      <w:marBottom w:val="0"/>
      <w:divBdr>
        <w:top w:val="none" w:sz="0" w:space="0" w:color="auto"/>
        <w:left w:val="none" w:sz="0" w:space="0" w:color="auto"/>
        <w:bottom w:val="none" w:sz="0" w:space="0" w:color="auto"/>
        <w:right w:val="none" w:sz="0" w:space="0" w:color="auto"/>
      </w:divBdr>
    </w:div>
    <w:div w:id="729696984">
      <w:marLeft w:val="0"/>
      <w:marRight w:val="0"/>
      <w:marTop w:val="0"/>
      <w:marBottom w:val="0"/>
      <w:divBdr>
        <w:top w:val="none" w:sz="0" w:space="0" w:color="auto"/>
        <w:left w:val="none" w:sz="0" w:space="0" w:color="auto"/>
        <w:bottom w:val="none" w:sz="0" w:space="0" w:color="auto"/>
        <w:right w:val="none" w:sz="0" w:space="0" w:color="auto"/>
      </w:divBdr>
    </w:div>
    <w:div w:id="729696985">
      <w:marLeft w:val="0"/>
      <w:marRight w:val="0"/>
      <w:marTop w:val="0"/>
      <w:marBottom w:val="0"/>
      <w:divBdr>
        <w:top w:val="none" w:sz="0" w:space="0" w:color="auto"/>
        <w:left w:val="none" w:sz="0" w:space="0" w:color="auto"/>
        <w:bottom w:val="none" w:sz="0" w:space="0" w:color="auto"/>
        <w:right w:val="none" w:sz="0" w:space="0" w:color="auto"/>
      </w:divBdr>
    </w:div>
    <w:div w:id="729696986">
      <w:marLeft w:val="0"/>
      <w:marRight w:val="0"/>
      <w:marTop w:val="0"/>
      <w:marBottom w:val="0"/>
      <w:divBdr>
        <w:top w:val="none" w:sz="0" w:space="0" w:color="auto"/>
        <w:left w:val="none" w:sz="0" w:space="0" w:color="auto"/>
        <w:bottom w:val="none" w:sz="0" w:space="0" w:color="auto"/>
        <w:right w:val="none" w:sz="0" w:space="0" w:color="auto"/>
      </w:divBdr>
    </w:div>
    <w:div w:id="729696987">
      <w:marLeft w:val="0"/>
      <w:marRight w:val="0"/>
      <w:marTop w:val="0"/>
      <w:marBottom w:val="0"/>
      <w:divBdr>
        <w:top w:val="none" w:sz="0" w:space="0" w:color="auto"/>
        <w:left w:val="none" w:sz="0" w:space="0" w:color="auto"/>
        <w:bottom w:val="none" w:sz="0" w:space="0" w:color="auto"/>
        <w:right w:val="none" w:sz="0" w:space="0" w:color="auto"/>
      </w:divBdr>
    </w:div>
    <w:div w:id="7296969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D2DB6EEA2BB39AEC2E89B7B9B0EE2EECC14D3EC16F9102EF3CBD97E5748FA57E7C841FAB437ACA123DT1M" TargetMode="External"/><Relationship Id="rId18" Type="http://schemas.openxmlformats.org/officeDocument/2006/relationships/hyperlink" Target="consultantplus://offline/ref=D2DB6EEA2BB39AEC2E89B7B9B0EE2EECC14D3EC16F9102EF3CBD97E5748FA57E7C841FAB437ACA123DT1M" TargetMode="External"/><Relationship Id="rId3" Type="http://schemas.openxmlformats.org/officeDocument/2006/relationships/settings" Target="settings.xml"/><Relationship Id="rId21" Type="http://schemas.openxmlformats.org/officeDocument/2006/relationships/image" Target="media/image1.wmf"/><Relationship Id="rId7" Type="http://schemas.openxmlformats.org/officeDocument/2006/relationships/header" Target="header1.xml"/><Relationship Id="rId12" Type="http://schemas.openxmlformats.org/officeDocument/2006/relationships/hyperlink" Target="consultantplus://offline/ref=D2DB6EEA2BB39AEC2E89B7B9B0EE2EECC14B33CD6E9402EF3CBD97E5748FA57E7C841FAB437ACF133DT1M" TargetMode="External"/><Relationship Id="rId17" Type="http://schemas.openxmlformats.org/officeDocument/2006/relationships/hyperlink" Target="consultantplus://offline/ref=D2DB6EEA2BB39AEC2E89B7B9B0EE2EECC14A3BC3659102EF3CBD97E57438TFM" TargetMode="External"/><Relationship Id="rId2" Type="http://schemas.openxmlformats.org/officeDocument/2006/relationships/styles" Target="styles.xml"/><Relationship Id="rId16" Type="http://schemas.openxmlformats.org/officeDocument/2006/relationships/hyperlink" Target="consultantplus://offline/ref=D2DB6EEA2BB39AEC2E89B7B9B0EE2EECC14A3BC3659102EF3CBD97E57438TFM" TargetMode="External"/><Relationship Id="rId20" Type="http://schemas.openxmlformats.org/officeDocument/2006/relationships/hyperlink" Target="consultantplus://offline/ref=D2DB6EEA2BB39AEC2E89B7B9B0EE2EECC14D3EC16F9102EF3CBD97E5748FA57E7C841FAB437ACA123DT1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2DB6EEA2BB39AEC2E89B7B9B0EE2EECC14C3AC2659302EF3CBD97E5748FA57E7C841FAB437ACC113DT0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2DB6EEA2BB39AEC2E89B7B9B0EE2EECC14D3EC16F9102EF3CBD97E5748FA57E7C841FAB437ACA123DT1M" TargetMode="External"/><Relationship Id="rId23" Type="http://schemas.openxmlformats.org/officeDocument/2006/relationships/fontTable" Target="fontTable.xml"/><Relationship Id="rId10" Type="http://schemas.openxmlformats.org/officeDocument/2006/relationships/hyperlink" Target="consultantplus://offline/ref=D2DB6EEA2BB39AEC2E89B7B9B0EE2EECC14C3AC2659302EF3CBD97E5748FA57E7C841FAB437ACC113DT0M" TargetMode="External"/><Relationship Id="rId19" Type="http://schemas.openxmlformats.org/officeDocument/2006/relationships/hyperlink" Target="consultantplus://offline/ref=D2DB6EEA2BB39AEC2E89B7B9B0EE2EECC14B33CD6E9402EF3CBD97E5748FA57E7C841FAB437ACF133DT1M" TargetMode="External"/><Relationship Id="rId4" Type="http://schemas.openxmlformats.org/officeDocument/2006/relationships/webSettings" Target="webSettings.xml"/><Relationship Id="rId9" Type="http://schemas.openxmlformats.org/officeDocument/2006/relationships/hyperlink" Target="consultantplus://offline/ref=D2DB6EEA2BB39AEC2E89B7B9B0EE2EECC14E3EC46A9D02EF3CBD97E5748FA57E7C841FAB437ACF133DTDM" TargetMode="External"/><Relationship Id="rId14" Type="http://schemas.openxmlformats.org/officeDocument/2006/relationships/hyperlink" Target="consultantplus://offline/ref=D2DB6EEA2BB39AEC2E89B7B9B0EE2EECC14C3AC2659302EF3CBD97E5748FA57E7C841FAB437ACC113DT0M"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67</Pages>
  <Words>17857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Котова </cp:lastModifiedBy>
  <cp:revision>2</cp:revision>
  <cp:lastPrinted>2017-02-03T11:17:00Z</cp:lastPrinted>
  <dcterms:created xsi:type="dcterms:W3CDTF">2017-03-10T11:19:00Z</dcterms:created>
  <dcterms:modified xsi:type="dcterms:W3CDTF">2017-03-10T11:19:00Z</dcterms:modified>
</cp:coreProperties>
</file>