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35" w:rsidRPr="00DA7F50" w:rsidRDefault="00142235" w:rsidP="000365A7">
      <w:pPr>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rPr>
        <w:t xml:space="preserve">Приложение к постановлению </w:t>
      </w:r>
    </w:p>
    <w:p w:rsidR="00142235" w:rsidRPr="00DA7F50" w:rsidRDefault="00142235" w:rsidP="00164E71">
      <w:pPr>
        <w:spacing w:after="0"/>
        <w:ind w:firstLine="11057"/>
        <w:jc w:val="right"/>
        <w:rPr>
          <w:rFonts w:ascii="Times New Roman" w:hAnsi="Times New Roman" w:cs="Times New Roman"/>
          <w:sz w:val="24"/>
          <w:szCs w:val="24"/>
        </w:rPr>
      </w:pPr>
      <w:r w:rsidRPr="00DA7F50">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 городского округа Истра </w:t>
      </w:r>
      <w:r w:rsidRPr="00DA7F50">
        <w:rPr>
          <w:rFonts w:ascii="Times New Roman" w:hAnsi="Times New Roman" w:cs="Times New Roman"/>
          <w:sz w:val="24"/>
          <w:szCs w:val="24"/>
        </w:rPr>
        <w:t xml:space="preserve">от </w:t>
      </w:r>
      <w:r>
        <w:rPr>
          <w:rFonts w:ascii="Times New Roman" w:hAnsi="Times New Roman" w:cs="Times New Roman"/>
          <w:sz w:val="24"/>
          <w:szCs w:val="24"/>
        </w:rPr>
        <w:t xml:space="preserve">06.12. </w:t>
      </w:r>
      <w:r w:rsidRPr="00DA7F50">
        <w:rPr>
          <w:rFonts w:ascii="Times New Roman" w:hAnsi="Times New Roman" w:cs="Times New Roman"/>
          <w:sz w:val="24"/>
          <w:szCs w:val="24"/>
        </w:rPr>
        <w:t xml:space="preserve">2017 г. № </w:t>
      </w:r>
      <w:r>
        <w:rPr>
          <w:rFonts w:ascii="Times New Roman" w:hAnsi="Times New Roman" w:cs="Times New Roman"/>
          <w:sz w:val="24"/>
          <w:szCs w:val="24"/>
        </w:rPr>
        <w:t>8927/12</w:t>
      </w:r>
    </w:p>
    <w:p w:rsidR="00142235" w:rsidRPr="00DA7F50" w:rsidRDefault="00142235"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DA7F50">
        <w:rPr>
          <w:rFonts w:ascii="Times New Roman" w:hAnsi="Times New Roman" w:cs="Times New Roman"/>
          <w:b/>
          <w:bCs/>
          <w:sz w:val="28"/>
          <w:szCs w:val="28"/>
        </w:rPr>
        <w:t xml:space="preserve">Муниципальная программа </w:t>
      </w:r>
    </w:p>
    <w:p w:rsidR="00142235" w:rsidRPr="00DA7F50" w:rsidRDefault="00142235"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DA7F50">
        <w:rPr>
          <w:rFonts w:ascii="Times New Roman" w:hAnsi="Times New Roman" w:cs="Times New Roman"/>
          <w:b/>
          <w:bCs/>
          <w:sz w:val="28"/>
          <w:szCs w:val="28"/>
        </w:rPr>
        <w:t>«Предпринимательство Истринского муниципального района в 2017-2021 годах»</w:t>
      </w:r>
    </w:p>
    <w:p w:rsidR="00142235" w:rsidRPr="00DA7F50" w:rsidRDefault="00142235"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p>
    <w:p w:rsidR="00142235" w:rsidRPr="00DA7F50" w:rsidRDefault="00142235" w:rsidP="00147424">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ПАСПОРТ</w:t>
      </w:r>
    </w:p>
    <w:p w:rsidR="00142235" w:rsidRPr="00DA7F50" w:rsidRDefault="00142235" w:rsidP="00F9760A">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муниципальной программы «Предпринимательство Истринского муниципального района в 2017-2021 годах»</w:t>
      </w:r>
    </w:p>
    <w:p w:rsidR="00142235" w:rsidRPr="00DA7F50" w:rsidRDefault="00142235" w:rsidP="00F9760A">
      <w:pPr>
        <w:autoSpaceDE w:val="0"/>
        <w:autoSpaceDN w:val="0"/>
        <w:adjustRightInd w:val="0"/>
        <w:spacing w:after="0" w:line="240" w:lineRule="auto"/>
        <w:jc w:val="center"/>
        <w:rPr>
          <w:rFonts w:ascii="Times New Roman" w:hAnsi="Times New Roman" w:cs="Times New Roman"/>
          <w:sz w:val="24"/>
          <w:szCs w:val="24"/>
        </w:rPr>
      </w:pPr>
    </w:p>
    <w:tbl>
      <w:tblPr>
        <w:tblW w:w="147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8"/>
        <w:gridCol w:w="1980"/>
        <w:gridCol w:w="2046"/>
        <w:gridCol w:w="7"/>
        <w:gridCol w:w="2053"/>
        <w:gridCol w:w="2054"/>
        <w:gridCol w:w="2054"/>
        <w:gridCol w:w="2055"/>
      </w:tblGrid>
      <w:tr w:rsidR="00142235" w:rsidRPr="00DA7F50">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Наименование муниципальной про</w:t>
            </w:r>
            <w:r w:rsidRPr="00DA7F50">
              <w:rPr>
                <w:rFonts w:ascii="Times New Roman" w:hAnsi="Times New Roman" w:cs="Times New Roman"/>
                <w:sz w:val="24"/>
                <w:szCs w:val="24"/>
              </w:rPr>
              <w:softHyphen/>
              <w:t>граммы</w:t>
            </w:r>
          </w:p>
        </w:tc>
        <w:tc>
          <w:tcPr>
            <w:tcW w:w="12249" w:type="dxa"/>
            <w:gridSpan w:val="7"/>
            <w:vAlign w:val="center"/>
          </w:tcPr>
          <w:p w:rsidR="00142235" w:rsidRPr="00DA7F50" w:rsidRDefault="00142235" w:rsidP="001B5221">
            <w:pPr>
              <w:tabs>
                <w:tab w:val="left" w:pos="3986"/>
              </w:tabs>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«Предпринимательство Ис</w:t>
            </w:r>
            <w:r>
              <w:rPr>
                <w:rFonts w:ascii="Times New Roman" w:hAnsi="Times New Roman" w:cs="Times New Roman"/>
                <w:sz w:val="24"/>
                <w:szCs w:val="24"/>
              </w:rPr>
              <w:t>тринского муниципального района</w:t>
            </w:r>
            <w:r w:rsidRPr="00DA7F50">
              <w:rPr>
                <w:rFonts w:ascii="Times New Roman" w:hAnsi="Times New Roman" w:cs="Times New Roman"/>
                <w:sz w:val="24"/>
                <w:szCs w:val="24"/>
              </w:rPr>
              <w:t xml:space="preserve"> в 2017-2021 годах»  (далее Программа)</w:t>
            </w:r>
          </w:p>
        </w:tc>
      </w:tr>
      <w:tr w:rsidR="00142235" w:rsidRPr="00DA7F50">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Цели муниципальной программы</w:t>
            </w:r>
          </w:p>
        </w:tc>
        <w:tc>
          <w:tcPr>
            <w:tcW w:w="12249" w:type="dxa"/>
            <w:gridSpan w:val="7"/>
            <w:vAlign w:val="center"/>
          </w:tcPr>
          <w:p w:rsidR="00142235" w:rsidRPr="00DA7F50" w:rsidRDefault="00142235" w:rsidP="00214908">
            <w:pPr>
              <w:tabs>
                <w:tab w:val="left" w:pos="3986"/>
              </w:tabs>
              <w:autoSpaceDE w:val="0"/>
              <w:autoSpaceDN w:val="0"/>
              <w:adjustRightInd w:val="0"/>
              <w:spacing w:after="0" w:line="240" w:lineRule="auto"/>
              <w:ind w:left="360"/>
              <w:jc w:val="both"/>
              <w:rPr>
                <w:rFonts w:ascii="Times New Roman" w:hAnsi="Times New Roman" w:cs="Times New Roman"/>
                <w:sz w:val="24"/>
                <w:szCs w:val="24"/>
              </w:rPr>
            </w:pPr>
            <w:r w:rsidRPr="00DA7F50">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DA7F50">
              <w:rPr>
                <w:rFonts w:ascii="Times New Roman" w:hAnsi="Times New Roman" w:cs="Times New Roman"/>
                <w:sz w:val="24"/>
                <w:szCs w:val="24"/>
              </w:rPr>
              <w:softHyphen/>
              <w:t>лей Истринского муниципального района и сохранение жизни и здоровья работников в процессе трудовой деятельности.</w:t>
            </w:r>
          </w:p>
        </w:tc>
      </w:tr>
      <w:tr w:rsidR="00142235" w:rsidRPr="00DA7F50">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Задачи муниципальной про</w:t>
            </w:r>
            <w:r w:rsidRPr="00DA7F50">
              <w:rPr>
                <w:rFonts w:ascii="Times New Roman" w:hAnsi="Times New Roman" w:cs="Times New Roman"/>
                <w:sz w:val="24"/>
                <w:szCs w:val="24"/>
              </w:rPr>
              <w:softHyphen/>
              <w:t>граммы</w:t>
            </w:r>
          </w:p>
        </w:tc>
        <w:tc>
          <w:tcPr>
            <w:tcW w:w="12249" w:type="dxa"/>
            <w:gridSpan w:val="7"/>
          </w:tcPr>
          <w:p w:rsidR="00142235" w:rsidRPr="00DA7F50" w:rsidRDefault="00142235"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1. Увеличение вклада субъектов малого и среднего предпринимательства в экономику Истринского муниципального района;</w:t>
            </w:r>
          </w:p>
          <w:p w:rsidR="00142235" w:rsidRPr="00DA7F50" w:rsidRDefault="00142235"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2. Повышение качества трудовых ресурсов, структуры трудовой занятости, ориентированной на развитие при</w:t>
            </w:r>
            <w:r w:rsidRPr="00DA7F50">
              <w:rPr>
                <w:rFonts w:ascii="Times New Roman" w:hAnsi="Times New Roman" w:cs="Times New Roman"/>
                <w:sz w:val="24"/>
                <w:szCs w:val="24"/>
              </w:rPr>
              <w:softHyphen/>
              <w:t>оритетных отраслей экономики;</w:t>
            </w:r>
          </w:p>
          <w:p w:rsidR="00142235" w:rsidRPr="00DA7F50" w:rsidRDefault="00142235"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3. Стимулирование развития высокотехнологичных и наукоемких отраслей экономики;</w:t>
            </w:r>
          </w:p>
          <w:p w:rsidR="00142235" w:rsidRPr="00DA7F50" w:rsidRDefault="00142235" w:rsidP="00493D91">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 xml:space="preserve">4.Снижение смертности и травматизма населения в трудоспособном возрасте по предотвратимым причинам, обусловленным производственными факторами; </w:t>
            </w:r>
          </w:p>
        </w:tc>
      </w:tr>
      <w:tr w:rsidR="00142235" w:rsidRPr="00DA7F50">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Координатор муниципальной про</w:t>
            </w:r>
            <w:r w:rsidRPr="00DA7F50">
              <w:rPr>
                <w:rFonts w:ascii="Times New Roman" w:hAnsi="Times New Roman" w:cs="Times New Roman"/>
                <w:sz w:val="24"/>
                <w:szCs w:val="24"/>
              </w:rPr>
              <w:softHyphen/>
              <w:t>граммы</w:t>
            </w:r>
          </w:p>
        </w:tc>
        <w:tc>
          <w:tcPr>
            <w:tcW w:w="12249" w:type="dxa"/>
            <w:gridSpan w:val="7"/>
            <w:vAlign w:val="center"/>
          </w:tcPr>
          <w:p w:rsidR="00142235" w:rsidRPr="00DA7F50" w:rsidRDefault="00142235" w:rsidP="009668E0">
            <w:pPr>
              <w:autoSpaceDE w:val="0"/>
              <w:autoSpaceDN w:val="0"/>
              <w:adjustRightInd w:val="0"/>
              <w:spacing w:after="0" w:line="240" w:lineRule="auto"/>
              <w:ind w:left="317"/>
              <w:rPr>
                <w:rFonts w:ascii="Times New Roman" w:hAnsi="Times New Roman" w:cs="Times New Roman"/>
                <w:sz w:val="24"/>
                <w:szCs w:val="24"/>
              </w:rPr>
            </w:pPr>
            <w:r w:rsidRPr="00DA7F50">
              <w:rPr>
                <w:rFonts w:ascii="Times New Roman" w:hAnsi="Times New Roman" w:cs="Times New Roman"/>
                <w:sz w:val="24"/>
                <w:szCs w:val="24"/>
              </w:rPr>
              <w:t>Заместитель Руководителя администрации Истринского муниципального района Московской области –                  В.Н. Невзорова</w:t>
            </w:r>
          </w:p>
        </w:tc>
      </w:tr>
      <w:tr w:rsidR="00142235" w:rsidRPr="00DA7F50">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Муниципальный за</w:t>
            </w:r>
            <w:r w:rsidRPr="00DA7F50">
              <w:rPr>
                <w:rFonts w:ascii="Times New Roman" w:hAnsi="Times New Roman" w:cs="Times New Roman"/>
                <w:sz w:val="24"/>
                <w:szCs w:val="24"/>
              </w:rPr>
              <w:softHyphen/>
              <w:t>казчик муниципальной программы</w:t>
            </w:r>
          </w:p>
        </w:tc>
        <w:tc>
          <w:tcPr>
            <w:tcW w:w="12249" w:type="dxa"/>
            <w:gridSpan w:val="7"/>
            <w:vAlign w:val="center"/>
          </w:tcPr>
          <w:p w:rsidR="00142235" w:rsidRPr="00DA7F50" w:rsidRDefault="00142235" w:rsidP="002B4C37">
            <w:pPr>
              <w:autoSpaceDE w:val="0"/>
              <w:autoSpaceDN w:val="0"/>
              <w:adjustRightInd w:val="0"/>
              <w:spacing w:after="0" w:line="240" w:lineRule="auto"/>
              <w:ind w:left="317"/>
              <w:jc w:val="both"/>
              <w:rPr>
                <w:rFonts w:ascii="Times New Roman" w:hAnsi="Times New Roman" w:cs="Times New Roman"/>
                <w:sz w:val="24"/>
                <w:szCs w:val="24"/>
              </w:rPr>
            </w:pPr>
          </w:p>
          <w:p w:rsidR="00142235" w:rsidRPr="00DA7F50" w:rsidRDefault="00142235" w:rsidP="002B4C37">
            <w:pPr>
              <w:autoSpaceDE w:val="0"/>
              <w:autoSpaceDN w:val="0"/>
              <w:adjustRightInd w:val="0"/>
              <w:spacing w:after="0" w:line="240" w:lineRule="auto"/>
              <w:ind w:left="317"/>
              <w:jc w:val="both"/>
              <w:rPr>
                <w:rFonts w:ascii="Times New Roman" w:hAnsi="Times New Roman" w:cs="Times New Roman"/>
                <w:sz w:val="24"/>
                <w:szCs w:val="24"/>
              </w:rPr>
            </w:pPr>
          </w:p>
          <w:p w:rsidR="00142235" w:rsidRPr="00DA7F50" w:rsidRDefault="00142235" w:rsidP="0009477F">
            <w:pPr>
              <w:autoSpaceDE w:val="0"/>
              <w:autoSpaceDN w:val="0"/>
              <w:adjustRightInd w:val="0"/>
              <w:spacing w:after="0" w:line="240" w:lineRule="auto"/>
              <w:ind w:left="317"/>
              <w:jc w:val="both"/>
              <w:rPr>
                <w:rFonts w:ascii="Times New Roman" w:hAnsi="Times New Roman" w:cs="Times New Roman"/>
                <w:sz w:val="24"/>
                <w:szCs w:val="24"/>
              </w:rPr>
            </w:pPr>
            <w:r w:rsidRPr="00DA7F50">
              <w:rPr>
                <w:rFonts w:ascii="Times New Roman" w:hAnsi="Times New Roman" w:cs="Times New Roman"/>
                <w:sz w:val="24"/>
                <w:szCs w:val="24"/>
              </w:rPr>
              <w:t>Администрация Истринского муниципального района (Управление экономического развития)</w:t>
            </w:r>
          </w:p>
          <w:p w:rsidR="00142235" w:rsidRPr="00DA7F50" w:rsidRDefault="00142235" w:rsidP="0009477F">
            <w:pPr>
              <w:autoSpaceDE w:val="0"/>
              <w:autoSpaceDN w:val="0"/>
              <w:adjustRightInd w:val="0"/>
              <w:spacing w:after="0" w:line="240" w:lineRule="auto"/>
              <w:ind w:left="317"/>
              <w:jc w:val="both"/>
              <w:rPr>
                <w:rFonts w:ascii="Times New Roman" w:hAnsi="Times New Roman" w:cs="Times New Roman"/>
                <w:sz w:val="24"/>
                <w:szCs w:val="24"/>
              </w:rPr>
            </w:pPr>
          </w:p>
          <w:p w:rsidR="00142235" w:rsidRPr="00DA7F50" w:rsidRDefault="00142235" w:rsidP="0009477F">
            <w:pPr>
              <w:autoSpaceDE w:val="0"/>
              <w:autoSpaceDN w:val="0"/>
              <w:adjustRightInd w:val="0"/>
              <w:spacing w:after="0" w:line="240" w:lineRule="auto"/>
              <w:ind w:left="317"/>
              <w:jc w:val="both"/>
              <w:rPr>
                <w:rFonts w:ascii="Times New Roman" w:hAnsi="Times New Roman" w:cs="Times New Roman"/>
                <w:sz w:val="24"/>
                <w:szCs w:val="24"/>
              </w:rPr>
            </w:pPr>
          </w:p>
          <w:p w:rsidR="00142235" w:rsidRPr="00DA7F50" w:rsidRDefault="00142235" w:rsidP="0009477F">
            <w:pPr>
              <w:autoSpaceDE w:val="0"/>
              <w:autoSpaceDN w:val="0"/>
              <w:adjustRightInd w:val="0"/>
              <w:spacing w:after="0" w:line="240" w:lineRule="auto"/>
              <w:ind w:left="317"/>
              <w:jc w:val="both"/>
              <w:rPr>
                <w:rFonts w:ascii="Times New Roman" w:hAnsi="Times New Roman" w:cs="Times New Roman"/>
                <w:sz w:val="24"/>
                <w:szCs w:val="24"/>
              </w:rPr>
            </w:pPr>
          </w:p>
          <w:p w:rsidR="00142235" w:rsidRPr="00DA7F50" w:rsidRDefault="00142235" w:rsidP="0009477F">
            <w:pPr>
              <w:autoSpaceDE w:val="0"/>
              <w:autoSpaceDN w:val="0"/>
              <w:adjustRightInd w:val="0"/>
              <w:spacing w:after="0" w:line="240" w:lineRule="auto"/>
              <w:ind w:left="317"/>
              <w:jc w:val="both"/>
              <w:rPr>
                <w:rFonts w:ascii="Times New Roman" w:hAnsi="Times New Roman" w:cs="Times New Roman"/>
                <w:sz w:val="24"/>
                <w:szCs w:val="24"/>
              </w:rPr>
            </w:pPr>
          </w:p>
        </w:tc>
      </w:tr>
      <w:tr w:rsidR="00142235" w:rsidRPr="00DA7F50">
        <w:tc>
          <w:tcPr>
            <w:tcW w:w="2528" w:type="dxa"/>
          </w:tcPr>
          <w:p w:rsidR="00142235" w:rsidRPr="00DA7F50" w:rsidRDefault="00142235" w:rsidP="00493D91">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Сроки реализации го</w:t>
            </w:r>
            <w:r w:rsidRPr="00DA7F50">
              <w:rPr>
                <w:rFonts w:ascii="Times New Roman" w:hAnsi="Times New Roman" w:cs="Times New Roman"/>
                <w:sz w:val="24"/>
                <w:szCs w:val="24"/>
              </w:rPr>
              <w:softHyphen/>
              <w:t>сударственной про</w:t>
            </w:r>
            <w:r w:rsidRPr="00DA7F50">
              <w:rPr>
                <w:rFonts w:ascii="Times New Roman" w:hAnsi="Times New Roman" w:cs="Times New Roman"/>
                <w:sz w:val="24"/>
                <w:szCs w:val="24"/>
              </w:rPr>
              <w:softHyphen/>
              <w:t>граммы</w:t>
            </w:r>
          </w:p>
        </w:tc>
        <w:tc>
          <w:tcPr>
            <w:tcW w:w="12249" w:type="dxa"/>
            <w:gridSpan w:val="7"/>
            <w:vAlign w:val="center"/>
          </w:tcPr>
          <w:p w:rsidR="00142235" w:rsidRPr="00DA7F50" w:rsidRDefault="00142235" w:rsidP="0009477F">
            <w:pPr>
              <w:autoSpaceDE w:val="0"/>
              <w:autoSpaceDN w:val="0"/>
              <w:adjustRightInd w:val="0"/>
              <w:spacing w:after="0" w:line="240" w:lineRule="auto"/>
              <w:ind w:left="317"/>
              <w:jc w:val="both"/>
              <w:rPr>
                <w:rFonts w:ascii="Times New Roman" w:hAnsi="Times New Roman" w:cs="Times New Roman"/>
                <w:sz w:val="24"/>
                <w:szCs w:val="24"/>
              </w:rPr>
            </w:pPr>
            <w:r w:rsidRPr="00DA7F50">
              <w:rPr>
                <w:rFonts w:ascii="Times New Roman" w:hAnsi="Times New Roman" w:cs="Times New Roman"/>
                <w:sz w:val="24"/>
                <w:szCs w:val="24"/>
              </w:rPr>
              <w:t>2017-2021 годы</w:t>
            </w:r>
          </w:p>
        </w:tc>
      </w:tr>
      <w:tr w:rsidR="00142235" w:rsidRPr="00DA7F50">
        <w:trPr>
          <w:trHeight w:val="979"/>
        </w:trPr>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Перечень подпро</w:t>
            </w:r>
            <w:r w:rsidRPr="00DA7F50">
              <w:rPr>
                <w:rFonts w:ascii="Times New Roman" w:hAnsi="Times New Roman" w:cs="Times New Roman"/>
                <w:sz w:val="24"/>
                <w:szCs w:val="24"/>
              </w:rPr>
              <w:softHyphen/>
              <w:t>грамм</w:t>
            </w:r>
          </w:p>
        </w:tc>
        <w:tc>
          <w:tcPr>
            <w:tcW w:w="12249" w:type="dxa"/>
            <w:gridSpan w:val="7"/>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«Содействие развитию малого и среднего предпринимательства»</w:t>
            </w:r>
          </w:p>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«Улучшение условий  и охрана труда на предприятиях района»</w:t>
            </w:r>
          </w:p>
          <w:p w:rsidR="00142235" w:rsidRPr="00DA7F50" w:rsidRDefault="00142235" w:rsidP="00FF4348">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«Создание условий для устойчивого экономического развития»</w:t>
            </w:r>
          </w:p>
        </w:tc>
      </w:tr>
      <w:tr w:rsidR="00142235" w:rsidRPr="00DA7F50">
        <w:trPr>
          <w:trHeight w:val="367"/>
        </w:trPr>
        <w:tc>
          <w:tcPr>
            <w:tcW w:w="2528" w:type="dxa"/>
            <w:vMerge w:val="restart"/>
          </w:tcPr>
          <w:p w:rsidR="00142235" w:rsidRPr="00DA7F50" w:rsidRDefault="00142235" w:rsidP="00147424">
            <w:pPr>
              <w:spacing w:after="0" w:line="240" w:lineRule="auto"/>
              <w:rPr>
                <w:rFonts w:ascii="Times New Roman" w:hAnsi="Times New Roman" w:cs="Times New Roman"/>
                <w:sz w:val="24"/>
                <w:szCs w:val="24"/>
              </w:rPr>
            </w:pPr>
            <w:r w:rsidRPr="00DA7F50">
              <w:rPr>
                <w:rFonts w:ascii="Times New Roman" w:hAnsi="Times New Roman" w:cs="Times New Roman"/>
                <w:sz w:val="24"/>
                <w:szCs w:val="24"/>
              </w:rPr>
              <w:t>Источники финанси</w:t>
            </w:r>
            <w:r w:rsidRPr="00DA7F50">
              <w:rPr>
                <w:rFonts w:ascii="Times New Roman" w:hAnsi="Times New Roman" w:cs="Times New Roman"/>
                <w:sz w:val="24"/>
                <w:szCs w:val="24"/>
              </w:rPr>
              <w:softHyphen/>
              <w:t>рования муниципальной программы,</w:t>
            </w:r>
          </w:p>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в том числе по годам:</w:t>
            </w:r>
          </w:p>
        </w:tc>
        <w:tc>
          <w:tcPr>
            <w:tcW w:w="12249" w:type="dxa"/>
            <w:gridSpan w:val="7"/>
            <w:vAlign w:val="center"/>
          </w:tcPr>
          <w:p w:rsidR="00142235" w:rsidRPr="00DA7F50" w:rsidRDefault="00142235" w:rsidP="00493D91">
            <w:pPr>
              <w:autoSpaceDE w:val="0"/>
              <w:autoSpaceDN w:val="0"/>
              <w:adjustRightInd w:val="0"/>
              <w:spacing w:after="0" w:line="240" w:lineRule="auto"/>
              <w:jc w:val="center"/>
              <w:rPr>
                <w:rFonts w:ascii="Times New Roman" w:hAnsi="Times New Roman" w:cs="Times New Roman"/>
                <w:sz w:val="24"/>
                <w:szCs w:val="24"/>
                <w:lang w:val="en-US"/>
              </w:rPr>
            </w:pPr>
            <w:r w:rsidRPr="00DA7F50">
              <w:rPr>
                <w:rFonts w:ascii="Times New Roman" w:hAnsi="Times New Roman" w:cs="Times New Roman"/>
                <w:sz w:val="24"/>
                <w:szCs w:val="24"/>
              </w:rPr>
              <w:t>Расходы (тыс. рублей)</w:t>
            </w:r>
          </w:p>
        </w:tc>
      </w:tr>
      <w:tr w:rsidR="00142235" w:rsidRPr="00DA7F50">
        <w:tc>
          <w:tcPr>
            <w:tcW w:w="2528" w:type="dxa"/>
            <w:vMerge/>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142235" w:rsidRPr="00DA7F50" w:rsidRDefault="00142235"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Всего</w:t>
            </w:r>
          </w:p>
        </w:tc>
        <w:tc>
          <w:tcPr>
            <w:tcW w:w="2046" w:type="dxa"/>
            <w:vAlign w:val="center"/>
          </w:tcPr>
          <w:p w:rsidR="00142235" w:rsidRPr="00DA7F50" w:rsidRDefault="00142235"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2017 год</w:t>
            </w:r>
          </w:p>
        </w:tc>
        <w:tc>
          <w:tcPr>
            <w:tcW w:w="2060" w:type="dxa"/>
            <w:gridSpan w:val="2"/>
            <w:vAlign w:val="center"/>
          </w:tcPr>
          <w:p w:rsidR="00142235" w:rsidRPr="00DA7F50" w:rsidRDefault="00142235"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2018 год</w:t>
            </w:r>
          </w:p>
        </w:tc>
        <w:tc>
          <w:tcPr>
            <w:tcW w:w="2054" w:type="dxa"/>
            <w:vAlign w:val="center"/>
          </w:tcPr>
          <w:p w:rsidR="00142235" w:rsidRPr="00DA7F50" w:rsidRDefault="00142235"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2019 год</w:t>
            </w:r>
          </w:p>
        </w:tc>
        <w:tc>
          <w:tcPr>
            <w:tcW w:w="2054" w:type="dxa"/>
            <w:vAlign w:val="center"/>
          </w:tcPr>
          <w:p w:rsidR="00142235" w:rsidRPr="00DA7F50" w:rsidRDefault="00142235"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2020 год</w:t>
            </w:r>
          </w:p>
        </w:tc>
        <w:tc>
          <w:tcPr>
            <w:tcW w:w="2055" w:type="dxa"/>
            <w:vAlign w:val="center"/>
          </w:tcPr>
          <w:p w:rsidR="00142235" w:rsidRPr="00DA7F50" w:rsidRDefault="00142235"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2021 год</w:t>
            </w:r>
          </w:p>
        </w:tc>
      </w:tr>
      <w:tr w:rsidR="00142235" w:rsidRPr="00DA7F50">
        <w:trPr>
          <w:trHeight w:val="794"/>
        </w:trPr>
        <w:tc>
          <w:tcPr>
            <w:tcW w:w="2528" w:type="dxa"/>
            <w:vAlign w:val="center"/>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lang w:val="en-US"/>
              </w:rPr>
            </w:pPr>
            <w:r w:rsidRPr="00DA7F50">
              <w:rPr>
                <w:rFonts w:ascii="Times New Roman" w:hAnsi="Times New Roman" w:cs="Times New Roman"/>
                <w:sz w:val="24"/>
                <w:szCs w:val="24"/>
              </w:rPr>
              <w:t>Всего</w:t>
            </w:r>
            <w:r w:rsidRPr="00DA7F50">
              <w:rPr>
                <w:rFonts w:ascii="Times New Roman" w:hAnsi="Times New Roman" w:cs="Times New Roman"/>
                <w:sz w:val="24"/>
                <w:szCs w:val="24"/>
                <w:lang w:val="en-US"/>
              </w:rPr>
              <w:t>:</w:t>
            </w:r>
          </w:p>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в том числе:</w:t>
            </w:r>
          </w:p>
        </w:tc>
        <w:tc>
          <w:tcPr>
            <w:tcW w:w="1980" w:type="dxa"/>
            <w:vAlign w:val="bottom"/>
          </w:tcPr>
          <w:p w:rsidR="00142235" w:rsidRPr="000A1276" w:rsidRDefault="00142235">
            <w:pPr>
              <w:jc w:val="right"/>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5518,8</w:t>
            </w:r>
          </w:p>
        </w:tc>
        <w:tc>
          <w:tcPr>
            <w:tcW w:w="2046" w:type="dxa"/>
            <w:vAlign w:val="bottom"/>
          </w:tcPr>
          <w:p w:rsidR="00142235" w:rsidRPr="000A1276" w:rsidRDefault="00142235" w:rsidP="00B37AD1">
            <w:pPr>
              <w:jc w:val="right"/>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938,8</w:t>
            </w:r>
          </w:p>
        </w:tc>
        <w:tc>
          <w:tcPr>
            <w:tcW w:w="2060" w:type="dxa"/>
            <w:gridSpan w:val="2"/>
            <w:vAlign w:val="bottom"/>
          </w:tcPr>
          <w:p w:rsidR="00142235" w:rsidRPr="000A1276" w:rsidRDefault="00142235" w:rsidP="00B37AD1">
            <w:pPr>
              <w:jc w:val="right"/>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560</w:t>
            </w:r>
          </w:p>
        </w:tc>
        <w:tc>
          <w:tcPr>
            <w:tcW w:w="2054" w:type="dxa"/>
            <w:vAlign w:val="bottom"/>
          </w:tcPr>
          <w:p w:rsidR="00142235" w:rsidRPr="00C2649F" w:rsidRDefault="00142235" w:rsidP="00B37AD1">
            <w:pPr>
              <w:jc w:val="right"/>
              <w:rPr>
                <w:rFonts w:ascii="Times New Roman" w:hAnsi="Times New Roman" w:cs="Times New Roman"/>
                <w:sz w:val="20"/>
                <w:szCs w:val="20"/>
              </w:rPr>
            </w:pPr>
            <w:r w:rsidRPr="00C2649F">
              <w:rPr>
                <w:rFonts w:ascii="Times New Roman" w:hAnsi="Times New Roman" w:cs="Times New Roman"/>
                <w:sz w:val="20"/>
                <w:szCs w:val="20"/>
              </w:rPr>
              <w:t>1395</w:t>
            </w:r>
          </w:p>
        </w:tc>
        <w:tc>
          <w:tcPr>
            <w:tcW w:w="2054" w:type="dxa"/>
            <w:vAlign w:val="bottom"/>
          </w:tcPr>
          <w:p w:rsidR="00142235" w:rsidRPr="00C2649F" w:rsidRDefault="00142235">
            <w:pPr>
              <w:jc w:val="right"/>
              <w:rPr>
                <w:rFonts w:ascii="Times New Roman" w:hAnsi="Times New Roman" w:cs="Times New Roman"/>
                <w:sz w:val="20"/>
                <w:szCs w:val="20"/>
              </w:rPr>
            </w:pPr>
            <w:r w:rsidRPr="00C2649F">
              <w:rPr>
                <w:rFonts w:ascii="Times New Roman" w:hAnsi="Times New Roman" w:cs="Times New Roman"/>
                <w:sz w:val="20"/>
                <w:szCs w:val="20"/>
              </w:rPr>
              <w:t>1300</w:t>
            </w:r>
          </w:p>
        </w:tc>
        <w:tc>
          <w:tcPr>
            <w:tcW w:w="2055" w:type="dxa"/>
            <w:vAlign w:val="bottom"/>
          </w:tcPr>
          <w:p w:rsidR="00142235" w:rsidRPr="00C2649F" w:rsidRDefault="00142235">
            <w:pPr>
              <w:jc w:val="right"/>
              <w:rPr>
                <w:rFonts w:ascii="Times New Roman" w:hAnsi="Times New Roman" w:cs="Times New Roman"/>
                <w:sz w:val="20"/>
                <w:szCs w:val="20"/>
              </w:rPr>
            </w:pPr>
            <w:r w:rsidRPr="00C2649F">
              <w:rPr>
                <w:rFonts w:ascii="Times New Roman" w:hAnsi="Times New Roman" w:cs="Times New Roman"/>
                <w:sz w:val="20"/>
                <w:szCs w:val="20"/>
              </w:rPr>
              <w:t>1325</w:t>
            </w:r>
          </w:p>
        </w:tc>
      </w:tr>
      <w:tr w:rsidR="00142235" w:rsidRPr="00DA7F50">
        <w:tc>
          <w:tcPr>
            <w:tcW w:w="2528" w:type="dxa"/>
          </w:tcPr>
          <w:p w:rsidR="00142235" w:rsidRPr="00DA7F50" w:rsidRDefault="00142235" w:rsidP="00147424">
            <w:pPr>
              <w:autoSpaceDE w:val="0"/>
              <w:autoSpaceDN w:val="0"/>
              <w:adjustRightInd w:val="0"/>
              <w:spacing w:line="240" w:lineRule="auto"/>
              <w:rPr>
                <w:rFonts w:ascii="Times New Roman" w:hAnsi="Times New Roman" w:cs="Times New Roman"/>
                <w:sz w:val="24"/>
                <w:szCs w:val="24"/>
              </w:rPr>
            </w:pPr>
            <w:r w:rsidRPr="00DA7F50">
              <w:rPr>
                <w:rFonts w:ascii="Times New Roman" w:hAnsi="Times New Roman" w:cs="Times New Roman"/>
                <w:sz w:val="24"/>
                <w:szCs w:val="24"/>
              </w:rPr>
              <w:t xml:space="preserve">Средства бюджета Истринского муниципального района </w:t>
            </w:r>
          </w:p>
        </w:tc>
        <w:tc>
          <w:tcPr>
            <w:tcW w:w="1980" w:type="dxa"/>
            <w:vAlign w:val="bottom"/>
          </w:tcPr>
          <w:p w:rsidR="00142235" w:rsidRPr="000A1276" w:rsidRDefault="00142235" w:rsidP="00421461">
            <w:pPr>
              <w:jc w:val="right"/>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5518,8</w:t>
            </w:r>
          </w:p>
        </w:tc>
        <w:tc>
          <w:tcPr>
            <w:tcW w:w="2046" w:type="dxa"/>
            <w:vAlign w:val="bottom"/>
          </w:tcPr>
          <w:p w:rsidR="00142235" w:rsidRPr="000A1276" w:rsidRDefault="00142235" w:rsidP="00421461">
            <w:pPr>
              <w:jc w:val="right"/>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938,8</w:t>
            </w:r>
          </w:p>
        </w:tc>
        <w:tc>
          <w:tcPr>
            <w:tcW w:w="2060" w:type="dxa"/>
            <w:gridSpan w:val="2"/>
            <w:vAlign w:val="bottom"/>
          </w:tcPr>
          <w:p w:rsidR="00142235" w:rsidRPr="000A1276" w:rsidRDefault="00142235" w:rsidP="00421461">
            <w:pPr>
              <w:jc w:val="right"/>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560</w:t>
            </w:r>
          </w:p>
        </w:tc>
        <w:tc>
          <w:tcPr>
            <w:tcW w:w="2054" w:type="dxa"/>
            <w:vAlign w:val="bottom"/>
          </w:tcPr>
          <w:p w:rsidR="00142235" w:rsidRPr="00C2649F" w:rsidRDefault="00142235" w:rsidP="000436B2">
            <w:pPr>
              <w:jc w:val="right"/>
              <w:rPr>
                <w:rFonts w:ascii="Times New Roman" w:hAnsi="Times New Roman" w:cs="Times New Roman"/>
                <w:sz w:val="20"/>
                <w:szCs w:val="20"/>
              </w:rPr>
            </w:pPr>
            <w:r w:rsidRPr="00C2649F">
              <w:rPr>
                <w:rFonts w:ascii="Times New Roman" w:hAnsi="Times New Roman" w:cs="Times New Roman"/>
                <w:sz w:val="20"/>
                <w:szCs w:val="20"/>
              </w:rPr>
              <w:t>1395</w:t>
            </w:r>
          </w:p>
        </w:tc>
        <w:tc>
          <w:tcPr>
            <w:tcW w:w="2054" w:type="dxa"/>
            <w:vAlign w:val="bottom"/>
          </w:tcPr>
          <w:p w:rsidR="00142235" w:rsidRPr="00C2649F" w:rsidRDefault="00142235" w:rsidP="000436B2">
            <w:pPr>
              <w:jc w:val="right"/>
              <w:rPr>
                <w:rFonts w:ascii="Times New Roman" w:hAnsi="Times New Roman" w:cs="Times New Roman"/>
                <w:sz w:val="20"/>
                <w:szCs w:val="20"/>
              </w:rPr>
            </w:pPr>
            <w:r w:rsidRPr="00C2649F">
              <w:rPr>
                <w:rFonts w:ascii="Times New Roman" w:hAnsi="Times New Roman" w:cs="Times New Roman"/>
                <w:sz w:val="20"/>
                <w:szCs w:val="20"/>
              </w:rPr>
              <w:t>1300</w:t>
            </w:r>
          </w:p>
        </w:tc>
        <w:tc>
          <w:tcPr>
            <w:tcW w:w="2055" w:type="dxa"/>
            <w:vAlign w:val="bottom"/>
          </w:tcPr>
          <w:p w:rsidR="00142235" w:rsidRPr="00C2649F" w:rsidRDefault="00142235" w:rsidP="000436B2">
            <w:pPr>
              <w:jc w:val="right"/>
              <w:rPr>
                <w:rFonts w:ascii="Times New Roman" w:hAnsi="Times New Roman" w:cs="Times New Roman"/>
                <w:sz w:val="20"/>
                <w:szCs w:val="20"/>
              </w:rPr>
            </w:pPr>
            <w:r w:rsidRPr="00C2649F">
              <w:rPr>
                <w:rFonts w:ascii="Times New Roman" w:hAnsi="Times New Roman" w:cs="Times New Roman"/>
                <w:sz w:val="20"/>
                <w:szCs w:val="20"/>
              </w:rPr>
              <w:t>1325</w:t>
            </w:r>
          </w:p>
        </w:tc>
      </w:tr>
      <w:tr w:rsidR="00142235" w:rsidRPr="00DA7F50">
        <w:trPr>
          <w:trHeight w:val="567"/>
        </w:trPr>
        <w:tc>
          <w:tcPr>
            <w:tcW w:w="2528" w:type="dxa"/>
          </w:tcPr>
          <w:p w:rsidR="00142235" w:rsidRPr="00DA7F50" w:rsidRDefault="00142235"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Другие источники</w:t>
            </w:r>
          </w:p>
        </w:tc>
        <w:tc>
          <w:tcPr>
            <w:tcW w:w="1980" w:type="dxa"/>
            <w:vAlign w:val="bottom"/>
          </w:tcPr>
          <w:p w:rsidR="00142235" w:rsidRPr="00DA7F50" w:rsidRDefault="00142235" w:rsidP="007E4F3D">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3" w:type="dxa"/>
            <w:gridSpan w:val="2"/>
            <w:vAlign w:val="bottom"/>
          </w:tcPr>
          <w:p w:rsidR="00142235" w:rsidRPr="00DA7F50" w:rsidRDefault="0014223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3" w:type="dxa"/>
            <w:vAlign w:val="bottom"/>
          </w:tcPr>
          <w:p w:rsidR="00142235" w:rsidRPr="00DA7F50" w:rsidRDefault="0014223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4" w:type="dxa"/>
            <w:vAlign w:val="bottom"/>
          </w:tcPr>
          <w:p w:rsidR="00142235" w:rsidRPr="00DA7F50" w:rsidRDefault="0014223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4" w:type="dxa"/>
            <w:vAlign w:val="bottom"/>
          </w:tcPr>
          <w:p w:rsidR="00142235" w:rsidRPr="00DA7F50" w:rsidRDefault="0014223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5" w:type="dxa"/>
            <w:vAlign w:val="bottom"/>
          </w:tcPr>
          <w:p w:rsidR="00142235" w:rsidRPr="00DA7F50" w:rsidRDefault="00142235">
            <w:pPr>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142235" w:rsidRPr="00DA7F50">
        <w:tc>
          <w:tcPr>
            <w:tcW w:w="2528" w:type="dxa"/>
          </w:tcPr>
          <w:p w:rsidR="00142235" w:rsidRPr="00DA7F50" w:rsidRDefault="00142235" w:rsidP="00F9760A">
            <w:pPr>
              <w:autoSpaceDE w:val="0"/>
              <w:autoSpaceDN w:val="0"/>
              <w:adjustRightInd w:val="0"/>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Планируемые резуль</w:t>
            </w:r>
            <w:r w:rsidRPr="00DA7F50">
              <w:rPr>
                <w:rFonts w:ascii="Times New Roman" w:hAnsi="Times New Roman" w:cs="Times New Roman"/>
                <w:sz w:val="24"/>
                <w:szCs w:val="24"/>
              </w:rPr>
              <w:softHyphen/>
              <w:t>таты реализации муниципальной про</w:t>
            </w:r>
            <w:r w:rsidRPr="00DA7F50">
              <w:rPr>
                <w:rFonts w:ascii="Times New Roman" w:hAnsi="Times New Roman" w:cs="Times New Roman"/>
                <w:sz w:val="24"/>
                <w:szCs w:val="24"/>
              </w:rPr>
              <w:softHyphen/>
              <w:t>граммы</w:t>
            </w:r>
          </w:p>
          <w:p w:rsidR="00142235" w:rsidRPr="00DA7F50" w:rsidRDefault="00142235" w:rsidP="00F9760A">
            <w:pPr>
              <w:autoSpaceDE w:val="0"/>
              <w:autoSpaceDN w:val="0"/>
              <w:adjustRightInd w:val="0"/>
              <w:spacing w:after="0" w:line="240" w:lineRule="auto"/>
              <w:jc w:val="both"/>
              <w:rPr>
                <w:rFonts w:ascii="Times New Roman" w:hAnsi="Times New Roman" w:cs="Times New Roman"/>
                <w:sz w:val="24"/>
                <w:szCs w:val="24"/>
              </w:rPr>
            </w:pPr>
          </w:p>
          <w:p w:rsidR="00142235" w:rsidRPr="00DA7F50" w:rsidRDefault="00142235" w:rsidP="00F9760A">
            <w:pPr>
              <w:autoSpaceDE w:val="0"/>
              <w:autoSpaceDN w:val="0"/>
              <w:adjustRightInd w:val="0"/>
              <w:spacing w:after="0" w:line="240" w:lineRule="auto"/>
              <w:jc w:val="both"/>
              <w:rPr>
                <w:rFonts w:ascii="Times New Roman" w:hAnsi="Times New Roman" w:cs="Times New Roman"/>
                <w:sz w:val="24"/>
                <w:szCs w:val="24"/>
              </w:rPr>
            </w:pPr>
          </w:p>
        </w:tc>
        <w:tc>
          <w:tcPr>
            <w:tcW w:w="12249" w:type="dxa"/>
            <w:gridSpan w:val="7"/>
          </w:tcPr>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количества субъектов малого и среднего предпринимательства, осуществляющих деятельность в сфере обрабатывающих производств и инноваций, на 2,5 %  .</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оборота малых и средних предприятий  в общем обороте по полному кругу предприятий Истринского муниципального района с 25 % в 2016 году до 29 % в 2021 году.</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Увеличение темпа роста объема инвестиций в основной капитал субъектов малого и среднего предпринимательства на 4 %. </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Ежегодное увеличение созданных рабочих мест субъектами малого и среднего предпринимательства, получившими поддержку  до 10 рабочих мест  в 2021 году.</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 с 36 % в 2016 году до 38,5 %  в 2021 году.</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среднемесячной заработной платы работников малых и средних предприятий в  Истринском муниципальном районе  с 29100 рублей в 2016 году до 37000 рублей.</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количества малых и средних предприятий в Истринском муниципальном районе на 1000 жителей с 9,7 до 11,2 единиц.</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пострадавшим в результате несчастных случаев на производстве с тяжелыми последствиями ( смертельные, тяжелые, групповые)  в расчете на 1000 работающих с 0,067 до 0,062 единицы.</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 в общем числе пострадавших на производстве с тяжелыми последствиями.</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первично вышедших на инвалидность вследствие производственной травмы в расчете на 10000 работающих с 0,605 до 0,580 единицы.</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работодателей, не имеющих случаев производственного травматизма, с 87,3 до 91,5 %  в общем количестве организаций (работодателей), осуществляющих деятельность на территории Истринского муниципального района.</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удельного веса количества сокрытых несчастных случаев на производстве с тяжелыми последствиями с 13,0 до 11,0 % в общем количестве расследованных несчастных случаев на производстве с тяжелыми последствиями.</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числа работников, прошедших обучение по охране труда в аккредитованных обучающих организациях, в расчете на 1000 работающих с 16,6 до 18,0 единиц.</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доли работников, занятых на рабочих местах, не соответствующих государственным нормативным требованиям охраны труда, с 50 до 40 % в общем числе работников, занятых на аттестованных рабочих местах.</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удельного веса рабочих мест, на которых проведена аттестация рабочих, мест по условиям труда (специальная оценка условий труда), с 55 до 100 % в общем количестве рабочих мест, подлежащих аттестации по условиям труда (специальной оценки условий труда).</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доли профессиональных заболеваний, впервые выявленных в ходе профилактических мероприятий и медицинских осмотров с 55</w:t>
            </w:r>
            <w:r>
              <w:rPr>
                <w:rFonts w:ascii="Times New Roman" w:hAnsi="Times New Roman" w:cs="Times New Roman"/>
                <w:sz w:val="24"/>
                <w:szCs w:val="24"/>
                <w:lang w:eastAsia="ru-RU"/>
              </w:rPr>
              <w:t>,0</w:t>
            </w:r>
            <w:r w:rsidRPr="00DA7F50">
              <w:rPr>
                <w:rFonts w:ascii="Times New Roman" w:hAnsi="Times New Roman" w:cs="Times New Roman"/>
                <w:sz w:val="24"/>
                <w:szCs w:val="24"/>
                <w:lang w:eastAsia="ru-RU"/>
              </w:rPr>
              <w:t xml:space="preserve"> до 62 % в общем количестве впервые выявленных профессиональных заболеваний.</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Снижение числа первично вышедших на инвалидность вследствие профессионального заболевания в расчете на 10000 работающих с 0,215 до 0,201 единиц.  </w:t>
            </w:r>
          </w:p>
          <w:p w:rsidR="00142235" w:rsidRPr="00DA7F50" w:rsidRDefault="00142235" w:rsidP="002D629F">
            <w:pPr>
              <w:pStyle w:val="ConsPlusNormal"/>
              <w:outlineLvl w:val="0"/>
              <w:rPr>
                <w:rFonts w:ascii="Times New Roman" w:hAnsi="Times New Roman" w:cs="Times New Roman"/>
                <w:sz w:val="24"/>
                <w:szCs w:val="24"/>
              </w:rPr>
            </w:pPr>
            <w:r w:rsidRPr="00DA7F50">
              <w:rPr>
                <w:rFonts w:ascii="Times New Roman" w:hAnsi="Times New Roman" w:cs="Times New Roman"/>
                <w:sz w:val="24"/>
                <w:szCs w:val="24"/>
              </w:rPr>
              <w:t xml:space="preserve">            Снижение уровня безработицы (по методологии Международной организации труда) в среднем за год с  3,7  %  в  2016 году до 2,9% к 2021 году.</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w:t>
            </w:r>
          </w:p>
          <w:p w:rsidR="00142235" w:rsidRPr="00DA7F50" w:rsidRDefault="00142235"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Достижение уровня среднемесячной заработной платы работников организаций, не относящихся к субъектам малого и среднего предпринимательства, средняя численность которых превышает 15 человек, размера 68790 рублей к концу 2021 году.</w:t>
            </w:r>
          </w:p>
          <w:p w:rsidR="00142235" w:rsidRPr="00DA7F50" w:rsidRDefault="00142235"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Достижение к концу 2021 года объема инвестиций в основной капитал за счет всех источников финансирования в ценах соответствующих лет, уровня 20 954 млн. руб.</w:t>
            </w:r>
          </w:p>
          <w:p w:rsidR="00142235" w:rsidRPr="00DA7F50" w:rsidRDefault="00142235"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Количество созданных рабочих мест всего к концу 2021 году составит 850 единиц. </w:t>
            </w:r>
          </w:p>
          <w:p w:rsidR="00142235" w:rsidRPr="00DA7F50" w:rsidRDefault="00142235"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 с 110,9 % 2016 года до 117 %  в  2021 году.</w:t>
            </w:r>
          </w:p>
          <w:p w:rsidR="00142235" w:rsidRPr="00DA7F50" w:rsidRDefault="00142235"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26 828,5 млн. руб. </w:t>
            </w:r>
          </w:p>
          <w:p w:rsidR="00142235" w:rsidRPr="00DA7F50" w:rsidRDefault="00142235"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на 54,05 % к 2021 году</w:t>
            </w:r>
          </w:p>
          <w:p w:rsidR="00142235" w:rsidRPr="00DA7F50" w:rsidRDefault="00142235"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производительности труда в системообразующих предприятиях путем расчета прироста выработки на одного работающего, достижение  показателя 11 117,81 тыс.руб./чел. до 2021 года.</w:t>
            </w:r>
          </w:p>
          <w:p w:rsidR="00142235" w:rsidRPr="00DA7F50" w:rsidRDefault="00142235" w:rsidP="00002390">
            <w:pPr>
              <w:spacing w:after="0" w:line="240" w:lineRule="auto"/>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реальной заработной платы в целом по системообразующим предприятиям к 2021 году на 3,24 %.</w:t>
            </w:r>
          </w:p>
          <w:p w:rsidR="00142235" w:rsidRPr="00DA7F50" w:rsidRDefault="00142235" w:rsidP="00A8184F">
            <w:pPr>
              <w:spacing w:after="0" w:line="240" w:lineRule="auto"/>
              <w:ind w:firstLine="708"/>
              <w:jc w:val="both"/>
              <w:rPr>
                <w:rFonts w:ascii="Times New Roman" w:hAnsi="Times New Roman" w:cs="Times New Roman"/>
                <w:sz w:val="24"/>
                <w:szCs w:val="24"/>
                <w:lang w:eastAsia="ru-RU"/>
              </w:rPr>
            </w:pPr>
          </w:p>
        </w:tc>
      </w:tr>
    </w:tbl>
    <w:p w:rsidR="00142235" w:rsidRPr="00DA7F50" w:rsidRDefault="00142235" w:rsidP="00147424">
      <w:pPr>
        <w:widowControl w:val="0"/>
        <w:autoSpaceDE w:val="0"/>
        <w:autoSpaceDN w:val="0"/>
        <w:adjustRightInd w:val="0"/>
        <w:spacing w:after="0" w:line="240" w:lineRule="auto"/>
        <w:ind w:left="709"/>
        <w:jc w:val="center"/>
        <w:outlineLvl w:val="1"/>
        <w:rPr>
          <w:rFonts w:ascii="Times New Roman" w:hAnsi="Times New Roman" w:cs="Times New Roman"/>
          <w:sz w:val="28"/>
          <w:szCs w:val="28"/>
          <w:lang w:eastAsia="ru-RU"/>
        </w:rPr>
      </w:pPr>
    </w:p>
    <w:p w:rsidR="00142235" w:rsidRPr="00DA7F50" w:rsidRDefault="00142235"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1. Характеристика проблемы в сфере социально-экономического развития Истринского муниципального района  и прогноз развития ситуации с учетом реализации Программы</w:t>
      </w:r>
    </w:p>
    <w:p w:rsidR="00142235" w:rsidRPr="00DA7F50" w:rsidRDefault="0014223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142235" w:rsidRPr="00DA7F50" w:rsidRDefault="00142235" w:rsidP="00C63FC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Истринский район исторически сложился как развитый район Московской области с многоплановой экономикой, которая включает в себя высокоразвитую сеть научно-производственных предприятий, сконцентрированных на ряде ведущих направлений научно-технического прогресса, широкопрофильные агропромышленные, промышленные, строительные, транспортные и другие предприятия и организации сферы материального производства общероссийского, регионального и местного значения, а также развитую социальную инфраструктуру. </w:t>
      </w:r>
    </w:p>
    <w:p w:rsidR="00142235" w:rsidRPr="00DA7F50" w:rsidRDefault="00142235" w:rsidP="00C63FC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Развитие экономики Истринского муниципального района  прогнозируется в условиях реализации государственной политики, направленной на улучшение инвестиционного климата, повышение конкурентоспособности и эффективности бизнеса, на стимулирование экономического роста и модернизации, а также на повышение эффективности  расходов бюджета. Основные приоритеты социально-экономического развития Истринского муниципального района на пятилетнюю перспективу:</w:t>
      </w:r>
    </w:p>
    <w:p w:rsidR="00142235" w:rsidRPr="00DA7F50" w:rsidRDefault="00142235"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1) Улучшение условий проживания, стабилизация  демографической ситуации путем повышения рождаемости, увеличение продолжительности жизни населения; </w:t>
      </w:r>
    </w:p>
    <w:p w:rsidR="00142235" w:rsidRPr="00DA7F50" w:rsidRDefault="00142235" w:rsidP="00432C3A">
      <w:pPr>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2) Обеспечение  занятости населения, сохранение и создание рабочих мест;</w:t>
      </w:r>
    </w:p>
    <w:p w:rsidR="00142235" w:rsidRPr="00DA7F50" w:rsidRDefault="00142235"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3) Развитие отраслей социальной сферы, повышение качества, доступности и разнообразия, предоставляемых гражданам муниципальных услуг; </w:t>
      </w:r>
    </w:p>
    <w:p w:rsidR="00142235" w:rsidRPr="00DA7F50" w:rsidRDefault="00142235"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4) Организация культурного досуга и обеспечение населения муниципального образования  услугами культуры;</w:t>
      </w:r>
    </w:p>
    <w:p w:rsidR="00142235" w:rsidRPr="00DA7F50" w:rsidRDefault="00142235"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5) Повышение уровня физкультурно-оздоровительной и профилактической работы  с населением, пропаганда и поддержание здорового образа жизни;</w:t>
      </w:r>
    </w:p>
    <w:p w:rsidR="00142235" w:rsidRPr="00DA7F50" w:rsidRDefault="00142235"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6) Развитие работы с детьми и молодежью по месту жительства, детских и молодежных клубов, спортивных секций, поддержка молодежного досуга и физического развития населения;</w:t>
      </w:r>
    </w:p>
    <w:p w:rsidR="00142235" w:rsidRPr="00DA7F50" w:rsidRDefault="00142235" w:rsidP="00432C3A">
      <w:pPr>
        <w:autoSpaceDE w:val="0"/>
        <w:autoSpaceDN w:val="0"/>
        <w:snapToGrid w:val="0"/>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7) Создание условий для комфортного проживания населения путем реализации мероприятий по благоустройству территории города, ремонту и реконструкции объектов жилищно-коммунального хозяйства; </w:t>
      </w:r>
    </w:p>
    <w:p w:rsidR="00142235" w:rsidRPr="00DA7F50" w:rsidRDefault="00142235" w:rsidP="00432C3A">
      <w:pPr>
        <w:autoSpaceDE w:val="0"/>
        <w:autoSpaceDN w:val="0"/>
        <w:snapToGrid w:val="0"/>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8) Экономия и рациональное использование топливно-энергетических ресурсов, разработка мер, стимулирующих энергосбережение и повышение энергетической эффективности в сфере жилищно-коммунального хозяйства.</w:t>
      </w:r>
    </w:p>
    <w:p w:rsidR="00142235" w:rsidRPr="00DA7F50" w:rsidRDefault="00142235"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Экономическая ситуация в районе определяется прежде всего положением 36 крупных и средних промышленных предприятий, относящихся к следующим видам деятельности: производство пищевых продуктов, металлургическое и химическое производство, производство строительных материалов. Кроме того, важнейшим фактором, обусловливающим социально-экономическое положение района, является привлечение инвестиций в строительство новых предприятий.</w:t>
      </w:r>
    </w:p>
    <w:p w:rsidR="00142235" w:rsidRPr="00DA7F50" w:rsidRDefault="00142235"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Объем отгруженных товаров, выполненных работ и услуг по промышленным видам деятельности крупных и средних предприятий в отчетном периоде в целом по Истринскому муниципальному району, в 2015 оду составил 66945,3 млн. руб. Это на 21,4 % больше, чем за аналогичный период прошлого года (55153,3 млн. руб.).</w:t>
      </w:r>
    </w:p>
    <w:p w:rsidR="00142235" w:rsidRPr="002F1EF2" w:rsidRDefault="00142235" w:rsidP="00DA7A4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Малые предприятия также вносят свой вклад в развитие промышленности: более 20% всех работающих на них заняты выпуском промышленной продукции. В данном секторе экономики за 2015 год отгружено промышленной продукции на </w:t>
      </w:r>
      <w:r w:rsidRPr="002F1EF2">
        <w:rPr>
          <w:rFonts w:ascii="Times New Roman" w:hAnsi="Times New Roman" w:cs="Times New Roman"/>
          <w:sz w:val="24"/>
          <w:szCs w:val="24"/>
          <w:lang w:eastAsia="ru-RU"/>
        </w:rPr>
        <w:t xml:space="preserve">4887,3 млн. руб. – 7,6% от общего объема отгруженных товаров, выполненных работ и услуг по промышленным видам деятельности. </w:t>
      </w:r>
    </w:p>
    <w:p w:rsidR="00142235" w:rsidRPr="00DA7F50" w:rsidRDefault="00142235"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 учётом складывающейся ситуации темп роста объема отгруженных товаров собственного производства, выполненных работ и услуг собственными силами по промышленным видам деятельности в 2015 году составил 121,4%.</w:t>
      </w:r>
    </w:p>
    <w:p w:rsidR="00142235" w:rsidRPr="00DA7F50" w:rsidRDefault="00142235"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В связи с изменением экономической ситуации в стране  происходят изменения в  сфере развития предпринимательства. В последний год всё больше открывается малых предприятий, которые регистрируются как предприниматель без образования юридического лица, а обществ с ограниченной ответственностью единицы. </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 итогам 2015 года в Истринском муниципальном района численность работников субъектов малого и среднего предпринимательства (включая индивидуальных предпринимателей) составила 14 799 человек, что составляет 35% от всех работающих в районе, суммарный оборот малых и средних предприятий, включая микропредприятия, превысил 42,2  млрд. руб., что составляет 24,0% от  общего оборота по полному кругу предприятий  района.</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Уровень инвестиционной активности является одним из основных факторов, характеризующих развитие экономики района в целом. </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В 2015  году инвестиции в основной капитал (в ценах соответствующих лет) составили 20902,65 млн. руб., что выше уровня 2014 года (23638,59 млн. руб.), индекс физического объема составил 81,6%, при индексе-дефляторе цен 108,4%. </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На территории Истринского муниципального района  по состоянию на 01.01.2016 года  проживает — 120 526  человек.</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Для повышения темпов и  обеспечения устойчивости  развития экономики,  требуются качественно новые факторы, которые определены Указом Президента Российской Федерации от 07.05.2012 № 596 «О долгосрочной государственной экономической политике». </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Это, прежде всего, модернизация и инновационное развитие экономики, улучшение условий ведения предпринимательской деятельности.</w:t>
      </w:r>
    </w:p>
    <w:p w:rsidR="00142235" w:rsidRPr="00DA7F50" w:rsidRDefault="00142235"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142235" w:rsidRPr="00DA7F50" w:rsidRDefault="00142235" w:rsidP="00432C3A">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p>
    <w:p w:rsidR="00142235" w:rsidRPr="00DA7F50" w:rsidRDefault="00142235" w:rsidP="00432C3A">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p>
    <w:p w:rsidR="00142235" w:rsidRPr="00DA7F50" w:rsidRDefault="00142235"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2. Цели и задачи  муниципальной программы</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Программы:</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Достижение устойчиво высоких темпов экономического роста, обеспечивающих повышение уровня жизни жите</w:t>
      </w:r>
      <w:r w:rsidRPr="00DA7F50">
        <w:rPr>
          <w:rFonts w:ascii="Times New Roman" w:hAnsi="Times New Roman" w:cs="Times New Roman"/>
          <w:sz w:val="24"/>
          <w:szCs w:val="24"/>
          <w:lang w:eastAsia="ru-RU"/>
        </w:rPr>
        <w:softHyphen/>
        <w:t>лей Истринского муниципального района и сохранение жизни и здоровья работников в процессе трудовой деятельности.</w:t>
      </w:r>
    </w:p>
    <w:p w:rsidR="00142235" w:rsidRPr="00DA7F50" w:rsidRDefault="00142235" w:rsidP="00432C3A">
      <w:pPr>
        <w:autoSpaceDE w:val="0"/>
        <w:autoSpaceDN w:val="0"/>
        <w:adjustRightInd w:val="0"/>
        <w:spacing w:after="0" w:line="240" w:lineRule="auto"/>
        <w:ind w:left="360"/>
        <w:rPr>
          <w:rFonts w:ascii="Times New Roman" w:hAnsi="Times New Roman" w:cs="Times New Roman"/>
          <w:sz w:val="24"/>
          <w:szCs w:val="24"/>
          <w:lang w:eastAsia="ru-RU"/>
        </w:rPr>
      </w:pPr>
    </w:p>
    <w:p w:rsidR="00142235" w:rsidRPr="00DA7F50" w:rsidRDefault="00142235"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142235" w:rsidRPr="00DA7F50" w:rsidRDefault="00142235"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вклада субъектов малого и среднего предпринимательства в экономику Истринского муниципального района;</w:t>
      </w:r>
    </w:p>
    <w:p w:rsidR="00142235" w:rsidRPr="00DA7F50" w:rsidRDefault="00142235"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условий для свободы предпринимательства и конкуренции;</w:t>
      </w:r>
    </w:p>
    <w:p w:rsidR="00142235" w:rsidRPr="00DA7F50" w:rsidRDefault="00142235"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качества трудовых ресурсов, структуры трудовой занятости, ориентированной на развитие при</w:t>
      </w:r>
      <w:r w:rsidRPr="00DA7F50">
        <w:rPr>
          <w:rFonts w:ascii="Times New Roman" w:hAnsi="Times New Roman" w:cs="Times New Roman"/>
          <w:sz w:val="24"/>
          <w:szCs w:val="24"/>
          <w:lang w:eastAsia="ru-RU"/>
        </w:rPr>
        <w:softHyphen/>
        <w:t>оритетных отраслей экономики;</w:t>
      </w:r>
    </w:p>
    <w:p w:rsidR="00142235" w:rsidRPr="00DA7F50" w:rsidRDefault="00142235"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стимулирование развития высокотехнологичных и наукоемких отраслей экономики;</w:t>
      </w:r>
    </w:p>
    <w:p w:rsidR="00142235" w:rsidRPr="00DA7F50" w:rsidRDefault="00142235"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142235" w:rsidRPr="00DA7F50" w:rsidRDefault="00142235" w:rsidP="00155BC8">
      <w:pPr>
        <w:spacing w:after="0"/>
        <w:ind w:firstLine="539"/>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jc w:val="both"/>
        <w:rPr>
          <w:rFonts w:ascii="Times New Roman" w:hAnsi="Times New Roman" w:cs="Times New Roman"/>
          <w:sz w:val="24"/>
          <w:szCs w:val="24"/>
          <w:lang w:eastAsia="ru-RU"/>
        </w:rPr>
      </w:pPr>
    </w:p>
    <w:p w:rsidR="00142235" w:rsidRPr="00DA7F50" w:rsidRDefault="00142235"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3. Перечень и описание подпрограмм, входящих в состав Программы</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В состав Программы входят следующие подпрограммы:</w:t>
      </w:r>
    </w:p>
    <w:p w:rsidR="00142235" w:rsidRPr="00B948C3" w:rsidRDefault="00142235" w:rsidP="00432C3A">
      <w:pPr>
        <w:autoSpaceDE w:val="0"/>
        <w:autoSpaceDN w:val="0"/>
        <w:adjustRightInd w:val="0"/>
        <w:spacing w:after="0" w:line="240" w:lineRule="auto"/>
        <w:ind w:firstLine="660"/>
        <w:rPr>
          <w:rFonts w:ascii="Times New Roman" w:hAnsi="Times New Roman" w:cs="Times New Roman"/>
          <w:b/>
          <w:bCs/>
          <w:sz w:val="24"/>
          <w:szCs w:val="24"/>
          <w:lang w:eastAsia="ru-RU"/>
        </w:rPr>
      </w:pPr>
      <w:r w:rsidRPr="00B948C3">
        <w:rPr>
          <w:rFonts w:ascii="Times New Roman" w:hAnsi="Times New Roman" w:cs="Times New Roman"/>
          <w:b/>
          <w:bCs/>
          <w:sz w:val="24"/>
          <w:szCs w:val="24"/>
          <w:lang w:eastAsia="ru-RU"/>
        </w:rPr>
        <w:t>Подпрограмма: «Содействие развитию малого и среднего предпринимательства» (приложение № 1 к программе).</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w:t>
      </w:r>
      <w:r>
        <w:rPr>
          <w:rFonts w:ascii="Times New Roman" w:hAnsi="Times New Roman" w:cs="Times New Roman"/>
          <w:sz w:val="24"/>
          <w:szCs w:val="24"/>
          <w:lang w:eastAsia="ru-RU"/>
        </w:rPr>
        <w:t xml:space="preserve"> п</w:t>
      </w:r>
      <w:r w:rsidRPr="00330750">
        <w:rPr>
          <w:rFonts w:ascii="Times New Roman" w:hAnsi="Times New Roman" w:cs="Times New Roman"/>
          <w:sz w:val="24"/>
          <w:szCs w:val="24"/>
          <w:lang w:eastAsia="ru-RU"/>
        </w:rPr>
        <w:t>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r w:rsidRPr="00DA7F50">
        <w:rPr>
          <w:rFonts w:ascii="Times New Roman" w:hAnsi="Times New Roman" w:cs="Times New Roman"/>
          <w:sz w:val="24"/>
          <w:szCs w:val="24"/>
          <w:lang w:eastAsia="ru-RU"/>
        </w:rPr>
        <w:t>.</w:t>
      </w:r>
    </w:p>
    <w:p w:rsidR="00142235" w:rsidRDefault="00142235" w:rsidP="00B948C3">
      <w:pPr>
        <w:spacing w:after="0" w:line="240" w:lineRule="auto"/>
        <w:rPr>
          <w:rFonts w:ascii="Times New Roman" w:hAnsi="Times New Roman" w:cs="Times New Roman"/>
          <w:sz w:val="20"/>
          <w:szCs w:val="20"/>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r w:rsidRPr="00B948C3">
        <w:rPr>
          <w:rFonts w:ascii="Times New Roman" w:hAnsi="Times New Roman" w:cs="Times New Roman"/>
          <w:sz w:val="20"/>
          <w:szCs w:val="20"/>
        </w:rPr>
        <w:t xml:space="preserve"> </w:t>
      </w:r>
    </w:p>
    <w:p w:rsidR="00142235" w:rsidRPr="00DA7F50" w:rsidRDefault="00142235" w:rsidP="00B948C3">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Pr="00B948C3">
        <w:rPr>
          <w:rFonts w:ascii="Times New Roman" w:hAnsi="Times New Roman" w:cs="Times New Roman"/>
          <w:sz w:val="24"/>
          <w:szCs w:val="24"/>
          <w:lang w:eastAsia="ru-RU"/>
        </w:rPr>
        <w:t>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(процент к предыдущему году)</w:t>
      </w:r>
      <w:r w:rsidRPr="00DA7F50">
        <w:rPr>
          <w:rFonts w:ascii="Times New Roman" w:hAnsi="Times New Roman" w:cs="Times New Roman"/>
          <w:sz w:val="24"/>
          <w:szCs w:val="24"/>
          <w:lang w:eastAsia="ru-RU"/>
        </w:rPr>
        <w:t>;</w:t>
      </w:r>
    </w:p>
    <w:p w:rsidR="00142235" w:rsidRPr="00DA7F50" w:rsidRDefault="00142235" w:rsidP="00B948C3">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Pr="00B948C3">
        <w:rPr>
          <w:rFonts w:ascii="Times New Roman" w:hAnsi="Times New Roman" w:cs="Times New Roman"/>
          <w:sz w:val="24"/>
          <w:szCs w:val="24"/>
          <w:lang w:eastAsia="ru-RU"/>
        </w:rPr>
        <w:t>величение доли оборота малых и средних предприятий в общем обороте по полному кругу предприятий Истринского  муниципального района (процент)</w:t>
      </w:r>
    </w:p>
    <w:p w:rsidR="00142235" w:rsidRPr="00B948C3" w:rsidRDefault="00142235" w:rsidP="00432C3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B948C3">
        <w:rPr>
          <w:rFonts w:ascii="Times New Roman" w:hAnsi="Times New Roman" w:cs="Times New Roman"/>
          <w:b/>
          <w:bCs/>
          <w:sz w:val="24"/>
          <w:szCs w:val="24"/>
          <w:lang w:eastAsia="ru-RU"/>
        </w:rPr>
        <w:t>Подпрограмма: «Улучшение условий  и охрана труда на предприятиях района» (приложение № 2 к программе)</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 сохранение жизни и здоровья работников в процессе трудовой деятельности на территории Истринского муниципального района</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142235" w:rsidRPr="00DA7F50" w:rsidRDefault="00142235"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снижение смертности и травматизма населения в трудоспособном возрасте по предотвратимым причинам, обусловленным производственными </w:t>
      </w:r>
      <w:r>
        <w:rPr>
          <w:rFonts w:ascii="Times New Roman" w:hAnsi="Times New Roman" w:cs="Times New Roman"/>
          <w:sz w:val="24"/>
          <w:szCs w:val="24"/>
          <w:lang w:eastAsia="ru-RU"/>
        </w:rPr>
        <w:t xml:space="preserve">  </w:t>
      </w:r>
      <w:r w:rsidRPr="00DA7F50">
        <w:rPr>
          <w:rFonts w:ascii="Times New Roman" w:hAnsi="Times New Roman" w:cs="Times New Roman"/>
          <w:sz w:val="24"/>
          <w:szCs w:val="24"/>
          <w:lang w:eastAsia="ru-RU"/>
        </w:rPr>
        <w:t>факторами;</w:t>
      </w:r>
    </w:p>
    <w:p w:rsidR="00142235" w:rsidRPr="00DA7F50" w:rsidRDefault="00142235"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сокращение количества рабочих мест, не отвечающих требованиям безопасности и гигиены;</w:t>
      </w:r>
    </w:p>
    <w:p w:rsidR="00142235" w:rsidRDefault="00142235"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уровня</w:t>
      </w:r>
      <w:r>
        <w:rPr>
          <w:rFonts w:ascii="Times New Roman" w:hAnsi="Times New Roman" w:cs="Times New Roman"/>
          <w:sz w:val="24"/>
          <w:szCs w:val="24"/>
          <w:lang w:eastAsia="ru-RU"/>
        </w:rPr>
        <w:t xml:space="preserve"> производственного травматизма;</w:t>
      </w:r>
    </w:p>
    <w:p w:rsidR="00142235" w:rsidRPr="00DA7F50" w:rsidRDefault="00142235"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предотвращение роста напряженности на рынке труда в Истринском муниципальном районе.</w:t>
      </w:r>
    </w:p>
    <w:p w:rsidR="00142235" w:rsidRPr="00F11D34" w:rsidRDefault="00142235" w:rsidP="00432C3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F11D34">
        <w:rPr>
          <w:rFonts w:ascii="Times New Roman" w:hAnsi="Times New Roman" w:cs="Times New Roman"/>
          <w:b/>
          <w:bCs/>
          <w:sz w:val="24"/>
          <w:szCs w:val="24"/>
          <w:lang w:eastAsia="ru-RU"/>
        </w:rPr>
        <w:t>Подпрограмма: «Создание условий для устойчивого экономического развития» (приложение № 3 к программе)</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 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142235" w:rsidRPr="00DA7F50" w:rsidRDefault="00142235"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142235" w:rsidRPr="00DA7F50" w:rsidRDefault="00142235"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эффективности занятости населения Истринского муниципального района;</w:t>
      </w:r>
    </w:p>
    <w:p w:rsidR="00142235" w:rsidRDefault="00142235"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условий для развития устойчивой, конкурентоспособной высокотехнологичной и наукоем</w:t>
      </w:r>
      <w:r>
        <w:rPr>
          <w:rFonts w:ascii="Times New Roman" w:hAnsi="Times New Roman" w:cs="Times New Roman"/>
          <w:sz w:val="24"/>
          <w:szCs w:val="24"/>
          <w:lang w:eastAsia="ru-RU"/>
        </w:rPr>
        <w:t>кой экономической  деятельности;</w:t>
      </w:r>
    </w:p>
    <w:p w:rsidR="00142235" w:rsidRPr="00B52F01" w:rsidRDefault="00142235"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w:t>
      </w:r>
      <w:r w:rsidRPr="00B52F01">
        <w:rPr>
          <w:rFonts w:ascii="Times New Roman" w:hAnsi="Times New Roman" w:cs="Times New Roman"/>
          <w:sz w:val="24"/>
          <w:szCs w:val="24"/>
          <w:lang w:eastAsia="ru-RU"/>
        </w:rPr>
        <w:t>оздание условий для устойчивого экономического развития системообразующих предприятий Истринского муниципального района</w:t>
      </w:r>
      <w:r>
        <w:rPr>
          <w:rFonts w:ascii="Times New Roman" w:hAnsi="Times New Roman" w:cs="Times New Roman"/>
          <w:sz w:val="24"/>
          <w:szCs w:val="24"/>
          <w:lang w:eastAsia="ru-RU"/>
        </w:rPr>
        <w:t>.</w:t>
      </w: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142235" w:rsidRPr="00DA7F50" w:rsidRDefault="00142235"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142235" w:rsidRPr="00DA7F50" w:rsidRDefault="00142235" w:rsidP="00224869">
      <w:pPr>
        <w:autoSpaceDE w:val="0"/>
        <w:autoSpaceDN w:val="0"/>
        <w:adjustRightInd w:val="0"/>
        <w:spacing w:after="0" w:line="240" w:lineRule="auto"/>
        <w:ind w:firstLine="709"/>
        <w:jc w:val="both"/>
        <w:rPr>
          <w:rFonts w:ascii="Times New Roman" w:hAnsi="Times New Roman" w:cs="Times New Roman"/>
          <w:sz w:val="28"/>
          <w:szCs w:val="28"/>
        </w:rPr>
        <w:sectPr w:rsidR="00142235" w:rsidRPr="00DA7F50" w:rsidSect="005E6619">
          <w:headerReference w:type="default" r:id="rId7"/>
          <w:footerReference w:type="default" r:id="rId8"/>
          <w:pgSz w:w="16840" w:h="11907" w:orient="landscape"/>
          <w:pgMar w:top="540" w:right="340" w:bottom="719" w:left="1134" w:header="720" w:footer="720" w:gutter="0"/>
          <w:cols w:space="720"/>
          <w:noEndnote/>
          <w:docGrid w:linePitch="299"/>
        </w:sect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r w:rsidRPr="00DA7F50">
        <w:rPr>
          <w:rFonts w:ascii="Times New Roman" w:hAnsi="Times New Roman" w:cs="Times New Roman"/>
          <w:b/>
          <w:bCs/>
          <w:sz w:val="24"/>
          <w:szCs w:val="24"/>
        </w:rPr>
        <w:t>4. Планируемые результаты реализации подпрограмм Программы с указанием количественных и качественных целевых показателей</w:t>
      </w:r>
    </w:p>
    <w:p w:rsidR="00142235" w:rsidRPr="00DA7F50" w:rsidRDefault="00142235" w:rsidP="002F349B">
      <w:pPr>
        <w:pStyle w:val="ConsPlusNormal"/>
        <w:jc w:val="center"/>
        <w:rPr>
          <w:rFonts w:ascii="Times New Roman" w:hAnsi="Times New Roman" w:cs="Times New Roman"/>
          <w:b/>
          <w:bCs/>
          <w:sz w:val="24"/>
          <w:szCs w:val="24"/>
        </w:rPr>
      </w:pPr>
    </w:p>
    <w:tbl>
      <w:tblPr>
        <w:tblW w:w="147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tblPr>
      <w:tblGrid>
        <w:gridCol w:w="439"/>
        <w:gridCol w:w="30"/>
        <w:gridCol w:w="51"/>
        <w:gridCol w:w="1675"/>
        <w:gridCol w:w="48"/>
        <w:gridCol w:w="727"/>
        <w:gridCol w:w="55"/>
        <w:gridCol w:w="723"/>
        <w:gridCol w:w="55"/>
        <w:gridCol w:w="4557"/>
        <w:gridCol w:w="47"/>
        <w:gridCol w:w="36"/>
        <w:gridCol w:w="905"/>
        <w:gridCol w:w="41"/>
        <w:gridCol w:w="884"/>
        <w:gridCol w:w="49"/>
        <w:gridCol w:w="14"/>
        <w:gridCol w:w="26"/>
        <w:gridCol w:w="786"/>
        <w:gridCol w:w="66"/>
        <w:gridCol w:w="23"/>
        <w:gridCol w:w="763"/>
        <w:gridCol w:w="92"/>
        <w:gridCol w:w="854"/>
        <w:gridCol w:w="24"/>
        <w:gridCol w:w="68"/>
        <w:gridCol w:w="757"/>
        <w:gridCol w:w="53"/>
        <w:gridCol w:w="84"/>
        <w:gridCol w:w="829"/>
      </w:tblGrid>
      <w:tr w:rsidR="00142235" w:rsidRPr="00DA7F50">
        <w:tc>
          <w:tcPr>
            <w:tcW w:w="520" w:type="dxa"/>
            <w:gridSpan w:val="3"/>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 п./п.</w:t>
            </w:r>
          </w:p>
        </w:tc>
        <w:tc>
          <w:tcPr>
            <w:tcW w:w="1723"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Задачи, на</w:t>
            </w:r>
            <w:r w:rsidRPr="00DA7F50">
              <w:rPr>
                <w:rFonts w:ascii="Times New Roman" w:hAnsi="Times New Roman" w:cs="Times New Roman"/>
                <w:sz w:val="18"/>
                <w:szCs w:val="18"/>
              </w:rPr>
              <w:softHyphen/>
              <w:t>правленные на достиже</w:t>
            </w:r>
            <w:r w:rsidRPr="00DA7F50">
              <w:rPr>
                <w:rFonts w:ascii="Times New Roman" w:hAnsi="Times New Roman" w:cs="Times New Roman"/>
                <w:sz w:val="18"/>
                <w:szCs w:val="18"/>
              </w:rPr>
              <w:softHyphen/>
              <w:t>ние цели</w:t>
            </w:r>
          </w:p>
        </w:tc>
        <w:tc>
          <w:tcPr>
            <w:tcW w:w="1560" w:type="dxa"/>
            <w:gridSpan w:val="4"/>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Планируемый объем финансирова</w:t>
            </w:r>
            <w:r w:rsidRPr="00DA7F50">
              <w:rPr>
                <w:rFonts w:ascii="Times New Roman" w:hAnsi="Times New Roman" w:cs="Times New Roman"/>
                <w:sz w:val="18"/>
                <w:szCs w:val="18"/>
              </w:rPr>
              <w:softHyphen/>
              <w:t xml:space="preserve">ния на решение данной задачи </w:t>
            </w: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(тыс. руб.)</w:t>
            </w:r>
          </w:p>
        </w:tc>
        <w:tc>
          <w:tcPr>
            <w:tcW w:w="4640" w:type="dxa"/>
            <w:gridSpan w:val="3"/>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Показатели, характеризующие достижение цели</w:t>
            </w:r>
          </w:p>
        </w:tc>
        <w:tc>
          <w:tcPr>
            <w:tcW w:w="946" w:type="dxa"/>
            <w:gridSpan w:val="2"/>
          </w:tcPr>
          <w:p w:rsidR="00142235" w:rsidRPr="00DA7F50" w:rsidRDefault="00142235" w:rsidP="00EC4E45">
            <w:pPr>
              <w:widowControl w:val="0"/>
              <w:autoSpaceDE w:val="0"/>
              <w:autoSpaceDN w:val="0"/>
              <w:adjustRightInd w:val="0"/>
              <w:spacing w:after="0" w:line="240" w:lineRule="auto"/>
              <w:ind w:left="-68"/>
              <w:jc w:val="center"/>
              <w:rPr>
                <w:rFonts w:ascii="Times New Roman" w:hAnsi="Times New Roman" w:cs="Times New Roman"/>
                <w:sz w:val="18"/>
                <w:szCs w:val="18"/>
              </w:rPr>
            </w:pPr>
            <w:r w:rsidRPr="00DA7F50">
              <w:rPr>
                <w:rFonts w:ascii="Times New Roman" w:hAnsi="Times New Roman" w:cs="Times New Roman"/>
                <w:sz w:val="18"/>
                <w:szCs w:val="18"/>
              </w:rPr>
              <w:t>Единица измерения</w:t>
            </w:r>
          </w:p>
        </w:tc>
        <w:tc>
          <w:tcPr>
            <w:tcW w:w="884" w:type="dxa"/>
          </w:tcPr>
          <w:p w:rsidR="00142235" w:rsidRPr="00DA7F50" w:rsidRDefault="00142235" w:rsidP="00EC4E45">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DA7F50">
              <w:rPr>
                <w:rFonts w:ascii="Times New Roman" w:hAnsi="Times New Roman" w:cs="Times New Roman"/>
                <w:sz w:val="18"/>
                <w:szCs w:val="18"/>
              </w:rPr>
              <w:t>Базовое зна</w:t>
            </w:r>
            <w:r w:rsidRPr="00DA7F50">
              <w:rPr>
                <w:rFonts w:ascii="Times New Roman" w:hAnsi="Times New Roman" w:cs="Times New Roman"/>
                <w:sz w:val="18"/>
                <w:szCs w:val="18"/>
              </w:rPr>
              <w:softHyphen/>
              <w:t>чение пока</w:t>
            </w:r>
            <w:r w:rsidRPr="00DA7F50">
              <w:rPr>
                <w:rFonts w:ascii="Times New Roman" w:hAnsi="Times New Roman" w:cs="Times New Roman"/>
                <w:sz w:val="18"/>
                <w:szCs w:val="18"/>
              </w:rPr>
              <w:softHyphen/>
              <w:t>зателя</w:t>
            </w:r>
          </w:p>
          <w:p w:rsidR="00142235" w:rsidRPr="00DA7F50" w:rsidRDefault="00142235" w:rsidP="00EC4E45">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DA7F50">
              <w:rPr>
                <w:rFonts w:ascii="Times New Roman" w:hAnsi="Times New Roman" w:cs="Times New Roman"/>
                <w:sz w:val="18"/>
                <w:szCs w:val="18"/>
              </w:rPr>
              <w:t>(на начало реализации подпро</w:t>
            </w:r>
            <w:r w:rsidRPr="00DA7F50">
              <w:rPr>
                <w:rFonts w:ascii="Times New Roman" w:hAnsi="Times New Roman" w:cs="Times New Roman"/>
                <w:sz w:val="18"/>
                <w:szCs w:val="18"/>
              </w:rPr>
              <w:softHyphen/>
              <w:t>грамм)</w:t>
            </w:r>
          </w:p>
        </w:tc>
        <w:tc>
          <w:tcPr>
            <w:tcW w:w="4488" w:type="dxa"/>
            <w:gridSpan w:val="15"/>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Планируемое значение показателя по годам реализации</w:t>
            </w:r>
          </w:p>
        </w:tc>
      </w:tr>
      <w:tr w:rsidR="00142235" w:rsidRPr="00DA7F50">
        <w:tc>
          <w:tcPr>
            <w:tcW w:w="520" w:type="dxa"/>
            <w:gridSpan w:val="3"/>
            <w:vMerge/>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23" w:type="dxa"/>
            <w:gridSpan w:val="2"/>
            <w:vMerge/>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tcPr>
          <w:p w:rsidR="00142235" w:rsidRPr="00DA7F50" w:rsidRDefault="00142235"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 xml:space="preserve">Бюджет </w:t>
            </w:r>
          </w:p>
          <w:p w:rsidR="00142235" w:rsidRPr="00DA7F50" w:rsidRDefault="00142235"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Истринского МР</w:t>
            </w:r>
          </w:p>
        </w:tc>
        <w:tc>
          <w:tcPr>
            <w:tcW w:w="778" w:type="dxa"/>
            <w:gridSpan w:val="2"/>
          </w:tcPr>
          <w:p w:rsidR="00142235" w:rsidRPr="00DA7F50" w:rsidRDefault="00142235"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другие источники</w:t>
            </w:r>
          </w:p>
        </w:tc>
        <w:tc>
          <w:tcPr>
            <w:tcW w:w="4640" w:type="dxa"/>
            <w:gridSpan w:val="3"/>
            <w:vMerge/>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946"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884"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2016 год</w:t>
            </w:r>
          </w:p>
        </w:tc>
        <w:tc>
          <w:tcPr>
            <w:tcW w:w="875" w:type="dxa"/>
            <w:gridSpan w:val="4"/>
          </w:tcPr>
          <w:p w:rsidR="00142235" w:rsidRPr="00DA7F50" w:rsidRDefault="00142235"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852" w:type="dxa"/>
            <w:gridSpan w:val="3"/>
          </w:tcPr>
          <w:p w:rsidR="00142235" w:rsidRPr="00DA7F50" w:rsidRDefault="00142235" w:rsidP="00EC4E45">
            <w:pPr>
              <w:pStyle w:val="ConsPlusCell"/>
              <w:ind w:right="-57"/>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946" w:type="dxa"/>
            <w:gridSpan w:val="2"/>
          </w:tcPr>
          <w:p w:rsidR="00142235" w:rsidRPr="00DA7F50" w:rsidRDefault="00142235"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902" w:type="dxa"/>
            <w:gridSpan w:val="4"/>
          </w:tcPr>
          <w:p w:rsidR="00142235" w:rsidRPr="00DA7F50" w:rsidRDefault="00142235"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913" w:type="dxa"/>
            <w:gridSpan w:val="2"/>
          </w:tcPr>
          <w:p w:rsidR="00142235" w:rsidRPr="00DA7F50" w:rsidRDefault="00142235" w:rsidP="00EC4E45">
            <w:pPr>
              <w:pStyle w:val="ConsPlusCell"/>
              <w:ind w:left="-2" w:right="-57"/>
              <w:rPr>
                <w:rFonts w:ascii="Times New Roman" w:hAnsi="Times New Roman" w:cs="Times New Roman"/>
                <w:sz w:val="20"/>
                <w:szCs w:val="20"/>
              </w:rPr>
            </w:pPr>
            <w:r w:rsidRPr="00DA7F50">
              <w:rPr>
                <w:rFonts w:ascii="Times New Roman" w:hAnsi="Times New Roman" w:cs="Times New Roman"/>
                <w:sz w:val="20"/>
                <w:szCs w:val="20"/>
              </w:rPr>
              <w:t>2021  год</w:t>
            </w:r>
          </w:p>
        </w:tc>
      </w:tr>
      <w:tr w:rsidR="00142235" w:rsidRPr="00DA7F50">
        <w:tc>
          <w:tcPr>
            <w:tcW w:w="520"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23"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782"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778"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4640"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5</w:t>
            </w:r>
          </w:p>
        </w:tc>
        <w:tc>
          <w:tcPr>
            <w:tcW w:w="946"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6</w:t>
            </w:r>
          </w:p>
        </w:tc>
        <w:tc>
          <w:tcPr>
            <w:tcW w:w="884"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7</w:t>
            </w:r>
          </w:p>
        </w:tc>
        <w:tc>
          <w:tcPr>
            <w:tcW w:w="875" w:type="dxa"/>
            <w:gridSpan w:val="4"/>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8</w:t>
            </w:r>
          </w:p>
        </w:tc>
        <w:tc>
          <w:tcPr>
            <w:tcW w:w="852"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9</w:t>
            </w:r>
          </w:p>
        </w:tc>
        <w:tc>
          <w:tcPr>
            <w:tcW w:w="946"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902" w:type="dxa"/>
            <w:gridSpan w:val="4"/>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11</w:t>
            </w:r>
          </w:p>
        </w:tc>
        <w:tc>
          <w:tcPr>
            <w:tcW w:w="913"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12</w:t>
            </w:r>
          </w:p>
        </w:tc>
      </w:tr>
      <w:tr w:rsidR="00142235" w:rsidRPr="00DA7F50">
        <w:tc>
          <w:tcPr>
            <w:tcW w:w="14761" w:type="dxa"/>
            <w:gridSpan w:val="30"/>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Подпрограмма  «Содействие развитию малого и среднего предпринимательства»</w:t>
            </w:r>
          </w:p>
        </w:tc>
      </w:tr>
      <w:tr w:rsidR="00142235" w:rsidRPr="00DA7F50">
        <w:trPr>
          <w:trHeight w:val="1208"/>
        </w:trPr>
        <w:tc>
          <w:tcPr>
            <w:tcW w:w="469"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74" w:type="dxa"/>
            <w:gridSpan w:val="3"/>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Увеличение количества</w:t>
            </w:r>
          </w:p>
          <w:p w:rsidR="00142235" w:rsidRPr="00DA7F50" w:rsidRDefault="00142235" w:rsidP="00EC4E45">
            <w:pPr>
              <w:widowControl w:val="0"/>
              <w:autoSpaceDE w:val="0"/>
              <w:autoSpaceDN w:val="0"/>
              <w:adjustRightInd w:val="0"/>
              <w:spacing w:after="0" w:line="240" w:lineRule="auto"/>
              <w:ind w:left="70"/>
              <w:jc w:val="center"/>
              <w:rPr>
                <w:rFonts w:ascii="Times New Roman" w:hAnsi="Times New Roman" w:cs="Times New Roman"/>
                <w:sz w:val="18"/>
                <w:szCs w:val="18"/>
              </w:rPr>
            </w:pPr>
            <w:r w:rsidRPr="00DA7F50">
              <w:rPr>
                <w:rFonts w:ascii="Times New Roman" w:hAnsi="Times New Roman" w:cs="Times New Roman"/>
                <w:sz w:val="18"/>
                <w:szCs w:val="18"/>
              </w:rPr>
              <w:t>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782"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100,0</w:t>
            </w:r>
          </w:p>
        </w:tc>
        <w:tc>
          <w:tcPr>
            <w:tcW w:w="778"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 результатам конкурса</w:t>
            </w:r>
          </w:p>
        </w:tc>
        <w:tc>
          <w:tcPr>
            <w:tcW w:w="4604" w:type="dxa"/>
            <w:gridSpan w:val="2"/>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3F5CED">
              <w:rPr>
                <w:rFonts w:ascii="Times New Roman" w:hAnsi="Times New Roman" w:cs="Times New Roman"/>
                <w:sz w:val="18"/>
                <w:szCs w:val="18"/>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982" w:type="dxa"/>
            <w:gridSpan w:val="3"/>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73" w:type="dxa"/>
            <w:gridSpan w:val="4"/>
          </w:tcPr>
          <w:p w:rsidR="00142235" w:rsidRPr="00DA7F50" w:rsidRDefault="00142235" w:rsidP="00674EA4">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101,5</w:t>
            </w:r>
          </w:p>
        </w:tc>
        <w:tc>
          <w:tcPr>
            <w:tcW w:w="875"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102,0</w:t>
            </w:r>
          </w:p>
        </w:tc>
        <w:tc>
          <w:tcPr>
            <w:tcW w:w="855"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102,5</w:t>
            </w:r>
          </w:p>
        </w:tc>
        <w:tc>
          <w:tcPr>
            <w:tcW w:w="946"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103,0</w:t>
            </w:r>
          </w:p>
        </w:tc>
        <w:tc>
          <w:tcPr>
            <w:tcW w:w="894"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103,5</w:t>
            </w:r>
          </w:p>
        </w:tc>
        <w:tc>
          <w:tcPr>
            <w:tcW w:w="829"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104,0</w:t>
            </w:r>
          </w:p>
        </w:tc>
      </w:tr>
      <w:tr w:rsidR="00142235" w:rsidRPr="00DA7F50">
        <w:tc>
          <w:tcPr>
            <w:tcW w:w="469"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Количество объектов инфраструктуры поддержки субъектов малого и среднего предпринимательства в области инноваций и производства (нарастающим итогом)</w:t>
            </w:r>
          </w:p>
        </w:tc>
        <w:tc>
          <w:tcPr>
            <w:tcW w:w="982" w:type="dxa"/>
            <w:gridSpan w:val="3"/>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73" w:type="dxa"/>
            <w:gridSpan w:val="4"/>
          </w:tcPr>
          <w:p w:rsidR="00142235" w:rsidRPr="00DA7F50" w:rsidRDefault="00142235"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875"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855"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946"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94"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29"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r>
      <w:tr w:rsidR="00142235" w:rsidRPr="00DA7F50">
        <w:trPr>
          <w:trHeight w:val="942"/>
        </w:trPr>
        <w:tc>
          <w:tcPr>
            <w:tcW w:w="469"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032033">
              <w:rPr>
                <w:rFonts w:ascii="Times New Roman" w:hAnsi="Times New Roman" w:cs="Times New Roman"/>
                <w:sz w:val="18"/>
                <w:szCs w:val="18"/>
              </w:rPr>
              <w:t>Увеличение доли оборота малых и средних предприятий в общем обороте по полному кругу предприятий Истринского муниципального района.</w:t>
            </w:r>
          </w:p>
        </w:tc>
        <w:tc>
          <w:tcPr>
            <w:tcW w:w="982" w:type="dxa"/>
            <w:gridSpan w:val="3"/>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73" w:type="dxa"/>
            <w:gridSpan w:val="4"/>
          </w:tcPr>
          <w:p w:rsidR="00142235" w:rsidRPr="00DA7F50" w:rsidRDefault="00142235" w:rsidP="00674EA4">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25,0</w:t>
            </w:r>
          </w:p>
        </w:tc>
        <w:tc>
          <w:tcPr>
            <w:tcW w:w="875"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26,0</w:t>
            </w:r>
          </w:p>
        </w:tc>
        <w:tc>
          <w:tcPr>
            <w:tcW w:w="855"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27,0</w:t>
            </w:r>
          </w:p>
        </w:tc>
        <w:tc>
          <w:tcPr>
            <w:tcW w:w="946"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28,0</w:t>
            </w:r>
          </w:p>
        </w:tc>
        <w:tc>
          <w:tcPr>
            <w:tcW w:w="894"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28,5</w:t>
            </w:r>
          </w:p>
        </w:tc>
        <w:tc>
          <w:tcPr>
            <w:tcW w:w="829"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29,0</w:t>
            </w:r>
          </w:p>
        </w:tc>
      </w:tr>
      <w:tr w:rsidR="00142235" w:rsidRPr="00DA7F50">
        <w:tc>
          <w:tcPr>
            <w:tcW w:w="469"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Увеличение доли оборота</w:t>
            </w: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малых и средних предприятий в общем обороте по полному кругу предприятий Истринского  муниципального района</w:t>
            </w:r>
          </w:p>
        </w:tc>
        <w:tc>
          <w:tcPr>
            <w:tcW w:w="782"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3460,0</w:t>
            </w:r>
          </w:p>
        </w:tc>
        <w:tc>
          <w:tcPr>
            <w:tcW w:w="778" w:type="dxa"/>
            <w:gridSpan w:val="2"/>
            <w:vMerge w:val="restart"/>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 результатам конкурса</w:t>
            </w:r>
          </w:p>
        </w:tc>
        <w:tc>
          <w:tcPr>
            <w:tcW w:w="4604" w:type="dxa"/>
            <w:gridSpan w:val="2"/>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Темп  роста объема инвестиций в основной ка</w:t>
            </w:r>
            <w:r w:rsidRPr="00DA7F50">
              <w:rPr>
                <w:rFonts w:ascii="Times New Roman" w:hAnsi="Times New Roman" w:cs="Times New Roman"/>
                <w:sz w:val="18"/>
                <w:szCs w:val="18"/>
              </w:rPr>
              <w:softHyphen/>
              <w:t>питал малых  предприятий</w:t>
            </w:r>
          </w:p>
        </w:tc>
        <w:tc>
          <w:tcPr>
            <w:tcW w:w="982" w:type="dxa"/>
            <w:gridSpan w:val="3"/>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973" w:type="dxa"/>
            <w:gridSpan w:val="4"/>
          </w:tcPr>
          <w:p w:rsidR="00142235" w:rsidRPr="00DA7F50" w:rsidRDefault="00142235"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103,0</w:t>
            </w:r>
          </w:p>
        </w:tc>
        <w:tc>
          <w:tcPr>
            <w:tcW w:w="875"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104,0</w:t>
            </w:r>
          </w:p>
        </w:tc>
        <w:tc>
          <w:tcPr>
            <w:tcW w:w="855"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105,0</w:t>
            </w:r>
          </w:p>
        </w:tc>
        <w:tc>
          <w:tcPr>
            <w:tcW w:w="946"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106,0</w:t>
            </w:r>
          </w:p>
        </w:tc>
        <w:tc>
          <w:tcPr>
            <w:tcW w:w="894"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106,5</w:t>
            </w:r>
          </w:p>
        </w:tc>
        <w:tc>
          <w:tcPr>
            <w:tcW w:w="829"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107,0</w:t>
            </w:r>
          </w:p>
        </w:tc>
      </w:tr>
      <w:tr w:rsidR="00142235" w:rsidRPr="00DA7F50">
        <w:tc>
          <w:tcPr>
            <w:tcW w:w="469"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vAlign w:val="center"/>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Доля среднесписочной численности работников (без внешних совместителей) субъектов малого и среднего предпринимательства в среднесписоч</w:t>
            </w:r>
            <w:r w:rsidRPr="00DA7F50">
              <w:rPr>
                <w:rFonts w:ascii="Times New Roman" w:hAnsi="Times New Roman" w:cs="Times New Roman"/>
                <w:sz w:val="18"/>
                <w:szCs w:val="18"/>
              </w:rPr>
              <w:softHyphen/>
              <w:t>ной численности работников (без внешних со</w:t>
            </w:r>
            <w:r w:rsidRPr="00DA7F50">
              <w:rPr>
                <w:rFonts w:ascii="Times New Roman" w:hAnsi="Times New Roman" w:cs="Times New Roman"/>
                <w:sz w:val="18"/>
                <w:szCs w:val="18"/>
              </w:rPr>
              <w:softHyphen/>
              <w:t>вместите</w:t>
            </w:r>
            <w:r w:rsidRPr="00DA7F50">
              <w:rPr>
                <w:rFonts w:ascii="Times New Roman" w:hAnsi="Times New Roman" w:cs="Times New Roman"/>
                <w:sz w:val="18"/>
                <w:szCs w:val="18"/>
              </w:rPr>
              <w:softHyphen/>
              <w:t>лей) всех предприятий и организаций в Истринском муниципальном районе</w:t>
            </w:r>
          </w:p>
        </w:tc>
        <w:tc>
          <w:tcPr>
            <w:tcW w:w="982" w:type="dxa"/>
            <w:gridSpan w:val="3"/>
          </w:tcPr>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p w:rsidR="00142235" w:rsidRPr="00DA7F50" w:rsidRDefault="00142235" w:rsidP="00EC4E45">
            <w:pPr>
              <w:widowControl w:val="0"/>
              <w:autoSpaceDE w:val="0"/>
              <w:autoSpaceDN w:val="0"/>
              <w:adjustRightInd w:val="0"/>
              <w:spacing w:after="0" w:line="240" w:lineRule="auto"/>
              <w:rPr>
                <w:rFonts w:ascii="Times New Roman" w:hAnsi="Times New Roman" w:cs="Times New Roman"/>
                <w:sz w:val="18"/>
                <w:szCs w:val="18"/>
              </w:rPr>
            </w:pPr>
          </w:p>
        </w:tc>
        <w:tc>
          <w:tcPr>
            <w:tcW w:w="973" w:type="dxa"/>
            <w:gridSpan w:val="4"/>
          </w:tcPr>
          <w:p w:rsidR="00142235" w:rsidRPr="00DA7F50" w:rsidRDefault="00142235" w:rsidP="005F7E72">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5F7E72">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36,0</w:t>
            </w:r>
          </w:p>
        </w:tc>
        <w:tc>
          <w:tcPr>
            <w:tcW w:w="875"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36,5</w:t>
            </w:r>
          </w:p>
        </w:tc>
        <w:tc>
          <w:tcPr>
            <w:tcW w:w="855" w:type="dxa"/>
            <w:gridSpan w:val="2"/>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37,0</w:t>
            </w:r>
          </w:p>
        </w:tc>
        <w:tc>
          <w:tcPr>
            <w:tcW w:w="946"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37,5</w:t>
            </w:r>
          </w:p>
        </w:tc>
        <w:tc>
          <w:tcPr>
            <w:tcW w:w="894" w:type="dxa"/>
            <w:gridSpan w:val="3"/>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38,0</w:t>
            </w:r>
          </w:p>
        </w:tc>
        <w:tc>
          <w:tcPr>
            <w:tcW w:w="829" w:type="dxa"/>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38,5</w:t>
            </w:r>
          </w:p>
        </w:tc>
      </w:tr>
      <w:tr w:rsidR="00142235" w:rsidRPr="00DA7F50">
        <w:tc>
          <w:tcPr>
            <w:tcW w:w="469" w:type="dxa"/>
            <w:gridSpan w:val="2"/>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1774" w:type="dxa"/>
            <w:gridSpan w:val="3"/>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782" w:type="dxa"/>
            <w:gridSpan w:val="2"/>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778" w:type="dxa"/>
            <w:gridSpan w:val="2"/>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4604" w:type="dxa"/>
            <w:gridSpan w:val="2"/>
            <w:vAlign w:val="center"/>
          </w:tcPr>
          <w:p w:rsidR="00142235" w:rsidRPr="00DA7F50" w:rsidRDefault="00142235"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малых и средних предприятий в  Истринском муниципальном районе на 1000 жителей</w:t>
            </w:r>
          </w:p>
        </w:tc>
        <w:tc>
          <w:tcPr>
            <w:tcW w:w="982"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tcPr>
          <w:p w:rsidR="00142235" w:rsidRPr="00DA7F50" w:rsidRDefault="00142235"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9,7</w:t>
            </w:r>
          </w:p>
        </w:tc>
        <w:tc>
          <w:tcPr>
            <w:tcW w:w="875"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10,0</w:t>
            </w:r>
          </w:p>
        </w:tc>
        <w:tc>
          <w:tcPr>
            <w:tcW w:w="855" w:type="dxa"/>
            <w:gridSpan w:val="2"/>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10,3</w:t>
            </w:r>
          </w:p>
        </w:tc>
        <w:tc>
          <w:tcPr>
            <w:tcW w:w="946"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10,6</w:t>
            </w:r>
          </w:p>
        </w:tc>
        <w:tc>
          <w:tcPr>
            <w:tcW w:w="894" w:type="dxa"/>
            <w:gridSpan w:val="3"/>
          </w:tcPr>
          <w:p w:rsidR="00142235" w:rsidRPr="00DA7F50" w:rsidRDefault="00142235" w:rsidP="00EC4E45">
            <w:pPr>
              <w:widowControl w:val="0"/>
              <w:autoSpaceDE w:val="0"/>
              <w:autoSpaceDN w:val="0"/>
              <w:adjustRightInd w:val="0"/>
              <w:rPr>
                <w:rFonts w:ascii="Times New Roman" w:hAnsi="Times New Roman" w:cs="Times New Roman"/>
                <w:sz w:val="18"/>
                <w:szCs w:val="18"/>
              </w:rPr>
            </w:pPr>
            <w:r w:rsidRPr="00DA7F50">
              <w:rPr>
                <w:rFonts w:ascii="Times New Roman" w:hAnsi="Times New Roman" w:cs="Times New Roman"/>
                <w:sz w:val="18"/>
                <w:szCs w:val="18"/>
              </w:rPr>
              <w:t xml:space="preserve">   10,9</w:t>
            </w:r>
          </w:p>
        </w:tc>
        <w:tc>
          <w:tcPr>
            <w:tcW w:w="829" w:type="dxa"/>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11,2</w:t>
            </w:r>
          </w:p>
        </w:tc>
      </w:tr>
      <w:tr w:rsidR="00142235" w:rsidRPr="00DA7F50">
        <w:trPr>
          <w:trHeight w:val="827"/>
        </w:trPr>
        <w:tc>
          <w:tcPr>
            <w:tcW w:w="469" w:type="dxa"/>
            <w:gridSpan w:val="2"/>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1774" w:type="dxa"/>
            <w:gridSpan w:val="3"/>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782" w:type="dxa"/>
            <w:gridSpan w:val="2"/>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778" w:type="dxa"/>
            <w:gridSpan w:val="2"/>
            <w:vMerge/>
            <w:vAlign w:val="center"/>
          </w:tcPr>
          <w:p w:rsidR="00142235" w:rsidRPr="00DA7F50" w:rsidRDefault="00142235" w:rsidP="00EC4E45">
            <w:pPr>
              <w:pStyle w:val="ConsPlusNormal"/>
              <w:outlineLvl w:val="0"/>
              <w:rPr>
                <w:rFonts w:ascii="Times New Roman" w:hAnsi="Times New Roman" w:cs="Times New Roman"/>
                <w:sz w:val="18"/>
                <w:szCs w:val="18"/>
              </w:rPr>
            </w:pPr>
          </w:p>
        </w:tc>
        <w:tc>
          <w:tcPr>
            <w:tcW w:w="4604" w:type="dxa"/>
            <w:gridSpan w:val="2"/>
            <w:vAlign w:val="center"/>
          </w:tcPr>
          <w:p w:rsidR="00142235" w:rsidRPr="00DA7F50" w:rsidRDefault="00142235"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Среднемесячная заработная плата работников ма</w:t>
            </w:r>
            <w:r w:rsidRPr="00DA7F50">
              <w:rPr>
                <w:rFonts w:ascii="Times New Roman" w:hAnsi="Times New Roman" w:cs="Times New Roman"/>
                <w:sz w:val="18"/>
                <w:szCs w:val="18"/>
              </w:rPr>
              <w:softHyphen/>
              <w:t>лых и средних предприятий  Истринского муниципального района</w:t>
            </w:r>
          </w:p>
        </w:tc>
        <w:tc>
          <w:tcPr>
            <w:tcW w:w="982"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руб.</w:t>
            </w:r>
          </w:p>
        </w:tc>
        <w:tc>
          <w:tcPr>
            <w:tcW w:w="973" w:type="dxa"/>
            <w:gridSpan w:val="4"/>
          </w:tcPr>
          <w:p w:rsidR="00142235" w:rsidRPr="00DA7F50" w:rsidRDefault="00142235" w:rsidP="005F7E72">
            <w:pPr>
              <w:widowControl w:val="0"/>
              <w:autoSpaceDE w:val="0"/>
              <w:autoSpaceDN w:val="0"/>
              <w:adjustRightInd w:val="0"/>
              <w:jc w:val="center"/>
              <w:rPr>
                <w:rFonts w:ascii="Times New Roman" w:hAnsi="Times New Roman" w:cs="Times New Roman"/>
                <w:sz w:val="18"/>
                <w:szCs w:val="18"/>
              </w:rPr>
            </w:pPr>
          </w:p>
          <w:p w:rsidR="00142235" w:rsidRPr="00DA7F50" w:rsidRDefault="00142235"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29100</w:t>
            </w:r>
          </w:p>
        </w:tc>
        <w:tc>
          <w:tcPr>
            <w:tcW w:w="875"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31400</w:t>
            </w:r>
          </w:p>
        </w:tc>
        <w:tc>
          <w:tcPr>
            <w:tcW w:w="855" w:type="dxa"/>
            <w:gridSpan w:val="2"/>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33500</w:t>
            </w:r>
          </w:p>
        </w:tc>
        <w:tc>
          <w:tcPr>
            <w:tcW w:w="946"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35600</w:t>
            </w:r>
          </w:p>
        </w:tc>
        <w:tc>
          <w:tcPr>
            <w:tcW w:w="894"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36400</w:t>
            </w:r>
          </w:p>
        </w:tc>
        <w:tc>
          <w:tcPr>
            <w:tcW w:w="829" w:type="dxa"/>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37000</w:t>
            </w:r>
          </w:p>
        </w:tc>
      </w:tr>
      <w:tr w:rsidR="00142235" w:rsidRPr="00DA7F50">
        <w:trPr>
          <w:trHeight w:val="430"/>
        </w:trPr>
        <w:tc>
          <w:tcPr>
            <w:tcW w:w="469"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142235" w:rsidRPr="00DA7F50" w:rsidRDefault="00142235"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вновь созданных предприятий малого и среднего бизнеса</w:t>
            </w:r>
          </w:p>
        </w:tc>
        <w:tc>
          <w:tcPr>
            <w:tcW w:w="982"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vAlign w:val="center"/>
          </w:tcPr>
          <w:p w:rsidR="00142235" w:rsidRPr="00DA7F50" w:rsidRDefault="00142235"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32</w:t>
            </w:r>
          </w:p>
        </w:tc>
        <w:tc>
          <w:tcPr>
            <w:tcW w:w="875"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36</w:t>
            </w:r>
          </w:p>
        </w:tc>
        <w:tc>
          <w:tcPr>
            <w:tcW w:w="855" w:type="dxa"/>
            <w:gridSpan w:val="2"/>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40</w:t>
            </w:r>
          </w:p>
        </w:tc>
        <w:tc>
          <w:tcPr>
            <w:tcW w:w="946"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45</w:t>
            </w:r>
          </w:p>
        </w:tc>
        <w:tc>
          <w:tcPr>
            <w:tcW w:w="894"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49</w:t>
            </w:r>
          </w:p>
        </w:tc>
        <w:tc>
          <w:tcPr>
            <w:tcW w:w="829" w:type="dxa"/>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53</w:t>
            </w:r>
          </w:p>
        </w:tc>
      </w:tr>
      <w:tr w:rsidR="00142235" w:rsidRPr="00DA7F50">
        <w:trPr>
          <w:trHeight w:val="781"/>
        </w:trPr>
        <w:tc>
          <w:tcPr>
            <w:tcW w:w="469"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142235" w:rsidRPr="00DA7F50" w:rsidRDefault="00142235" w:rsidP="00EC4E45">
            <w:pPr>
              <w:pStyle w:val="ConsPlusNormal"/>
              <w:outlineLvl w:val="0"/>
              <w:rPr>
                <w:rFonts w:ascii="Times New Roman" w:hAnsi="Times New Roman" w:cs="Times New Roman"/>
                <w:sz w:val="18"/>
                <w:szCs w:val="18"/>
              </w:rPr>
            </w:pPr>
            <w:r>
              <w:rPr>
                <w:rFonts w:ascii="Times New Roman" w:hAnsi="Times New Roman" w:cs="Times New Roman"/>
                <w:sz w:val="18"/>
                <w:szCs w:val="18"/>
              </w:rPr>
              <w:t xml:space="preserve">Количество вновь </w:t>
            </w:r>
            <w:r w:rsidRPr="00DA7F50">
              <w:rPr>
                <w:rFonts w:ascii="Times New Roman" w:hAnsi="Times New Roman" w:cs="Times New Roman"/>
                <w:sz w:val="18"/>
                <w:szCs w:val="18"/>
              </w:rPr>
              <w:t xml:space="preserve">созданных рабочих мест </w:t>
            </w:r>
            <w:r>
              <w:rPr>
                <w:rFonts w:ascii="Times New Roman" w:hAnsi="Times New Roman" w:cs="Times New Roman"/>
                <w:sz w:val="18"/>
                <w:szCs w:val="18"/>
              </w:rPr>
              <w:t xml:space="preserve">(включая вновь зарегистрированных индивидуальных предпринимателей) </w:t>
            </w:r>
            <w:r w:rsidRPr="00DA7F50">
              <w:rPr>
                <w:rFonts w:ascii="Times New Roman" w:hAnsi="Times New Roman" w:cs="Times New Roman"/>
                <w:sz w:val="18"/>
                <w:szCs w:val="18"/>
              </w:rPr>
              <w:t>субъектами ма</w:t>
            </w:r>
            <w:r w:rsidRPr="00DA7F50">
              <w:rPr>
                <w:rFonts w:ascii="Times New Roman" w:hAnsi="Times New Roman" w:cs="Times New Roman"/>
                <w:sz w:val="18"/>
                <w:szCs w:val="18"/>
              </w:rPr>
              <w:softHyphen/>
              <w:t>лого и среднего предпринимательства, получив</w:t>
            </w:r>
            <w:r w:rsidRPr="00DA7F50">
              <w:rPr>
                <w:rFonts w:ascii="Times New Roman" w:hAnsi="Times New Roman" w:cs="Times New Roman"/>
                <w:sz w:val="18"/>
                <w:szCs w:val="18"/>
              </w:rPr>
              <w:softHyphen/>
            </w:r>
            <w:r>
              <w:rPr>
                <w:rFonts w:ascii="Times New Roman" w:hAnsi="Times New Roman" w:cs="Times New Roman"/>
                <w:sz w:val="18"/>
                <w:szCs w:val="18"/>
              </w:rPr>
              <w:t xml:space="preserve">шими государственную </w:t>
            </w:r>
            <w:r w:rsidRPr="00DA7F50">
              <w:rPr>
                <w:rFonts w:ascii="Times New Roman" w:hAnsi="Times New Roman" w:cs="Times New Roman"/>
                <w:sz w:val="18"/>
                <w:szCs w:val="18"/>
              </w:rPr>
              <w:t xml:space="preserve"> поддержку</w:t>
            </w:r>
          </w:p>
        </w:tc>
        <w:tc>
          <w:tcPr>
            <w:tcW w:w="982"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tcPr>
          <w:p w:rsidR="00142235" w:rsidRPr="00DA7F50" w:rsidRDefault="00142235" w:rsidP="005F7E72">
            <w:pPr>
              <w:widowControl w:val="0"/>
              <w:autoSpaceDE w:val="0"/>
              <w:autoSpaceDN w:val="0"/>
              <w:adjustRightInd w:val="0"/>
              <w:jc w:val="center"/>
              <w:rPr>
                <w:rFonts w:ascii="Times New Roman" w:hAnsi="Times New Roman" w:cs="Times New Roman"/>
                <w:sz w:val="18"/>
                <w:szCs w:val="18"/>
              </w:rPr>
            </w:pPr>
          </w:p>
          <w:p w:rsidR="00142235" w:rsidRPr="00DA7F50" w:rsidRDefault="00142235"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75"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6</w:t>
            </w:r>
          </w:p>
        </w:tc>
        <w:tc>
          <w:tcPr>
            <w:tcW w:w="855" w:type="dxa"/>
            <w:gridSpan w:val="2"/>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8</w:t>
            </w:r>
          </w:p>
        </w:tc>
        <w:tc>
          <w:tcPr>
            <w:tcW w:w="946"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894" w:type="dxa"/>
            <w:gridSpan w:val="3"/>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829" w:type="dxa"/>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p>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r>
      <w:tr w:rsidR="00142235" w:rsidRPr="00DA7F50">
        <w:trPr>
          <w:trHeight w:val="952"/>
        </w:trPr>
        <w:tc>
          <w:tcPr>
            <w:tcW w:w="469"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142235" w:rsidRPr="00DA7F50" w:rsidRDefault="00142235" w:rsidP="00EC4E45">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Количество субъектов малого и среднего предпринимательства, получивших государственную поддержку</w:t>
            </w:r>
          </w:p>
        </w:tc>
        <w:tc>
          <w:tcPr>
            <w:tcW w:w="982"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vAlign w:val="center"/>
          </w:tcPr>
          <w:p w:rsidR="00142235" w:rsidRPr="00DA7F50" w:rsidRDefault="00142235" w:rsidP="005A2389">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75"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55" w:type="dxa"/>
            <w:gridSpan w:val="2"/>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946"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94"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29" w:type="dxa"/>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r>
      <w:tr w:rsidR="00142235" w:rsidRPr="00DA7F50">
        <w:trPr>
          <w:trHeight w:val="1174"/>
        </w:trPr>
        <w:tc>
          <w:tcPr>
            <w:tcW w:w="469"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142235" w:rsidRPr="00DA7F50" w:rsidRDefault="00142235"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142235" w:rsidRPr="00DA7F50" w:rsidRDefault="00142235" w:rsidP="00EC4E45">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Прирост  количества субъектов малого и среднего  предпринимательства</w:t>
            </w:r>
          </w:p>
          <w:p w:rsidR="00142235" w:rsidRPr="00DA7F50" w:rsidRDefault="00142235" w:rsidP="00EC4E45">
            <w:pPr>
              <w:pStyle w:val="ConsPlusNormal"/>
              <w:jc w:val="center"/>
              <w:outlineLvl w:val="0"/>
              <w:rPr>
                <w:rFonts w:ascii="Times New Roman" w:hAnsi="Times New Roman" w:cs="Times New Roman"/>
                <w:sz w:val="18"/>
                <w:szCs w:val="18"/>
              </w:rPr>
            </w:pPr>
          </w:p>
          <w:p w:rsidR="00142235" w:rsidRPr="00DA7F50" w:rsidRDefault="00142235" w:rsidP="00EC4E45">
            <w:pPr>
              <w:pStyle w:val="ConsPlusNormal"/>
              <w:jc w:val="center"/>
              <w:outlineLvl w:val="0"/>
              <w:rPr>
                <w:rFonts w:ascii="Times New Roman" w:hAnsi="Times New Roman" w:cs="Times New Roman"/>
                <w:sz w:val="18"/>
                <w:szCs w:val="18"/>
              </w:rPr>
            </w:pPr>
          </w:p>
          <w:p w:rsidR="00142235" w:rsidRPr="00DA7F50" w:rsidRDefault="00142235" w:rsidP="00EC4E45">
            <w:pPr>
              <w:pStyle w:val="ConsPlusNormal"/>
              <w:jc w:val="center"/>
              <w:outlineLvl w:val="0"/>
              <w:rPr>
                <w:rFonts w:ascii="Times New Roman" w:hAnsi="Times New Roman" w:cs="Times New Roman"/>
                <w:sz w:val="18"/>
                <w:szCs w:val="18"/>
              </w:rPr>
            </w:pPr>
          </w:p>
          <w:p w:rsidR="00142235" w:rsidRPr="00DA7F50" w:rsidRDefault="00142235" w:rsidP="00EC4E45">
            <w:pPr>
              <w:pStyle w:val="ConsPlusNormal"/>
              <w:jc w:val="center"/>
              <w:outlineLvl w:val="0"/>
              <w:rPr>
                <w:rFonts w:ascii="Times New Roman" w:hAnsi="Times New Roman" w:cs="Times New Roman"/>
                <w:sz w:val="18"/>
                <w:szCs w:val="18"/>
              </w:rPr>
            </w:pPr>
          </w:p>
          <w:p w:rsidR="00142235" w:rsidRPr="00DA7F50" w:rsidRDefault="00142235" w:rsidP="00EC4E45">
            <w:pPr>
              <w:pStyle w:val="ConsPlusNormal"/>
              <w:jc w:val="center"/>
              <w:outlineLvl w:val="0"/>
              <w:rPr>
                <w:rFonts w:ascii="Times New Roman" w:hAnsi="Times New Roman" w:cs="Times New Roman"/>
                <w:sz w:val="18"/>
                <w:szCs w:val="18"/>
              </w:rPr>
            </w:pPr>
          </w:p>
          <w:p w:rsidR="00142235" w:rsidRPr="00DA7F50" w:rsidRDefault="00142235" w:rsidP="00EC4E45">
            <w:pPr>
              <w:pStyle w:val="ConsPlusNormal"/>
              <w:jc w:val="center"/>
              <w:outlineLvl w:val="0"/>
              <w:rPr>
                <w:rFonts w:ascii="Times New Roman" w:hAnsi="Times New Roman" w:cs="Times New Roman"/>
                <w:sz w:val="18"/>
                <w:szCs w:val="18"/>
              </w:rPr>
            </w:pPr>
          </w:p>
        </w:tc>
        <w:tc>
          <w:tcPr>
            <w:tcW w:w="982"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973" w:type="dxa"/>
            <w:gridSpan w:val="4"/>
            <w:vAlign w:val="center"/>
          </w:tcPr>
          <w:p w:rsidR="00142235" w:rsidRPr="00DA7F50" w:rsidRDefault="00142235" w:rsidP="005A2389">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4,1</w:t>
            </w:r>
          </w:p>
        </w:tc>
        <w:tc>
          <w:tcPr>
            <w:tcW w:w="875"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4,3</w:t>
            </w:r>
          </w:p>
        </w:tc>
        <w:tc>
          <w:tcPr>
            <w:tcW w:w="855" w:type="dxa"/>
            <w:gridSpan w:val="2"/>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4,5</w:t>
            </w:r>
          </w:p>
        </w:tc>
        <w:tc>
          <w:tcPr>
            <w:tcW w:w="946"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4,7</w:t>
            </w:r>
          </w:p>
        </w:tc>
        <w:tc>
          <w:tcPr>
            <w:tcW w:w="894" w:type="dxa"/>
            <w:gridSpan w:val="3"/>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4,9</w:t>
            </w:r>
          </w:p>
        </w:tc>
        <w:tc>
          <w:tcPr>
            <w:tcW w:w="829" w:type="dxa"/>
            <w:vAlign w:val="center"/>
          </w:tcPr>
          <w:p w:rsidR="00142235" w:rsidRPr="00DA7F50" w:rsidRDefault="00142235"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5,1</w:t>
            </w:r>
          </w:p>
        </w:tc>
      </w:tr>
      <w:tr w:rsidR="00142235" w:rsidRPr="00DA7F50">
        <w:tblPrEx>
          <w:tblCellMar>
            <w:top w:w="0" w:type="dxa"/>
            <w:left w:w="108" w:type="dxa"/>
            <w:bottom w:w="0" w:type="dxa"/>
            <w:right w:w="108" w:type="dxa"/>
          </w:tblCellMar>
          <w:tblLook w:val="01E0"/>
        </w:tblPrEx>
        <w:tc>
          <w:tcPr>
            <w:tcW w:w="14761" w:type="dxa"/>
            <w:gridSpan w:val="30"/>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Подпрограмма «Улучшение условий и охраны труда на предприятиях района»</w:t>
            </w:r>
          </w:p>
        </w:tc>
      </w:tr>
      <w:tr w:rsidR="00142235" w:rsidRPr="00DA7F50">
        <w:tblPrEx>
          <w:tblCellMar>
            <w:top w:w="0" w:type="dxa"/>
            <w:left w:w="108" w:type="dxa"/>
            <w:bottom w:w="0" w:type="dxa"/>
            <w:right w:w="108" w:type="dxa"/>
          </w:tblCellMar>
          <w:tblLook w:val="01E0"/>
        </w:tblPrEx>
        <w:tc>
          <w:tcPr>
            <w:tcW w:w="439" w:type="dxa"/>
            <w:vMerge w:val="restart"/>
          </w:tcPr>
          <w:p w:rsidR="00142235" w:rsidRPr="00DA7F50" w:rsidRDefault="00142235" w:rsidP="006D7B3F">
            <w:pPr>
              <w:widowControl w:val="0"/>
              <w:autoSpaceDE w:val="0"/>
              <w:autoSpaceDN w:val="0"/>
              <w:adjustRightInd w:val="0"/>
              <w:rPr>
                <w:sz w:val="18"/>
                <w:szCs w:val="18"/>
              </w:rPr>
            </w:pPr>
          </w:p>
          <w:p w:rsidR="00142235" w:rsidRPr="00DA7F50" w:rsidRDefault="00142235" w:rsidP="006D7B3F">
            <w:pPr>
              <w:widowControl w:val="0"/>
              <w:autoSpaceDE w:val="0"/>
              <w:autoSpaceDN w:val="0"/>
              <w:adjustRightInd w:val="0"/>
              <w:jc w:val="center"/>
              <w:rPr>
                <w:sz w:val="18"/>
                <w:szCs w:val="18"/>
              </w:rPr>
            </w:pPr>
            <w:r w:rsidRPr="00DA7F50">
              <w:rPr>
                <w:sz w:val="18"/>
                <w:szCs w:val="18"/>
              </w:rPr>
              <w:t>1.</w:t>
            </w:r>
          </w:p>
        </w:tc>
        <w:tc>
          <w:tcPr>
            <w:tcW w:w="1804" w:type="dxa"/>
            <w:gridSpan w:val="4"/>
            <w:vMerge w:val="restart"/>
          </w:tcPr>
          <w:p w:rsidR="00142235" w:rsidRPr="00DA7F50" w:rsidRDefault="00142235" w:rsidP="00F106E8">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142235" w:rsidRPr="00DA7F50" w:rsidRDefault="00142235" w:rsidP="00F106E8">
            <w:pPr>
              <w:widowControl w:val="0"/>
              <w:autoSpaceDE w:val="0"/>
              <w:autoSpaceDN w:val="0"/>
              <w:adjustRightInd w:val="0"/>
              <w:spacing w:after="0" w:line="240" w:lineRule="auto"/>
              <w:jc w:val="center"/>
              <w:rPr>
                <w:rFonts w:ascii="Times New Roman" w:hAnsi="Times New Roman" w:cs="Times New Roman"/>
                <w:sz w:val="18"/>
                <w:szCs w:val="18"/>
              </w:rPr>
            </w:pPr>
          </w:p>
        </w:tc>
        <w:tc>
          <w:tcPr>
            <w:tcW w:w="727" w:type="dxa"/>
            <w:vMerge w:val="restart"/>
          </w:tcPr>
          <w:p w:rsidR="00142235" w:rsidRPr="00DA7F50" w:rsidRDefault="00142235" w:rsidP="006D7B3F">
            <w:pPr>
              <w:widowControl w:val="0"/>
              <w:autoSpaceDE w:val="0"/>
              <w:autoSpaceDN w:val="0"/>
              <w:adjustRightInd w:val="0"/>
              <w:jc w:val="center"/>
              <w:rPr>
                <w:sz w:val="18"/>
                <w:szCs w:val="18"/>
              </w:rPr>
            </w:pPr>
            <w:r>
              <w:rPr>
                <w:rFonts w:ascii="Times New Roman" w:hAnsi="Times New Roman" w:cs="Times New Roman"/>
                <w:sz w:val="18"/>
                <w:szCs w:val="18"/>
              </w:rPr>
              <w:t>-</w:t>
            </w:r>
          </w:p>
        </w:tc>
        <w:tc>
          <w:tcPr>
            <w:tcW w:w="778" w:type="dxa"/>
            <w:gridSpan w:val="2"/>
            <w:vMerge w:val="restart"/>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p w:rsidR="00142235" w:rsidRPr="00DA7F50" w:rsidRDefault="00142235" w:rsidP="006D7B3F">
            <w:pPr>
              <w:pStyle w:val="ConsPlusNormal"/>
              <w:outlineLvl w:val="0"/>
              <w:rPr>
                <w:rFonts w:ascii="Times New Roman" w:hAnsi="Times New Roman" w:cs="Times New Roman"/>
                <w:sz w:val="18"/>
                <w:szCs w:val="18"/>
              </w:rPr>
            </w:pPr>
          </w:p>
          <w:p w:rsidR="00142235" w:rsidRPr="00DA7F50" w:rsidRDefault="00142235" w:rsidP="00EC4E45"/>
          <w:p w:rsidR="00142235" w:rsidRPr="00DA7F50" w:rsidRDefault="00142235" w:rsidP="00EC4E45">
            <w:pPr>
              <w:rPr>
                <w:rFonts w:ascii="Times New Roman" w:hAnsi="Times New Roman" w:cs="Times New Roman"/>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 </w:t>
            </w:r>
          </w:p>
          <w:p w:rsidR="00142235" w:rsidRPr="00DA7F50" w:rsidRDefault="00142235" w:rsidP="006D7B3F">
            <w:pPr>
              <w:pStyle w:val="ConsPlusNormal"/>
              <w:outlineLvl w:val="0"/>
              <w:rPr>
                <w:rFonts w:ascii="Times New Roman" w:hAnsi="Times New Roman" w:cs="Times New Roman"/>
                <w:sz w:val="18"/>
                <w:szCs w:val="18"/>
              </w:rPr>
            </w:pPr>
          </w:p>
          <w:p w:rsidR="00142235" w:rsidRPr="00DA7F50" w:rsidRDefault="00142235" w:rsidP="006D7B3F">
            <w:pPr>
              <w:pStyle w:val="ConsPlusNormal"/>
              <w:outlineLvl w:val="0"/>
              <w:rPr>
                <w:rFonts w:ascii="Times New Roman" w:hAnsi="Times New Roman" w:cs="Times New Roman"/>
                <w:sz w:val="18"/>
                <w:szCs w:val="18"/>
              </w:rPr>
            </w:pPr>
          </w:p>
        </w:tc>
        <w:tc>
          <w:tcPr>
            <w:tcW w:w="98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1,6</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1,5</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1,4</w:t>
            </w:r>
          </w:p>
        </w:tc>
        <w:tc>
          <w:tcPr>
            <w:tcW w:w="878" w:type="dxa"/>
            <w:gridSpan w:val="2"/>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w:t>
            </w:r>
          </w:p>
        </w:tc>
        <w:tc>
          <w:tcPr>
            <w:tcW w:w="878" w:type="dxa"/>
            <w:gridSpan w:val="3"/>
          </w:tcPr>
          <w:p w:rsidR="00142235" w:rsidRPr="00DA7F50" w:rsidRDefault="00142235" w:rsidP="006D7B3F">
            <w:pPr>
              <w:jc w:val="center"/>
              <w:rPr>
                <w:sz w:val="18"/>
                <w:szCs w:val="18"/>
              </w:rPr>
            </w:pPr>
            <w:r w:rsidRPr="00DA7F50">
              <w:rPr>
                <w:sz w:val="18"/>
                <w:szCs w:val="18"/>
              </w:rPr>
              <w:t>1,2</w:t>
            </w:r>
          </w:p>
        </w:tc>
        <w:tc>
          <w:tcPr>
            <w:tcW w:w="913" w:type="dxa"/>
            <w:gridSpan w:val="2"/>
          </w:tcPr>
          <w:p w:rsidR="00142235" w:rsidRPr="00DA7F50" w:rsidRDefault="00142235" w:rsidP="006D7B3F">
            <w:pPr>
              <w:jc w:val="center"/>
              <w:rPr>
                <w:sz w:val="18"/>
                <w:szCs w:val="18"/>
              </w:rPr>
            </w:pPr>
            <w:r w:rsidRPr="00DA7F50">
              <w:rPr>
                <w:sz w:val="18"/>
                <w:szCs w:val="18"/>
              </w:rPr>
              <w:t>1,1</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EC4E45"/>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пострадавших в результате несчастных случаев на производстве с тяжелыми последствиями (смертельные, тяжелые, групповые) в расчете на 1000 работающих</w:t>
            </w:r>
          </w:p>
          <w:p w:rsidR="00142235" w:rsidRPr="00DA7F50" w:rsidRDefault="00142235" w:rsidP="006D7B3F">
            <w:pPr>
              <w:pStyle w:val="ConsPlusNormal"/>
              <w:outlineLvl w:val="0"/>
              <w:rPr>
                <w:rFonts w:ascii="Times New Roman" w:hAnsi="Times New Roman" w:cs="Times New Roman"/>
                <w:sz w:val="18"/>
                <w:szCs w:val="18"/>
              </w:rPr>
            </w:pPr>
          </w:p>
        </w:tc>
        <w:tc>
          <w:tcPr>
            <w:tcW w:w="98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142235" w:rsidRPr="00DA7F50" w:rsidRDefault="00142235" w:rsidP="007D442C">
            <w:pPr>
              <w:jc w:val="center"/>
              <w:outlineLvl w:val="0"/>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0,067</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0,066</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0,065</w:t>
            </w:r>
          </w:p>
        </w:tc>
        <w:tc>
          <w:tcPr>
            <w:tcW w:w="878" w:type="dxa"/>
            <w:gridSpan w:val="2"/>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0,064</w:t>
            </w:r>
          </w:p>
        </w:tc>
        <w:tc>
          <w:tcPr>
            <w:tcW w:w="878" w:type="dxa"/>
            <w:gridSpan w:val="3"/>
          </w:tcPr>
          <w:p w:rsidR="00142235" w:rsidRPr="00DA7F50" w:rsidRDefault="00142235" w:rsidP="006D7B3F">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0,063</w:t>
            </w:r>
          </w:p>
        </w:tc>
        <w:tc>
          <w:tcPr>
            <w:tcW w:w="913" w:type="dxa"/>
            <w:gridSpan w:val="2"/>
          </w:tcPr>
          <w:p w:rsidR="00142235" w:rsidRPr="00DA7F50" w:rsidRDefault="00142235" w:rsidP="006D7B3F">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0,062</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outlineLvl w:val="0"/>
              <w:rPr>
                <w:rStyle w:val="Heading2Char"/>
                <w:b w:val="0"/>
                <w:bCs w:val="0"/>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 </w:t>
            </w:r>
          </w:p>
        </w:tc>
        <w:tc>
          <w:tcPr>
            <w:tcW w:w="988" w:type="dxa"/>
            <w:gridSpan w:val="3"/>
          </w:tcPr>
          <w:p w:rsidR="00142235" w:rsidRPr="00296504" w:rsidRDefault="00142235"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p w:rsidR="00142235" w:rsidRPr="00296504" w:rsidRDefault="00142235" w:rsidP="00296504">
            <w:pPr>
              <w:pStyle w:val="ConsPlusNormal"/>
              <w:jc w:val="center"/>
              <w:outlineLvl w:val="0"/>
              <w:rPr>
                <w:rFonts w:ascii="Times New Roman" w:hAnsi="Times New Roman" w:cs="Times New Roman"/>
                <w:sz w:val="18"/>
                <w:szCs w:val="18"/>
              </w:rPr>
            </w:pPr>
          </w:p>
        </w:tc>
        <w:tc>
          <w:tcPr>
            <w:tcW w:w="988" w:type="dxa"/>
            <w:gridSpan w:val="4"/>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40,0</w:t>
            </w:r>
          </w:p>
        </w:tc>
        <w:tc>
          <w:tcPr>
            <w:tcW w:w="878" w:type="dxa"/>
            <w:gridSpan w:val="3"/>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38,0</w:t>
            </w:r>
          </w:p>
        </w:tc>
        <w:tc>
          <w:tcPr>
            <w:tcW w:w="878" w:type="dxa"/>
            <w:gridSpan w:val="3"/>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35,0</w:t>
            </w:r>
          </w:p>
        </w:tc>
        <w:tc>
          <w:tcPr>
            <w:tcW w:w="878" w:type="dxa"/>
            <w:gridSpan w:val="2"/>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33,0</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31,0</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30,0</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outlineLvl w:val="0"/>
              <w:rPr>
                <w:rStyle w:val="Heading2Char"/>
                <w:b w:val="0"/>
                <w:bCs w:val="0"/>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первично вышедших на инвалидность вследствие производственной травмы в расчете на 10000 работающих</w:t>
            </w:r>
          </w:p>
        </w:tc>
        <w:tc>
          <w:tcPr>
            <w:tcW w:w="988" w:type="dxa"/>
            <w:gridSpan w:val="3"/>
          </w:tcPr>
          <w:p w:rsidR="00142235" w:rsidRPr="00296504" w:rsidRDefault="00142235" w:rsidP="00296504">
            <w:pPr>
              <w:pStyle w:val="ConsPlusNormal"/>
              <w:jc w:val="center"/>
              <w:outlineLvl w:val="0"/>
            </w:pPr>
            <w:r w:rsidRPr="00296504">
              <w:rPr>
                <w:rFonts w:ascii="Times New Roman" w:hAnsi="Times New Roman" w:cs="Times New Roman"/>
                <w:sz w:val="18"/>
                <w:szCs w:val="18"/>
              </w:rPr>
              <w:t>единицы</w:t>
            </w:r>
          </w:p>
        </w:tc>
        <w:tc>
          <w:tcPr>
            <w:tcW w:w="988" w:type="dxa"/>
            <w:gridSpan w:val="4"/>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0,605</w:t>
            </w:r>
          </w:p>
        </w:tc>
        <w:tc>
          <w:tcPr>
            <w:tcW w:w="878" w:type="dxa"/>
            <w:gridSpan w:val="3"/>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0,600</w:t>
            </w:r>
          </w:p>
        </w:tc>
        <w:tc>
          <w:tcPr>
            <w:tcW w:w="878" w:type="dxa"/>
            <w:gridSpan w:val="3"/>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0,595</w:t>
            </w:r>
          </w:p>
        </w:tc>
        <w:tc>
          <w:tcPr>
            <w:tcW w:w="878" w:type="dxa"/>
            <w:gridSpan w:val="2"/>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0,590</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0,585</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0,580</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pStyle w:val="ConsPlusNormal"/>
              <w:outlineLvl w:val="0"/>
              <w:rPr>
                <w:rFonts w:ascii="Times New Roman" w:hAnsi="Times New Roman" w:cs="Times New Roman"/>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района</w:t>
            </w:r>
          </w:p>
        </w:tc>
        <w:tc>
          <w:tcPr>
            <w:tcW w:w="988" w:type="dxa"/>
            <w:gridSpan w:val="3"/>
          </w:tcPr>
          <w:p w:rsidR="00142235" w:rsidRPr="00296504" w:rsidRDefault="00142235"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87,3</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88,5</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90,0</w:t>
            </w:r>
          </w:p>
        </w:tc>
        <w:tc>
          <w:tcPr>
            <w:tcW w:w="878" w:type="dxa"/>
            <w:gridSpan w:val="2"/>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90,5</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91,0</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91,5</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pStyle w:val="ConsPlusNormal"/>
              <w:outlineLvl w:val="0"/>
              <w:rPr>
                <w:rFonts w:ascii="Times New Roman" w:hAnsi="Times New Roman" w:cs="Times New Roman"/>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 </w:t>
            </w:r>
          </w:p>
        </w:tc>
        <w:tc>
          <w:tcPr>
            <w:tcW w:w="988" w:type="dxa"/>
            <w:gridSpan w:val="3"/>
          </w:tcPr>
          <w:p w:rsidR="00142235" w:rsidRPr="00296504" w:rsidRDefault="00142235"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13,0</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12,0</w:t>
            </w:r>
          </w:p>
        </w:tc>
        <w:tc>
          <w:tcPr>
            <w:tcW w:w="878" w:type="dxa"/>
            <w:gridSpan w:val="2"/>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11,8</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11,5</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11,0</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pStyle w:val="ConsPlusNormal"/>
              <w:outlineLvl w:val="0"/>
              <w:rPr>
                <w:rFonts w:ascii="Times New Roman" w:hAnsi="Times New Roman" w:cs="Times New Roman"/>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работников, прошедших обучение по охране труда аккредитованных обучающих организациях, в расчете на 1000 работающих</w:t>
            </w:r>
          </w:p>
          <w:p w:rsidR="00142235" w:rsidRPr="00DA7F50" w:rsidRDefault="00142235" w:rsidP="006D7B3F">
            <w:pPr>
              <w:pStyle w:val="ConsPlusNormal"/>
              <w:outlineLvl w:val="0"/>
              <w:rPr>
                <w:rFonts w:ascii="Times New Roman" w:hAnsi="Times New Roman" w:cs="Times New Roman"/>
                <w:sz w:val="18"/>
                <w:szCs w:val="18"/>
              </w:rPr>
            </w:pPr>
          </w:p>
          <w:p w:rsidR="00142235" w:rsidRPr="00DA7F50" w:rsidRDefault="00142235" w:rsidP="006D7B3F">
            <w:pPr>
              <w:pStyle w:val="ConsPlusNormal"/>
              <w:outlineLvl w:val="0"/>
              <w:rPr>
                <w:rFonts w:ascii="Times New Roman" w:hAnsi="Times New Roman" w:cs="Times New Roman"/>
                <w:sz w:val="18"/>
                <w:szCs w:val="18"/>
              </w:rPr>
            </w:pPr>
          </w:p>
          <w:p w:rsidR="00142235" w:rsidRPr="00DA7F50" w:rsidRDefault="00142235" w:rsidP="006D7B3F">
            <w:pPr>
              <w:pStyle w:val="ConsPlusNormal"/>
              <w:outlineLvl w:val="0"/>
              <w:rPr>
                <w:rFonts w:ascii="Times New Roman" w:hAnsi="Times New Roman" w:cs="Times New Roman"/>
                <w:sz w:val="18"/>
                <w:szCs w:val="18"/>
              </w:rPr>
            </w:pPr>
          </w:p>
        </w:tc>
        <w:tc>
          <w:tcPr>
            <w:tcW w:w="98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16,6</w:t>
            </w:r>
          </w:p>
        </w:tc>
        <w:tc>
          <w:tcPr>
            <w:tcW w:w="878" w:type="dxa"/>
            <w:gridSpan w:val="3"/>
          </w:tcPr>
          <w:p w:rsidR="00142235" w:rsidRPr="00DA7F50" w:rsidRDefault="00142235"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16,8</w:t>
            </w:r>
          </w:p>
        </w:tc>
        <w:tc>
          <w:tcPr>
            <w:tcW w:w="878" w:type="dxa"/>
            <w:gridSpan w:val="3"/>
          </w:tcPr>
          <w:p w:rsidR="00142235" w:rsidRPr="00DA7F50" w:rsidRDefault="00142235"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17,0</w:t>
            </w:r>
          </w:p>
        </w:tc>
        <w:tc>
          <w:tcPr>
            <w:tcW w:w="878" w:type="dxa"/>
            <w:gridSpan w:val="2"/>
          </w:tcPr>
          <w:p w:rsidR="00142235" w:rsidRPr="00DA7F50" w:rsidRDefault="00142235"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17,3</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17,8</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18,0</w:t>
            </w:r>
          </w:p>
        </w:tc>
      </w:tr>
      <w:tr w:rsidR="00142235" w:rsidRPr="00DA7F50">
        <w:tblPrEx>
          <w:tblCellMar>
            <w:top w:w="0" w:type="dxa"/>
            <w:left w:w="108" w:type="dxa"/>
            <w:bottom w:w="0" w:type="dxa"/>
            <w:right w:w="108" w:type="dxa"/>
          </w:tblCellMar>
          <w:tblLook w:val="01E0"/>
        </w:tblPrEx>
        <w:tc>
          <w:tcPr>
            <w:tcW w:w="439" w:type="dxa"/>
            <w:vMerge w:val="restart"/>
          </w:tcPr>
          <w:p w:rsidR="00142235" w:rsidRPr="00DA7F50" w:rsidRDefault="00142235" w:rsidP="006D7B3F">
            <w:pPr>
              <w:jc w:val="center"/>
              <w:rPr>
                <w:sz w:val="18"/>
                <w:szCs w:val="18"/>
              </w:rPr>
            </w:pPr>
            <w:r w:rsidRPr="00DA7F50">
              <w:rPr>
                <w:sz w:val="18"/>
                <w:szCs w:val="18"/>
              </w:rPr>
              <w:t>2</w:t>
            </w:r>
          </w:p>
        </w:tc>
        <w:tc>
          <w:tcPr>
            <w:tcW w:w="1804" w:type="dxa"/>
            <w:gridSpan w:val="4"/>
            <w:vMerge w:val="restart"/>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Сокращение количества рабочих мест, не отвечающих требованиям безопасности и гигиены</w:t>
            </w:r>
          </w:p>
        </w:tc>
        <w:tc>
          <w:tcPr>
            <w:tcW w:w="727" w:type="dxa"/>
            <w:vMerge w:val="restart"/>
          </w:tcPr>
          <w:p w:rsidR="00142235" w:rsidRPr="00DA7F50" w:rsidRDefault="00142235" w:rsidP="004D6D42">
            <w:pPr>
              <w:widowControl w:val="0"/>
              <w:autoSpaceDE w:val="0"/>
              <w:autoSpaceDN w:val="0"/>
              <w:adjustRightInd w:val="0"/>
              <w:spacing w:after="0" w:line="240" w:lineRule="auto"/>
              <w:jc w:val="center"/>
              <w:rPr>
                <w:sz w:val="18"/>
                <w:szCs w:val="18"/>
              </w:rPr>
            </w:pPr>
            <w:r w:rsidRPr="004D6D42">
              <w:rPr>
                <w:rFonts w:ascii="Times New Roman" w:hAnsi="Times New Roman" w:cs="Times New Roman"/>
                <w:sz w:val="18"/>
                <w:szCs w:val="18"/>
              </w:rPr>
              <w:t>2050,0</w:t>
            </w:r>
          </w:p>
        </w:tc>
        <w:tc>
          <w:tcPr>
            <w:tcW w:w="778" w:type="dxa"/>
            <w:gridSpan w:val="2"/>
            <w:vMerge w:val="restart"/>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Доля работников, занятых на рабочих местах, не соответствующих государственным нормативным требованиям охраны труда, в общем числе работников, занятых на аттестованных рабочих местах (специальной оценки условий труда)  </w:t>
            </w:r>
          </w:p>
        </w:tc>
        <w:tc>
          <w:tcPr>
            <w:tcW w:w="988" w:type="dxa"/>
            <w:gridSpan w:val="3"/>
          </w:tcPr>
          <w:p w:rsidR="00142235" w:rsidRPr="00296504" w:rsidRDefault="00142235"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50,0</w:t>
            </w:r>
          </w:p>
        </w:tc>
        <w:tc>
          <w:tcPr>
            <w:tcW w:w="878" w:type="dxa"/>
            <w:gridSpan w:val="3"/>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47,0</w:t>
            </w:r>
          </w:p>
        </w:tc>
        <w:tc>
          <w:tcPr>
            <w:tcW w:w="878" w:type="dxa"/>
            <w:gridSpan w:val="3"/>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44,0</w:t>
            </w:r>
          </w:p>
        </w:tc>
        <w:tc>
          <w:tcPr>
            <w:tcW w:w="878" w:type="dxa"/>
            <w:gridSpan w:val="2"/>
          </w:tcPr>
          <w:p w:rsidR="00142235" w:rsidRPr="00DA7F50" w:rsidRDefault="00142235"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42,0</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41,0</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40,0</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sz w:val="18"/>
                <w:szCs w:val="18"/>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pStyle w:val="ConsPlusNormal"/>
              <w:outlineLvl w:val="0"/>
              <w:rPr>
                <w:rFonts w:ascii="Times New Roman" w:hAnsi="Times New Roman" w:cs="Times New Roman"/>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highlight w:val="yellow"/>
              </w:rPr>
            </w:pPr>
            <w:r w:rsidRPr="00DA7F50">
              <w:rPr>
                <w:rFonts w:ascii="Times New Roman" w:hAnsi="Times New Roman" w:cs="Times New Roman"/>
                <w:sz w:val="18"/>
                <w:szCs w:val="18"/>
              </w:rPr>
              <w:t>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tc>
        <w:tc>
          <w:tcPr>
            <w:tcW w:w="988" w:type="dxa"/>
            <w:gridSpan w:val="3"/>
          </w:tcPr>
          <w:p w:rsidR="00142235" w:rsidRPr="00296504" w:rsidRDefault="00142235"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55,0</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70,0</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90,0</w:t>
            </w:r>
          </w:p>
        </w:tc>
        <w:tc>
          <w:tcPr>
            <w:tcW w:w="878" w:type="dxa"/>
            <w:gridSpan w:val="2"/>
          </w:tcPr>
          <w:p w:rsidR="00142235" w:rsidRPr="00DA7F50" w:rsidRDefault="00142235"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100,0</w:t>
            </w:r>
          </w:p>
        </w:tc>
        <w:tc>
          <w:tcPr>
            <w:tcW w:w="878" w:type="dxa"/>
            <w:gridSpan w:val="3"/>
          </w:tcPr>
          <w:p w:rsidR="00142235" w:rsidRPr="00DA7F50" w:rsidRDefault="00142235" w:rsidP="00EC4E45">
            <w:pPr>
              <w:rPr>
                <w:rFonts w:ascii="Times New Roman" w:hAnsi="Times New Roman" w:cs="Times New Roman"/>
                <w:sz w:val="18"/>
                <w:szCs w:val="18"/>
              </w:rPr>
            </w:pPr>
            <w:r w:rsidRPr="00DA7F50">
              <w:rPr>
                <w:rFonts w:ascii="Times New Roman" w:hAnsi="Times New Roman" w:cs="Times New Roman"/>
                <w:sz w:val="18"/>
                <w:szCs w:val="18"/>
              </w:rPr>
              <w:t>100,0</w:t>
            </w:r>
          </w:p>
        </w:tc>
        <w:tc>
          <w:tcPr>
            <w:tcW w:w="913" w:type="dxa"/>
            <w:gridSpan w:val="2"/>
          </w:tcPr>
          <w:p w:rsidR="00142235" w:rsidRPr="00DA7F50" w:rsidRDefault="00142235" w:rsidP="00EC4E45">
            <w:pPr>
              <w:rPr>
                <w:rFonts w:ascii="Times New Roman" w:hAnsi="Times New Roman" w:cs="Times New Roman"/>
                <w:sz w:val="18"/>
                <w:szCs w:val="18"/>
              </w:rPr>
            </w:pPr>
            <w:r w:rsidRPr="00DA7F50">
              <w:rPr>
                <w:rFonts w:ascii="Times New Roman" w:hAnsi="Times New Roman" w:cs="Times New Roman"/>
                <w:sz w:val="18"/>
                <w:szCs w:val="18"/>
              </w:rPr>
              <w:t>100,0</w:t>
            </w:r>
          </w:p>
        </w:tc>
      </w:tr>
      <w:tr w:rsidR="00142235" w:rsidRPr="00DA7F50">
        <w:tblPrEx>
          <w:tblCellMar>
            <w:top w:w="0" w:type="dxa"/>
            <w:left w:w="108" w:type="dxa"/>
            <w:bottom w:w="0" w:type="dxa"/>
            <w:right w:w="108" w:type="dxa"/>
          </w:tblCellMar>
          <w:tblLook w:val="01E0"/>
        </w:tblPrEx>
        <w:tc>
          <w:tcPr>
            <w:tcW w:w="439" w:type="dxa"/>
            <w:vMerge w:val="restart"/>
          </w:tcPr>
          <w:p w:rsidR="00142235" w:rsidRPr="00DA7F50" w:rsidRDefault="00142235" w:rsidP="006D7B3F">
            <w:pPr>
              <w:widowControl w:val="0"/>
              <w:autoSpaceDE w:val="0"/>
              <w:autoSpaceDN w:val="0"/>
              <w:adjustRightInd w:val="0"/>
              <w:jc w:val="center"/>
              <w:rPr>
                <w:sz w:val="18"/>
                <w:szCs w:val="18"/>
              </w:rPr>
            </w:pPr>
            <w:r w:rsidRPr="00DA7F50">
              <w:rPr>
                <w:sz w:val="18"/>
                <w:szCs w:val="18"/>
              </w:rPr>
              <w:t>3.</w:t>
            </w:r>
          </w:p>
        </w:tc>
        <w:tc>
          <w:tcPr>
            <w:tcW w:w="1804" w:type="dxa"/>
            <w:gridSpan w:val="4"/>
            <w:vMerge w:val="restart"/>
          </w:tcPr>
          <w:p w:rsidR="00142235" w:rsidRPr="00DA7F50" w:rsidRDefault="00142235" w:rsidP="006D7B3F">
            <w:pPr>
              <w:widowControl w:val="0"/>
              <w:autoSpaceDE w:val="0"/>
              <w:autoSpaceDN w:val="0"/>
              <w:adjustRightInd w:val="0"/>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Снижение уровня производственного травматизма  </w:t>
            </w:r>
          </w:p>
        </w:tc>
        <w:tc>
          <w:tcPr>
            <w:tcW w:w="727" w:type="dxa"/>
            <w:vMerge w:val="restart"/>
          </w:tcPr>
          <w:p w:rsidR="00142235" w:rsidRPr="004D6D42" w:rsidRDefault="00142235" w:rsidP="006D7B3F">
            <w:pPr>
              <w:widowControl w:val="0"/>
              <w:autoSpaceDE w:val="0"/>
              <w:autoSpaceDN w:val="0"/>
              <w:adjustRightInd w:val="0"/>
              <w:jc w:val="center"/>
              <w:rPr>
                <w:rFonts w:ascii="Times New Roman" w:hAnsi="Times New Roman" w:cs="Times New Roman"/>
                <w:sz w:val="18"/>
                <w:szCs w:val="18"/>
              </w:rPr>
            </w:pPr>
            <w:r w:rsidRPr="004D6D42">
              <w:rPr>
                <w:rFonts w:ascii="Times New Roman" w:hAnsi="Times New Roman" w:cs="Times New Roman"/>
                <w:sz w:val="18"/>
                <w:szCs w:val="18"/>
              </w:rPr>
              <w:t>700,0</w:t>
            </w:r>
          </w:p>
        </w:tc>
        <w:tc>
          <w:tcPr>
            <w:tcW w:w="778" w:type="dxa"/>
            <w:gridSpan w:val="2"/>
            <w:vMerge w:val="restart"/>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tc>
        <w:tc>
          <w:tcPr>
            <w:tcW w:w="98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55,0</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57,0</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60,0</w:t>
            </w:r>
          </w:p>
        </w:tc>
        <w:tc>
          <w:tcPr>
            <w:tcW w:w="878" w:type="dxa"/>
            <w:gridSpan w:val="2"/>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61,0</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61,5</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62,0</w:t>
            </w:r>
          </w:p>
        </w:tc>
      </w:tr>
      <w:tr w:rsidR="00142235" w:rsidRPr="00DA7F50">
        <w:tblPrEx>
          <w:tblCellMar>
            <w:top w:w="0" w:type="dxa"/>
            <w:left w:w="108" w:type="dxa"/>
            <w:bottom w:w="0" w:type="dxa"/>
            <w:right w:w="108" w:type="dxa"/>
          </w:tblCellMar>
          <w:tblLook w:val="01E0"/>
        </w:tblPrEx>
        <w:tc>
          <w:tcPr>
            <w:tcW w:w="439" w:type="dxa"/>
            <w:vMerge/>
          </w:tcPr>
          <w:p w:rsidR="00142235" w:rsidRPr="00DA7F50" w:rsidRDefault="00142235" w:rsidP="006D7B3F">
            <w:pPr>
              <w:widowControl w:val="0"/>
              <w:autoSpaceDE w:val="0"/>
              <w:autoSpaceDN w:val="0"/>
              <w:adjustRightInd w:val="0"/>
              <w:jc w:val="center"/>
              <w:rPr>
                <w:sz w:val="18"/>
                <w:szCs w:val="18"/>
              </w:rPr>
            </w:pPr>
          </w:p>
        </w:tc>
        <w:tc>
          <w:tcPr>
            <w:tcW w:w="1804" w:type="dxa"/>
            <w:gridSpan w:val="4"/>
            <w:vMerge/>
          </w:tcPr>
          <w:p w:rsidR="00142235" w:rsidRPr="00DA7F50" w:rsidRDefault="00142235" w:rsidP="006D7B3F">
            <w:pPr>
              <w:widowControl w:val="0"/>
              <w:autoSpaceDE w:val="0"/>
              <w:autoSpaceDN w:val="0"/>
              <w:adjustRightInd w:val="0"/>
              <w:jc w:val="center"/>
              <w:rPr>
                <w:rFonts w:ascii="Times New Roman" w:hAnsi="Times New Roman" w:cs="Times New Roman"/>
                <w:sz w:val="18"/>
                <w:szCs w:val="18"/>
                <w:lang w:eastAsia="ru-RU"/>
              </w:rPr>
            </w:pPr>
          </w:p>
        </w:tc>
        <w:tc>
          <w:tcPr>
            <w:tcW w:w="727" w:type="dxa"/>
            <w:vMerge/>
          </w:tcPr>
          <w:p w:rsidR="00142235" w:rsidRPr="00DA7F50" w:rsidRDefault="00142235" w:rsidP="006D7B3F">
            <w:pPr>
              <w:widowControl w:val="0"/>
              <w:autoSpaceDE w:val="0"/>
              <w:autoSpaceDN w:val="0"/>
              <w:adjustRightInd w:val="0"/>
              <w:jc w:val="center"/>
              <w:rPr>
                <w:sz w:val="18"/>
                <w:szCs w:val="18"/>
              </w:rPr>
            </w:pPr>
          </w:p>
        </w:tc>
        <w:tc>
          <w:tcPr>
            <w:tcW w:w="778" w:type="dxa"/>
            <w:gridSpan w:val="2"/>
            <w:vMerge/>
          </w:tcPr>
          <w:p w:rsidR="00142235" w:rsidRPr="00DA7F50" w:rsidRDefault="00142235" w:rsidP="006D7B3F">
            <w:pPr>
              <w:pStyle w:val="ConsPlusNormal"/>
              <w:outlineLvl w:val="0"/>
              <w:rPr>
                <w:rFonts w:ascii="Times New Roman" w:hAnsi="Times New Roman" w:cs="Times New Roman"/>
                <w:sz w:val="18"/>
                <w:szCs w:val="18"/>
              </w:rPr>
            </w:pP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первично вышедших на инвалидность вследствие профессионального заболевания в расчете на 10000 работающих</w:t>
            </w:r>
          </w:p>
        </w:tc>
        <w:tc>
          <w:tcPr>
            <w:tcW w:w="98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0,215</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0,210</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0,205</w:t>
            </w:r>
          </w:p>
        </w:tc>
        <w:tc>
          <w:tcPr>
            <w:tcW w:w="878" w:type="dxa"/>
            <w:gridSpan w:val="2"/>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0,203</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0,202</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0,201</w:t>
            </w:r>
          </w:p>
        </w:tc>
      </w:tr>
      <w:tr w:rsidR="00142235" w:rsidRPr="00DA7F50">
        <w:tblPrEx>
          <w:tblCellMar>
            <w:top w:w="0" w:type="dxa"/>
            <w:left w:w="108" w:type="dxa"/>
            <w:bottom w:w="0" w:type="dxa"/>
            <w:right w:w="108" w:type="dxa"/>
          </w:tblCellMar>
          <w:tblLook w:val="01E0"/>
        </w:tblPrEx>
        <w:tc>
          <w:tcPr>
            <w:tcW w:w="439" w:type="dxa"/>
          </w:tcPr>
          <w:p w:rsidR="00142235" w:rsidRPr="00DA7F50" w:rsidRDefault="00142235" w:rsidP="006D7B3F">
            <w:pPr>
              <w:widowControl w:val="0"/>
              <w:autoSpaceDE w:val="0"/>
              <w:autoSpaceDN w:val="0"/>
              <w:adjustRightInd w:val="0"/>
              <w:jc w:val="center"/>
              <w:rPr>
                <w:sz w:val="18"/>
                <w:szCs w:val="18"/>
              </w:rPr>
            </w:pPr>
            <w:r w:rsidRPr="00DA7F50">
              <w:rPr>
                <w:sz w:val="18"/>
                <w:szCs w:val="18"/>
              </w:rPr>
              <w:t>4</w:t>
            </w:r>
          </w:p>
        </w:tc>
        <w:tc>
          <w:tcPr>
            <w:tcW w:w="1804" w:type="dxa"/>
            <w:gridSpan w:val="4"/>
          </w:tcPr>
          <w:p w:rsidR="00142235" w:rsidRPr="00DA7F50" w:rsidRDefault="00142235" w:rsidP="006D7B3F">
            <w:pPr>
              <w:widowControl w:val="0"/>
              <w:autoSpaceDE w:val="0"/>
              <w:autoSpaceDN w:val="0"/>
              <w:adjustRightInd w:val="0"/>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Предотвращение роста напряженности на рынке труда в Истринском муниципальном районе</w:t>
            </w:r>
          </w:p>
        </w:tc>
        <w:tc>
          <w:tcPr>
            <w:tcW w:w="727" w:type="dxa"/>
          </w:tcPr>
          <w:p w:rsidR="00142235" w:rsidRPr="00DA7F50" w:rsidRDefault="00142235" w:rsidP="008909B4">
            <w:pPr>
              <w:widowControl w:val="0"/>
              <w:autoSpaceDE w:val="0"/>
              <w:autoSpaceDN w:val="0"/>
              <w:adjustRightInd w:val="0"/>
              <w:jc w:val="center"/>
              <w:rPr>
                <w:sz w:val="18"/>
                <w:szCs w:val="18"/>
              </w:rPr>
            </w:pPr>
            <w:r w:rsidRPr="00DA7F50">
              <w:rPr>
                <w:sz w:val="18"/>
                <w:szCs w:val="18"/>
              </w:rPr>
              <w:t>-</w:t>
            </w:r>
          </w:p>
        </w:tc>
        <w:tc>
          <w:tcPr>
            <w:tcW w:w="778" w:type="dxa"/>
            <w:gridSpan w:val="2"/>
          </w:tcPr>
          <w:p w:rsidR="00142235" w:rsidRPr="00DA7F50" w:rsidRDefault="00142235" w:rsidP="008909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142235" w:rsidRPr="00DA7F50" w:rsidRDefault="00142235"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Уровень безработицы (по методологии Международной организации труда) в среднем за год)</w:t>
            </w:r>
          </w:p>
        </w:tc>
        <w:tc>
          <w:tcPr>
            <w:tcW w:w="98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проценты, общая безработица</w:t>
            </w:r>
          </w:p>
        </w:tc>
        <w:tc>
          <w:tcPr>
            <w:tcW w:w="988" w:type="dxa"/>
            <w:gridSpan w:val="4"/>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3,7</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3,5</w:t>
            </w:r>
          </w:p>
        </w:tc>
        <w:tc>
          <w:tcPr>
            <w:tcW w:w="878" w:type="dxa"/>
            <w:gridSpan w:val="3"/>
          </w:tcPr>
          <w:p w:rsidR="00142235" w:rsidRPr="00DA7F50" w:rsidRDefault="00142235"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3,3</w:t>
            </w:r>
          </w:p>
        </w:tc>
        <w:tc>
          <w:tcPr>
            <w:tcW w:w="878" w:type="dxa"/>
            <w:gridSpan w:val="2"/>
          </w:tcPr>
          <w:p w:rsidR="00142235" w:rsidRPr="00DA7F50" w:rsidRDefault="00142235"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2,9</w:t>
            </w:r>
          </w:p>
        </w:tc>
        <w:tc>
          <w:tcPr>
            <w:tcW w:w="878" w:type="dxa"/>
            <w:gridSpan w:val="3"/>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2,9</w:t>
            </w:r>
          </w:p>
        </w:tc>
        <w:tc>
          <w:tcPr>
            <w:tcW w:w="913" w:type="dxa"/>
            <w:gridSpan w:val="2"/>
          </w:tcPr>
          <w:p w:rsidR="00142235" w:rsidRPr="00DA7F50" w:rsidRDefault="00142235" w:rsidP="006D7B3F">
            <w:pPr>
              <w:jc w:val="center"/>
              <w:rPr>
                <w:rFonts w:ascii="Times New Roman" w:hAnsi="Times New Roman" w:cs="Times New Roman"/>
                <w:sz w:val="18"/>
                <w:szCs w:val="18"/>
              </w:rPr>
            </w:pPr>
            <w:r w:rsidRPr="00DA7F50">
              <w:rPr>
                <w:rFonts w:ascii="Times New Roman" w:hAnsi="Times New Roman" w:cs="Times New Roman"/>
                <w:sz w:val="18"/>
                <w:szCs w:val="18"/>
              </w:rPr>
              <w:t>2,9</w:t>
            </w:r>
          </w:p>
        </w:tc>
      </w:tr>
      <w:tr w:rsidR="00142235" w:rsidRPr="00DA7F50">
        <w:tblPrEx>
          <w:tblLook w:val="01E0"/>
        </w:tblPrEx>
        <w:trPr>
          <w:trHeight w:val="292"/>
        </w:trPr>
        <w:tc>
          <w:tcPr>
            <w:tcW w:w="14761" w:type="dxa"/>
            <w:gridSpan w:val="30"/>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Подпрограмма «Создание условий для устойчивого экономического развития»</w:t>
            </w:r>
          </w:p>
        </w:tc>
      </w:tr>
      <w:tr w:rsidR="00142235" w:rsidRPr="00DA7F50">
        <w:tblPrEx>
          <w:tblLook w:val="01E0"/>
        </w:tblPrEx>
        <w:trPr>
          <w:trHeight w:val="292"/>
        </w:trPr>
        <w:tc>
          <w:tcPr>
            <w:tcW w:w="439" w:type="dxa"/>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56" w:type="dxa"/>
            <w:gridSpan w:val="3"/>
            <w:vMerge w:val="restart"/>
          </w:tcPr>
          <w:p w:rsidR="00142235" w:rsidRPr="00DA7F50" w:rsidRDefault="00142235" w:rsidP="006E126A">
            <w:pPr>
              <w:pStyle w:val="ConsPlusCel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val="restart"/>
            <w:vAlign w:val="center"/>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Инвестиции в основной капитал за счет всех источников финансирования в ценах соответствующих лет</w:t>
            </w:r>
          </w:p>
          <w:p w:rsidR="00142235" w:rsidRPr="00DA7F50" w:rsidRDefault="00142235" w:rsidP="006E126A">
            <w:pPr>
              <w:pStyle w:val="ConsPlusNormal"/>
              <w:outlineLvl w:val="0"/>
              <w:rPr>
                <w:rFonts w:ascii="Times New Roman" w:hAnsi="Times New Roman" w:cs="Times New Roman"/>
                <w:sz w:val="18"/>
                <w:szCs w:val="18"/>
              </w:rPr>
            </w:pP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25556</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26465</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21308</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20691</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20875</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20954</w:t>
            </w:r>
          </w:p>
        </w:tc>
      </w:tr>
      <w:tr w:rsidR="00142235" w:rsidRPr="00DA7F50">
        <w:tblPrEx>
          <w:tblLook w:val="01E0"/>
        </w:tblPrEx>
        <w:trPr>
          <w:trHeight w:val="292"/>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Инвестиции в основной капитал (за исключением бюджетных средств) без инвестиций направленных на строительство жилья</w:t>
            </w: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11378</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14899</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13000</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12524</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12565</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12605</w:t>
            </w:r>
          </w:p>
        </w:tc>
      </w:tr>
      <w:tr w:rsidR="00142235" w:rsidRPr="00DA7F50">
        <w:tblPrEx>
          <w:tblLook w:val="01E0"/>
        </w:tblPrEx>
        <w:trPr>
          <w:trHeight w:val="1061"/>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142235" w:rsidRPr="00DA7F50" w:rsidRDefault="00142235" w:rsidP="00813CB4">
            <w:pPr>
              <w:pStyle w:val="ConsPlusNormal"/>
              <w:jc w:val="center"/>
              <w:outlineLvl w:val="0"/>
              <w:rPr>
                <w:rFonts w:ascii="Times New Roman" w:hAnsi="Times New Roman" w:cs="Times New Roman"/>
                <w:sz w:val="18"/>
                <w:szCs w:val="18"/>
              </w:rPr>
            </w:pPr>
          </w:p>
          <w:p w:rsidR="00142235" w:rsidRPr="00DA7F50" w:rsidRDefault="00142235" w:rsidP="00813C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Количество многопрофильных индустриальных парков, технологических парков, промышленных площадок</w:t>
            </w:r>
          </w:p>
          <w:p w:rsidR="00142235" w:rsidRPr="00DA7F50" w:rsidRDefault="00142235" w:rsidP="00813CB4">
            <w:pPr>
              <w:pStyle w:val="ConsPlusNormal"/>
              <w:jc w:val="center"/>
              <w:outlineLvl w:val="0"/>
              <w:rPr>
                <w:rFonts w:ascii="Times New Roman" w:hAnsi="Times New Roman" w:cs="Times New Roman"/>
                <w:sz w:val="18"/>
                <w:szCs w:val="18"/>
              </w:rPr>
            </w:pPr>
          </w:p>
          <w:p w:rsidR="00142235" w:rsidRPr="00DA7F50" w:rsidRDefault="00142235" w:rsidP="00813CB4">
            <w:pPr>
              <w:pStyle w:val="ConsPlusNormal"/>
              <w:jc w:val="center"/>
              <w:outlineLvl w:val="0"/>
              <w:rPr>
                <w:rFonts w:ascii="Times New Roman" w:hAnsi="Times New Roman" w:cs="Times New Roman"/>
                <w:sz w:val="18"/>
                <w:szCs w:val="18"/>
              </w:rPr>
            </w:pP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r>
      <w:tr w:rsidR="00142235" w:rsidRPr="00DA7F50">
        <w:tblPrEx>
          <w:tblLook w:val="01E0"/>
        </w:tblPrEx>
        <w:trPr>
          <w:trHeight w:val="292"/>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привлеченных инвесторов на территории муниципальных образований Московской области</w:t>
            </w:r>
          </w:p>
          <w:p w:rsidR="00142235" w:rsidRPr="00DA7F50" w:rsidRDefault="00142235" w:rsidP="006E126A">
            <w:pPr>
              <w:pStyle w:val="ConsPlusNormal"/>
              <w:outlineLvl w:val="0"/>
              <w:rPr>
                <w:rFonts w:ascii="Times New Roman" w:hAnsi="Times New Roman" w:cs="Times New Roman"/>
                <w:sz w:val="18"/>
                <w:szCs w:val="18"/>
              </w:rPr>
            </w:pP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r>
      <w:tr w:rsidR="00142235" w:rsidRPr="00DA7F50">
        <w:tblPrEx>
          <w:tblLook w:val="01E0"/>
        </w:tblPrEx>
        <w:trPr>
          <w:trHeight w:val="420"/>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привлеченных резидентов в индустриальные парки, технопарки и промзоны</w:t>
            </w: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10</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w:t>
            </w:r>
          </w:p>
        </w:tc>
      </w:tr>
      <w:tr w:rsidR="00142235" w:rsidRPr="00DA7F50">
        <w:tblPrEx>
          <w:tblLook w:val="01E0"/>
        </w:tblPrEx>
        <w:trPr>
          <w:trHeight w:val="385"/>
        </w:trPr>
        <w:tc>
          <w:tcPr>
            <w:tcW w:w="439" w:type="dxa"/>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1756" w:type="dxa"/>
            <w:gridSpan w:val="3"/>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Повышение эффективности занятости населения Истринского муниципального района</w:t>
            </w:r>
          </w:p>
        </w:tc>
        <w:tc>
          <w:tcPr>
            <w:tcW w:w="775" w:type="dxa"/>
            <w:gridSpan w:val="2"/>
            <w:vMerge w:val="restart"/>
            <w:vAlign w:val="center"/>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Среднемесячная начисленная заработная плата работников организаций, не относящихся к субъектам малого предпринимательства, средняя численность работников которых превышает 15 человек</w:t>
            </w:r>
          </w:p>
          <w:p w:rsidR="00142235" w:rsidRPr="00DA7F50" w:rsidRDefault="00142235" w:rsidP="006E126A">
            <w:pPr>
              <w:pStyle w:val="ConsPlusNormal"/>
              <w:outlineLvl w:val="0"/>
              <w:rPr>
                <w:rFonts w:ascii="Times New Roman" w:hAnsi="Times New Roman" w:cs="Times New Roman"/>
                <w:sz w:val="18"/>
                <w:szCs w:val="18"/>
              </w:rPr>
            </w:pP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рублей</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47392</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50530</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54392</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59190</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63990</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68790</w:t>
            </w:r>
          </w:p>
        </w:tc>
      </w:tr>
      <w:tr w:rsidR="00142235" w:rsidRPr="00DA7F50">
        <w:tblPrEx>
          <w:tblLook w:val="01E0"/>
        </w:tblPrEx>
        <w:trPr>
          <w:trHeight w:val="420"/>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созданных рабочих мест, всего</w:t>
            </w:r>
          </w:p>
          <w:p w:rsidR="00142235" w:rsidRPr="00DA7F50" w:rsidRDefault="00142235" w:rsidP="006E126A">
            <w:pPr>
              <w:pStyle w:val="ConsPlusNormal"/>
              <w:outlineLvl w:val="0"/>
              <w:rPr>
                <w:rFonts w:ascii="Times New Roman" w:hAnsi="Times New Roman" w:cs="Times New Roman"/>
                <w:sz w:val="18"/>
                <w:szCs w:val="18"/>
              </w:rPr>
            </w:pP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1085</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904</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958</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1281</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850</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850</w:t>
            </w:r>
          </w:p>
        </w:tc>
      </w:tr>
      <w:tr w:rsidR="00142235" w:rsidRPr="00DA7F50">
        <w:tblPrEx>
          <w:tblLook w:val="01E0"/>
        </w:tblPrEx>
        <w:trPr>
          <w:trHeight w:val="1035"/>
        </w:trPr>
        <w:tc>
          <w:tcPr>
            <w:tcW w:w="439" w:type="dxa"/>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1756" w:type="dxa"/>
            <w:gridSpan w:val="3"/>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условий для развития устойчивой, конкурентоспособной              высокотехнологичной и наукоемкой экономической  деятельности.</w:t>
            </w:r>
          </w:p>
        </w:tc>
        <w:tc>
          <w:tcPr>
            <w:tcW w:w="775" w:type="dxa"/>
            <w:gridSpan w:val="2"/>
            <w:vMerge w:val="restart"/>
          </w:tcPr>
          <w:p w:rsidR="00142235" w:rsidRPr="00DA7F50" w:rsidRDefault="00142235" w:rsidP="008909B4">
            <w:pPr>
              <w:widowControl w:val="0"/>
              <w:autoSpaceDE w:val="0"/>
              <w:autoSpaceDN w:val="0"/>
              <w:adjustRightInd w:val="0"/>
              <w:jc w:val="center"/>
              <w:rPr>
                <w:sz w:val="18"/>
                <w:szCs w:val="18"/>
              </w:rPr>
            </w:pPr>
            <w:r w:rsidRPr="00DA7F50">
              <w:rPr>
                <w:sz w:val="18"/>
                <w:szCs w:val="18"/>
              </w:rPr>
              <w:t>-</w:t>
            </w:r>
          </w:p>
        </w:tc>
        <w:tc>
          <w:tcPr>
            <w:tcW w:w="778" w:type="dxa"/>
            <w:gridSpan w:val="2"/>
            <w:vMerge w:val="restart"/>
          </w:tcPr>
          <w:p w:rsidR="00142235" w:rsidRPr="00DA7F50" w:rsidRDefault="00142235" w:rsidP="008909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Темп роста отгруженных товаров собственного производства, выполненных работ и услуг собственными силами по промышленным видам деятельности</w:t>
            </w: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в  процентах к предыдущему году</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110,9</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111,9</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113,0</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114,0</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115,5</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117,0</w:t>
            </w:r>
          </w:p>
        </w:tc>
      </w:tr>
      <w:tr w:rsidR="00142235" w:rsidRPr="00DA7F50">
        <w:tblPrEx>
          <w:tblLook w:val="01E0"/>
        </w:tblPrEx>
        <w:trPr>
          <w:trHeight w:val="1035"/>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Объём отгруженной продукции высокотехнологичных и наукоёмких видов экономической деятельности по крупным  и средним организациям</w:t>
            </w:r>
          </w:p>
        </w:tc>
        <w:tc>
          <w:tcPr>
            <w:tcW w:w="1029" w:type="dxa"/>
            <w:gridSpan w:val="4"/>
            <w:vAlign w:val="center"/>
          </w:tcPr>
          <w:p w:rsidR="00142235" w:rsidRPr="00DA7F50" w:rsidRDefault="00142235"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21 424,7</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22 675,9</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23 588,4</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24 635,0</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25 780,0</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26 828,5</w:t>
            </w:r>
          </w:p>
        </w:tc>
      </w:tr>
      <w:tr w:rsidR="00142235" w:rsidRPr="00DA7F50">
        <w:tblPrEx>
          <w:tblLook w:val="01E0"/>
        </w:tblPrEx>
        <w:trPr>
          <w:trHeight w:val="654"/>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Внутренние затраты на исследования и разработки</w:t>
            </w:r>
          </w:p>
        </w:tc>
        <w:tc>
          <w:tcPr>
            <w:tcW w:w="1029" w:type="dxa"/>
            <w:gridSpan w:val="4"/>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млн. руб.</w:t>
            </w:r>
          </w:p>
        </w:tc>
        <w:tc>
          <w:tcPr>
            <w:tcW w:w="933" w:type="dxa"/>
            <w:gridSpan w:val="2"/>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370,0</w:t>
            </w:r>
          </w:p>
        </w:tc>
        <w:tc>
          <w:tcPr>
            <w:tcW w:w="892" w:type="dxa"/>
            <w:gridSpan w:val="4"/>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554,7</w:t>
            </w:r>
          </w:p>
        </w:tc>
        <w:tc>
          <w:tcPr>
            <w:tcW w:w="878"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692,2</w:t>
            </w:r>
          </w:p>
        </w:tc>
        <w:tc>
          <w:tcPr>
            <w:tcW w:w="854" w:type="dxa"/>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785,5</w:t>
            </w:r>
          </w:p>
        </w:tc>
        <w:tc>
          <w:tcPr>
            <w:tcW w:w="849"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943,7</w:t>
            </w:r>
          </w:p>
        </w:tc>
        <w:tc>
          <w:tcPr>
            <w:tcW w:w="966" w:type="dxa"/>
            <w:gridSpan w:val="3"/>
            <w:vAlign w:val="center"/>
          </w:tcPr>
          <w:p w:rsidR="00142235" w:rsidRPr="00DA7F50" w:rsidRDefault="00142235"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1075,8</w:t>
            </w:r>
          </w:p>
        </w:tc>
      </w:tr>
      <w:tr w:rsidR="00142235" w:rsidRPr="00DA7F50">
        <w:tblPrEx>
          <w:tblLook w:val="01E0"/>
        </w:tblPrEx>
        <w:trPr>
          <w:trHeight w:val="921"/>
        </w:trPr>
        <w:tc>
          <w:tcPr>
            <w:tcW w:w="439" w:type="dxa"/>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1756" w:type="dxa"/>
            <w:gridSpan w:val="3"/>
            <w:vMerge w:val="restart"/>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условий для устойчивого экономического развития системообразующих предприятий Истринского муниципального района</w:t>
            </w:r>
          </w:p>
        </w:tc>
        <w:tc>
          <w:tcPr>
            <w:tcW w:w="775" w:type="dxa"/>
            <w:gridSpan w:val="2"/>
            <w:vMerge w:val="restart"/>
            <w:vAlign w:val="center"/>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142235" w:rsidRPr="00DA7F50" w:rsidRDefault="00142235"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Увеличение реальной заработной платы в целом по системообразующим предприятиям </w:t>
            </w:r>
          </w:p>
        </w:tc>
        <w:tc>
          <w:tcPr>
            <w:tcW w:w="1029" w:type="dxa"/>
            <w:gridSpan w:val="4"/>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процент</w:t>
            </w:r>
          </w:p>
        </w:tc>
        <w:tc>
          <w:tcPr>
            <w:tcW w:w="933" w:type="dxa"/>
            <w:gridSpan w:val="2"/>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-3,76</w:t>
            </w:r>
          </w:p>
        </w:tc>
        <w:tc>
          <w:tcPr>
            <w:tcW w:w="892" w:type="dxa"/>
            <w:gridSpan w:val="4"/>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-4,27</w:t>
            </w:r>
          </w:p>
        </w:tc>
        <w:tc>
          <w:tcPr>
            <w:tcW w:w="878"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1,06</w:t>
            </w:r>
          </w:p>
        </w:tc>
        <w:tc>
          <w:tcPr>
            <w:tcW w:w="854" w:type="dxa"/>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1,62</w:t>
            </w:r>
          </w:p>
        </w:tc>
        <w:tc>
          <w:tcPr>
            <w:tcW w:w="849"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2,58</w:t>
            </w:r>
          </w:p>
        </w:tc>
        <w:tc>
          <w:tcPr>
            <w:tcW w:w="966"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3,24</w:t>
            </w:r>
          </w:p>
        </w:tc>
      </w:tr>
      <w:tr w:rsidR="00142235" w:rsidRPr="00DA7F50">
        <w:tblPrEx>
          <w:tblLook w:val="01E0"/>
        </w:tblPrEx>
        <w:trPr>
          <w:trHeight w:val="1266"/>
        </w:trPr>
        <w:tc>
          <w:tcPr>
            <w:tcW w:w="439" w:type="dxa"/>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1756" w:type="dxa"/>
            <w:gridSpan w:val="3"/>
            <w:vMerge/>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142235" w:rsidRPr="00DA7F50" w:rsidRDefault="00142235"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142235" w:rsidRPr="00DA7F50" w:rsidRDefault="00142235" w:rsidP="006E126A">
            <w:pPr>
              <w:pStyle w:val="ConsPlusNormal"/>
              <w:spacing w:after="120"/>
              <w:jc w:val="center"/>
              <w:rPr>
                <w:rFonts w:ascii="Times New Roman" w:hAnsi="Times New Roman" w:cs="Times New Roman"/>
                <w:sz w:val="18"/>
                <w:szCs w:val="18"/>
              </w:rPr>
            </w:pPr>
          </w:p>
        </w:tc>
        <w:tc>
          <w:tcPr>
            <w:tcW w:w="4612" w:type="dxa"/>
            <w:gridSpan w:val="2"/>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Увеличение доли высококвалифицированных работников</w:t>
            </w:r>
            <w:r>
              <w:rPr>
                <w:rFonts w:ascii="Times New Roman" w:hAnsi="Times New Roman" w:cs="Times New Roman"/>
                <w:sz w:val="18"/>
                <w:szCs w:val="18"/>
                <w:lang w:eastAsia="ru-RU"/>
              </w:rPr>
              <w:t xml:space="preserve"> системообразуюших предприятий</w:t>
            </w:r>
            <w:r w:rsidRPr="00DA7F50">
              <w:rPr>
                <w:rFonts w:ascii="Times New Roman" w:hAnsi="Times New Roman" w:cs="Times New Roman"/>
                <w:sz w:val="18"/>
                <w:szCs w:val="18"/>
                <w:lang w:eastAsia="ru-RU"/>
              </w:rPr>
              <w:t xml:space="preserve"> Московской области  в числе квалифицированных работников Московской области </w:t>
            </w:r>
          </w:p>
        </w:tc>
        <w:tc>
          <w:tcPr>
            <w:tcW w:w="1029" w:type="dxa"/>
            <w:gridSpan w:val="4"/>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процент</w:t>
            </w:r>
          </w:p>
        </w:tc>
        <w:tc>
          <w:tcPr>
            <w:tcW w:w="933" w:type="dxa"/>
            <w:gridSpan w:val="2"/>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52,70</w:t>
            </w:r>
          </w:p>
        </w:tc>
        <w:tc>
          <w:tcPr>
            <w:tcW w:w="892" w:type="dxa"/>
            <w:gridSpan w:val="4"/>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53,05</w:t>
            </w:r>
          </w:p>
        </w:tc>
        <w:tc>
          <w:tcPr>
            <w:tcW w:w="878"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53,38</w:t>
            </w:r>
          </w:p>
        </w:tc>
        <w:tc>
          <w:tcPr>
            <w:tcW w:w="854" w:type="dxa"/>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53,60</w:t>
            </w:r>
          </w:p>
        </w:tc>
        <w:tc>
          <w:tcPr>
            <w:tcW w:w="849"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53,82</w:t>
            </w:r>
          </w:p>
        </w:tc>
        <w:tc>
          <w:tcPr>
            <w:tcW w:w="966"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54,05</w:t>
            </w:r>
          </w:p>
        </w:tc>
      </w:tr>
      <w:tr w:rsidR="00142235" w:rsidRPr="00DA7F50">
        <w:tblPrEx>
          <w:tblLook w:val="01E0"/>
        </w:tblPrEx>
        <w:tc>
          <w:tcPr>
            <w:tcW w:w="439" w:type="dxa"/>
            <w:vMerge/>
          </w:tcPr>
          <w:p w:rsidR="00142235" w:rsidRPr="00DA7F50" w:rsidRDefault="00142235"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1756" w:type="dxa"/>
            <w:gridSpan w:val="3"/>
            <w:vMerge/>
          </w:tcPr>
          <w:p w:rsidR="00142235" w:rsidRPr="00DA7F50" w:rsidRDefault="00142235"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775" w:type="dxa"/>
            <w:gridSpan w:val="2"/>
            <w:vMerge/>
          </w:tcPr>
          <w:p w:rsidR="00142235" w:rsidRPr="00DA7F50" w:rsidRDefault="00142235"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tcPr>
          <w:p w:rsidR="00142235" w:rsidRPr="00DA7F50" w:rsidRDefault="00142235"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4612" w:type="dxa"/>
            <w:gridSpan w:val="2"/>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Увеличение производительности труда в системообразующих предприятиях Московской области </w:t>
            </w:r>
            <w:bookmarkStart w:id="0" w:name="_GoBack"/>
            <w:bookmarkEnd w:id="0"/>
            <w:r w:rsidRPr="00DA7F50">
              <w:rPr>
                <w:rFonts w:ascii="Times New Roman" w:hAnsi="Times New Roman" w:cs="Times New Roman"/>
                <w:sz w:val="18"/>
                <w:szCs w:val="18"/>
                <w:lang w:eastAsia="ru-RU"/>
              </w:rPr>
              <w:t>путем расчета прироста выработки на одного работающего</w:t>
            </w:r>
          </w:p>
        </w:tc>
        <w:tc>
          <w:tcPr>
            <w:tcW w:w="1029" w:type="dxa"/>
            <w:gridSpan w:val="4"/>
          </w:tcPr>
          <w:p w:rsidR="00142235" w:rsidRPr="00DA7F50" w:rsidRDefault="00142235"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тыс. руб./чел.</w:t>
            </w:r>
          </w:p>
        </w:tc>
        <w:tc>
          <w:tcPr>
            <w:tcW w:w="933" w:type="dxa"/>
            <w:gridSpan w:val="2"/>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7661,89</w:t>
            </w:r>
          </w:p>
        </w:tc>
        <w:tc>
          <w:tcPr>
            <w:tcW w:w="892" w:type="dxa"/>
            <w:gridSpan w:val="4"/>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8397,09</w:t>
            </w:r>
          </w:p>
        </w:tc>
        <w:tc>
          <w:tcPr>
            <w:tcW w:w="878"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8919,95</w:t>
            </w:r>
          </w:p>
        </w:tc>
        <w:tc>
          <w:tcPr>
            <w:tcW w:w="854" w:type="dxa"/>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9529,14</w:t>
            </w:r>
          </w:p>
        </w:tc>
        <w:tc>
          <w:tcPr>
            <w:tcW w:w="849"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10 269,29</w:t>
            </w:r>
          </w:p>
        </w:tc>
        <w:tc>
          <w:tcPr>
            <w:tcW w:w="966" w:type="dxa"/>
            <w:gridSpan w:val="3"/>
            <w:vAlign w:val="center"/>
          </w:tcPr>
          <w:p w:rsidR="00142235" w:rsidRPr="00DA7F50" w:rsidRDefault="00142235"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11 117,81</w:t>
            </w:r>
          </w:p>
        </w:tc>
      </w:tr>
    </w:tbl>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b/>
          <w:bCs/>
          <w:sz w:val="24"/>
          <w:szCs w:val="24"/>
        </w:rPr>
      </w:pPr>
    </w:p>
    <w:p w:rsidR="00142235" w:rsidRPr="00DA7F50" w:rsidRDefault="00142235" w:rsidP="002F349B">
      <w:pPr>
        <w:pStyle w:val="ConsPlusNormal"/>
        <w:jc w:val="center"/>
        <w:rPr>
          <w:rFonts w:ascii="Times New Roman" w:hAnsi="Times New Roman" w:cs="Times New Roman"/>
          <w:sz w:val="28"/>
          <w:szCs w:val="28"/>
        </w:rPr>
      </w:pPr>
    </w:p>
    <w:p w:rsidR="00142235" w:rsidRPr="00DA7F50" w:rsidRDefault="00142235" w:rsidP="002F349B">
      <w:pPr>
        <w:widowControl w:val="0"/>
        <w:autoSpaceDE w:val="0"/>
        <w:autoSpaceDN w:val="0"/>
        <w:adjustRightInd w:val="0"/>
        <w:spacing w:after="0" w:line="240" w:lineRule="auto"/>
        <w:ind w:firstLine="709"/>
        <w:jc w:val="right"/>
        <w:rPr>
          <w:rFonts w:ascii="Times New Roman" w:hAnsi="Times New Roman" w:cs="Times New Roman"/>
          <w:sz w:val="26"/>
          <w:szCs w:val="26"/>
        </w:rPr>
      </w:pPr>
    </w:p>
    <w:p w:rsidR="00142235" w:rsidRPr="00DA7F50" w:rsidRDefault="00142235" w:rsidP="00242466">
      <w:pPr>
        <w:spacing w:after="0" w:line="240" w:lineRule="auto"/>
        <w:jc w:val="center"/>
        <w:rPr>
          <w:rFonts w:ascii="Times New Roman" w:hAnsi="Times New Roman" w:cs="Times New Roman"/>
          <w:b/>
          <w:bCs/>
          <w:sz w:val="24"/>
          <w:szCs w:val="24"/>
        </w:rPr>
      </w:pPr>
    </w:p>
    <w:p w:rsidR="00142235" w:rsidRPr="00DA7F50" w:rsidRDefault="00142235" w:rsidP="00242466">
      <w:pPr>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142235" w:rsidRPr="00DA7F50" w:rsidRDefault="00142235" w:rsidP="00713CDD">
      <w:pPr>
        <w:widowControl w:val="0"/>
        <w:autoSpaceDE w:val="0"/>
        <w:autoSpaceDN w:val="0"/>
        <w:adjustRightInd w:val="0"/>
        <w:spacing w:after="0" w:line="240" w:lineRule="auto"/>
        <w:jc w:val="center"/>
      </w:pPr>
    </w:p>
    <w:p w:rsidR="00142235" w:rsidRPr="00DA7F50" w:rsidRDefault="00142235" w:rsidP="00713CDD">
      <w:pPr>
        <w:widowControl w:val="0"/>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Подпрограмма «Содействие развитию малого и среднего предпринимательства»</w:t>
      </w:r>
    </w:p>
    <w:p w:rsidR="00142235" w:rsidRPr="00DA7F50" w:rsidRDefault="00142235" w:rsidP="00713CDD">
      <w:pPr>
        <w:widowControl w:val="0"/>
        <w:autoSpaceDE w:val="0"/>
        <w:autoSpaceDN w:val="0"/>
        <w:adjustRightInd w:val="0"/>
        <w:spacing w:after="0" w:line="240" w:lineRule="auto"/>
        <w:jc w:val="center"/>
        <w:rPr>
          <w:rFonts w:ascii="Times New Roman" w:hAnsi="Times New Roman" w:cs="Times New Roman"/>
          <w:sz w:val="24"/>
          <w:szCs w:val="24"/>
        </w:rPr>
      </w:pP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w:t>
      </w:r>
      <w:r w:rsidRPr="0067769C">
        <w:rPr>
          <w:rFonts w:ascii="Arial" w:hAnsi="Arial" w:cs="Arial"/>
          <w:b/>
          <w:bCs/>
          <w:color w:val="2E2E2E"/>
          <w:sz w:val="18"/>
          <w:szCs w:val="18"/>
          <w:shd w:val="clear" w:color="auto" w:fill="FFFFFF"/>
        </w:rPr>
        <w:t xml:space="preserve"> </w:t>
      </w:r>
      <w:r w:rsidRPr="0067769C">
        <w:rPr>
          <w:rFonts w:ascii="Times New Roman" w:hAnsi="Times New Roman" w:cs="Times New Roman"/>
          <w:b/>
          <w:bCs/>
          <w:sz w:val="24"/>
          <w:szCs w:val="24"/>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r w:rsidRPr="00DA7F50">
        <w:rPr>
          <w:rFonts w:ascii="Times New Roman" w:hAnsi="Times New Roman" w:cs="Times New Roman"/>
          <w:b/>
          <w:bCs/>
          <w:sz w:val="24"/>
          <w:szCs w:val="24"/>
        </w:rPr>
        <w:t xml:space="preserve">. </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количества малых и средних предприятий, занятых в сфере обрабатывающих производств и технологических инноваций, в текущем году к аналогичному показателю предыдущего года, выраженное в процентах.</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2-МП, ПМ, Статистический регистр хозяйствующих субъектов.</w:t>
      </w: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2. </w:t>
      </w:r>
      <w:r w:rsidRPr="009005B1">
        <w:rPr>
          <w:rFonts w:ascii="Times New Roman" w:hAnsi="Times New Roman" w:cs="Times New Roman"/>
          <w:b/>
          <w:bCs/>
          <w:sz w:val="24"/>
          <w:szCs w:val="24"/>
        </w:rPr>
        <w:t>Увеличение доли оборота малых и средних предприятий в общем обороте по полному кругу предприятий</w:t>
      </w:r>
      <w:r w:rsidRPr="00DA7F50">
        <w:rPr>
          <w:rFonts w:ascii="Times New Roman" w:hAnsi="Times New Roman" w:cs="Times New Roman"/>
          <w:b/>
          <w:bCs/>
          <w:sz w:val="24"/>
          <w:szCs w:val="24"/>
        </w:rPr>
        <w:t xml:space="preserve"> Истринского муниципального района.</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оборота малых и средних предприятий за отчетный период к общему обороту всех предприятий и организаций Истринского муниципального района, выраженное в процентах.</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П-1, ПМ, МП-микро.</w:t>
      </w: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3. Темп роста объема инвестиций в основной капитал малых предприятий. </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объема инвестиций в основной капитал малых предприятий в текущем году по отношению к предыдущему году, выраженное в процентах. Форма статистической отчетности МП-микро,ПМ.</w:t>
      </w: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4.</w:t>
      </w:r>
      <w:r w:rsidRPr="00693835">
        <w:rPr>
          <w:rFonts w:ascii="Times New Roman" w:hAnsi="Times New Roman" w:cs="Times New Roman"/>
          <w:b/>
          <w:bCs/>
          <w:sz w:val="24"/>
          <w:szCs w:val="24"/>
        </w:rPr>
        <w:t xml:space="preserve"> </w:t>
      </w:r>
      <w:r w:rsidRPr="00DA7F50">
        <w:rPr>
          <w:rFonts w:ascii="Times New Roman" w:hAnsi="Times New Roman" w:cs="Times New Roman"/>
          <w:b/>
          <w:bCs/>
          <w:sz w:val="24"/>
          <w:szCs w:val="24"/>
        </w:rPr>
        <w:t>.</w:t>
      </w:r>
      <w:r w:rsidRPr="00E6652A">
        <w:rPr>
          <w:rFonts w:ascii="Times New Roman" w:hAnsi="Times New Roman" w:cs="Times New Roman"/>
          <w:sz w:val="18"/>
          <w:szCs w:val="18"/>
        </w:rPr>
        <w:t xml:space="preserve"> </w:t>
      </w:r>
      <w:r w:rsidRPr="00E6652A">
        <w:rPr>
          <w:rFonts w:ascii="Times New Roman" w:hAnsi="Times New Roman" w:cs="Times New Roman"/>
          <w:b/>
          <w:bCs/>
          <w:sz w:val="24"/>
          <w:szCs w:val="24"/>
        </w:rPr>
        <w:t>Количество вновь созданных рабочих мест (включая вновь зарегистрированных индивидуальных предпринимателей) субъектами ма</w:t>
      </w:r>
      <w:r w:rsidRPr="00E6652A">
        <w:rPr>
          <w:rFonts w:ascii="Times New Roman" w:hAnsi="Times New Roman" w:cs="Times New Roman"/>
          <w:b/>
          <w:bCs/>
          <w:sz w:val="24"/>
          <w:szCs w:val="24"/>
        </w:rPr>
        <w:softHyphen/>
        <w:t>лого и среднего предпринимательства, получив</w:t>
      </w:r>
      <w:r w:rsidRPr="00E6652A">
        <w:rPr>
          <w:rFonts w:ascii="Times New Roman" w:hAnsi="Times New Roman" w:cs="Times New Roman"/>
          <w:b/>
          <w:bCs/>
          <w:sz w:val="24"/>
          <w:szCs w:val="24"/>
        </w:rPr>
        <w:softHyphen/>
        <w:t>шими государственную  поддержку</w:t>
      </w:r>
      <w:r w:rsidRPr="00DA7F50">
        <w:rPr>
          <w:rFonts w:ascii="Times New Roman" w:hAnsi="Times New Roman" w:cs="Times New Roman"/>
          <w:b/>
          <w:bCs/>
          <w:sz w:val="24"/>
          <w:szCs w:val="24"/>
        </w:rPr>
        <w:t>.</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по факту реализации мероприятий Программы. Учет ведется по каждому году реализации Программы. При расчете используются отчетные данные предыдущих лет.</w:t>
      </w: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5. 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Рассчитывается как отношение среднесписочной численности работников (без внешних совместителей) малых и средних предприятий к среднесписочной численности работников (без внешних совместителей) всех предприятий и организаций в Истринском муниципальном районе, выраженное в процентах. </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ПМ, МП (микро), П-4, 1-предприятие. Представляют органы государственной  статистики.</w:t>
      </w: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6. Количество малых и средних предприятий в  Истринском муниципальном районе на 100</w:t>
      </w:r>
      <w:r>
        <w:rPr>
          <w:rFonts w:ascii="Times New Roman" w:hAnsi="Times New Roman" w:cs="Times New Roman"/>
          <w:b/>
          <w:bCs/>
          <w:sz w:val="24"/>
          <w:szCs w:val="24"/>
        </w:rPr>
        <w:t>0</w:t>
      </w:r>
      <w:r w:rsidRPr="00DA7F50">
        <w:rPr>
          <w:rFonts w:ascii="Times New Roman" w:hAnsi="Times New Roman" w:cs="Times New Roman"/>
          <w:b/>
          <w:bCs/>
          <w:sz w:val="24"/>
          <w:szCs w:val="24"/>
        </w:rPr>
        <w:t xml:space="preserve"> жителей.</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количества малых и средних предприятий в  Истринском муниципальном районе к численности постоянного населения в расчете на 100000 человек постоянного населения Истринского муниципального района.</w:t>
      </w:r>
    </w:p>
    <w:p w:rsidR="00142235" w:rsidRPr="00DA7F50" w:rsidRDefault="00142235"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7. Среднемесячная заработная плата </w:t>
      </w:r>
      <w:r>
        <w:rPr>
          <w:rFonts w:ascii="Times New Roman" w:hAnsi="Times New Roman" w:cs="Times New Roman"/>
          <w:b/>
          <w:bCs/>
          <w:sz w:val="24"/>
          <w:szCs w:val="24"/>
        </w:rPr>
        <w:t xml:space="preserve">работников </w:t>
      </w:r>
      <w:r w:rsidRPr="00DA7F50">
        <w:rPr>
          <w:rFonts w:ascii="Times New Roman" w:hAnsi="Times New Roman" w:cs="Times New Roman"/>
          <w:b/>
          <w:bCs/>
          <w:sz w:val="24"/>
          <w:szCs w:val="24"/>
        </w:rPr>
        <w:t>малых и средних предприяти</w:t>
      </w:r>
      <w:r>
        <w:rPr>
          <w:rFonts w:ascii="Times New Roman" w:hAnsi="Times New Roman" w:cs="Times New Roman"/>
          <w:b/>
          <w:bCs/>
          <w:sz w:val="24"/>
          <w:szCs w:val="24"/>
        </w:rPr>
        <w:t>й</w:t>
      </w:r>
      <w:r w:rsidRPr="00DA7F50">
        <w:rPr>
          <w:rFonts w:ascii="Times New Roman" w:hAnsi="Times New Roman" w:cs="Times New Roman"/>
          <w:b/>
          <w:bCs/>
          <w:sz w:val="24"/>
          <w:szCs w:val="24"/>
        </w:rPr>
        <w:t xml:space="preserve"> Истринско</w:t>
      </w:r>
      <w:r>
        <w:rPr>
          <w:rFonts w:ascii="Times New Roman" w:hAnsi="Times New Roman" w:cs="Times New Roman"/>
          <w:b/>
          <w:bCs/>
          <w:sz w:val="24"/>
          <w:szCs w:val="24"/>
        </w:rPr>
        <w:t>го</w:t>
      </w:r>
      <w:r w:rsidRPr="00DA7F50">
        <w:rPr>
          <w:rFonts w:ascii="Times New Roman" w:hAnsi="Times New Roman" w:cs="Times New Roman"/>
          <w:b/>
          <w:bCs/>
          <w:sz w:val="24"/>
          <w:szCs w:val="24"/>
        </w:rPr>
        <w:t xml:space="preserve"> муниципально</w:t>
      </w:r>
      <w:r>
        <w:rPr>
          <w:rFonts w:ascii="Times New Roman" w:hAnsi="Times New Roman" w:cs="Times New Roman"/>
          <w:b/>
          <w:bCs/>
          <w:sz w:val="24"/>
          <w:szCs w:val="24"/>
        </w:rPr>
        <w:t>го</w:t>
      </w:r>
      <w:r w:rsidRPr="00DA7F50">
        <w:rPr>
          <w:rFonts w:ascii="Times New Roman" w:hAnsi="Times New Roman" w:cs="Times New Roman"/>
          <w:b/>
          <w:bCs/>
          <w:sz w:val="24"/>
          <w:szCs w:val="24"/>
        </w:rPr>
        <w:t xml:space="preserve"> район</w:t>
      </w:r>
      <w:r>
        <w:rPr>
          <w:rFonts w:ascii="Times New Roman" w:hAnsi="Times New Roman" w:cs="Times New Roman"/>
          <w:b/>
          <w:bCs/>
          <w:sz w:val="24"/>
          <w:szCs w:val="24"/>
        </w:rPr>
        <w:t>а</w:t>
      </w:r>
      <w:r w:rsidRPr="00DA7F50">
        <w:rPr>
          <w:rFonts w:ascii="Times New Roman" w:hAnsi="Times New Roman" w:cs="Times New Roman"/>
          <w:b/>
          <w:bCs/>
          <w:sz w:val="24"/>
          <w:szCs w:val="24"/>
        </w:rPr>
        <w:t>.</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фонда заработной платы работников малых и средних предприятий к среднесписочной численности работников (без внешних совместителей) малых и средних предприятий. Единица измерения – рубли.</w:t>
      </w:r>
    </w:p>
    <w:p w:rsidR="00142235" w:rsidRPr="00DA7F50" w:rsidRDefault="00142235"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ПМ, МП (микро), П-4, 1-предприятие, 1-ИП. Представляют органы государственной  статистики.</w:t>
      </w:r>
    </w:p>
    <w:p w:rsidR="00142235" w:rsidRPr="00DA7F50" w:rsidRDefault="00142235" w:rsidP="008E7812">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9.Количество вновь созданных предприятий малого и среднего бизнеса. </w:t>
      </w:r>
    </w:p>
    <w:p w:rsidR="00142235" w:rsidRPr="00DA7F50" w:rsidRDefault="00142235"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на основе данных ИФНС о зарегистрированных предприятиях в сфере производства и услуг.</w:t>
      </w:r>
    </w:p>
    <w:p w:rsidR="00142235" w:rsidRPr="00DA7F50" w:rsidRDefault="00142235"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w:t>
      </w:r>
      <w:r>
        <w:rPr>
          <w:rFonts w:ascii="Times New Roman" w:hAnsi="Times New Roman" w:cs="Times New Roman"/>
          <w:b/>
          <w:bCs/>
          <w:sz w:val="24"/>
          <w:szCs w:val="24"/>
        </w:rPr>
        <w:t>0</w:t>
      </w:r>
      <w:r w:rsidRPr="00DA7F50">
        <w:rPr>
          <w:rFonts w:ascii="Times New Roman" w:hAnsi="Times New Roman" w:cs="Times New Roman"/>
          <w:b/>
          <w:bCs/>
          <w:sz w:val="24"/>
          <w:szCs w:val="24"/>
        </w:rPr>
        <w:t>.</w:t>
      </w:r>
      <w:r w:rsidRPr="00DA7F50">
        <w:rPr>
          <w:rFonts w:ascii="Times New Roman" w:hAnsi="Times New Roman" w:cs="Times New Roman"/>
          <w:sz w:val="24"/>
          <w:szCs w:val="24"/>
        </w:rPr>
        <w:t xml:space="preserve"> </w:t>
      </w:r>
      <w:r w:rsidRPr="00DA7F50">
        <w:rPr>
          <w:rFonts w:ascii="Times New Roman" w:hAnsi="Times New Roman" w:cs="Times New Roman"/>
          <w:b/>
          <w:bCs/>
          <w:sz w:val="24"/>
          <w:szCs w:val="24"/>
        </w:rPr>
        <w:t>Количество субъектов малого и среднего предпринимательства, получивших государственную поддержку,</w:t>
      </w:r>
      <w:r w:rsidRPr="00DA7F50">
        <w:rPr>
          <w:rFonts w:ascii="Times New Roman" w:hAnsi="Times New Roman" w:cs="Times New Roman"/>
          <w:sz w:val="24"/>
          <w:szCs w:val="24"/>
        </w:rPr>
        <w:t xml:space="preserve"> определяется по  итогам проведённых конкурсов для СМСП.</w:t>
      </w:r>
    </w:p>
    <w:p w:rsidR="00142235" w:rsidRPr="00DA7F50" w:rsidRDefault="00142235" w:rsidP="00263A2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w:t>
      </w:r>
      <w:r>
        <w:rPr>
          <w:rFonts w:ascii="Times New Roman" w:hAnsi="Times New Roman" w:cs="Times New Roman"/>
          <w:b/>
          <w:bCs/>
          <w:sz w:val="24"/>
          <w:szCs w:val="24"/>
        </w:rPr>
        <w:t>0</w:t>
      </w:r>
      <w:r w:rsidRPr="00DA7F50">
        <w:rPr>
          <w:rFonts w:ascii="Times New Roman" w:hAnsi="Times New Roman" w:cs="Times New Roman"/>
          <w:b/>
          <w:bCs/>
          <w:sz w:val="24"/>
          <w:szCs w:val="24"/>
        </w:rPr>
        <w:t>.</w:t>
      </w:r>
      <w:r w:rsidRPr="00DA7F50">
        <w:rPr>
          <w:rFonts w:ascii="Times New Roman" w:hAnsi="Times New Roman" w:cs="Times New Roman"/>
          <w:sz w:val="24"/>
          <w:szCs w:val="24"/>
        </w:rPr>
        <w:t xml:space="preserve"> </w:t>
      </w:r>
      <w:r w:rsidRPr="00DA7F50">
        <w:rPr>
          <w:rFonts w:ascii="Times New Roman" w:hAnsi="Times New Roman" w:cs="Times New Roman"/>
          <w:b/>
          <w:bCs/>
          <w:sz w:val="24"/>
          <w:szCs w:val="24"/>
        </w:rPr>
        <w:t xml:space="preserve">Прирост  количества субъектов малого и среднего  предпринимательства, </w:t>
      </w:r>
      <w:r w:rsidRPr="00DA7F50">
        <w:rPr>
          <w:rFonts w:ascii="Times New Roman" w:hAnsi="Times New Roman" w:cs="Times New Roman"/>
          <w:sz w:val="24"/>
          <w:szCs w:val="24"/>
        </w:rPr>
        <w:t>определяется процентным соотношением субъектов малого и среднего  предпринимательства</w:t>
      </w:r>
      <w:r w:rsidRPr="00DA7F50">
        <w:rPr>
          <w:rFonts w:ascii="Times New Roman" w:hAnsi="Times New Roman" w:cs="Times New Roman"/>
          <w:b/>
          <w:bCs/>
          <w:sz w:val="24"/>
          <w:szCs w:val="24"/>
        </w:rPr>
        <w:t xml:space="preserve"> </w:t>
      </w:r>
      <w:r w:rsidRPr="00DA7F50">
        <w:rPr>
          <w:rFonts w:ascii="Times New Roman" w:hAnsi="Times New Roman" w:cs="Times New Roman"/>
          <w:sz w:val="24"/>
          <w:szCs w:val="24"/>
        </w:rPr>
        <w:t>за отчётный и предшествующий годы минус 100 %.</w:t>
      </w:r>
    </w:p>
    <w:p w:rsidR="00142235" w:rsidRPr="00DA7F50" w:rsidRDefault="00142235" w:rsidP="00253AB4">
      <w:pPr>
        <w:autoSpaceDE w:val="0"/>
        <w:autoSpaceDN w:val="0"/>
        <w:adjustRightInd w:val="0"/>
        <w:spacing w:after="0" w:line="240" w:lineRule="auto"/>
        <w:jc w:val="center"/>
        <w:rPr>
          <w:rFonts w:ascii="Times New Roman" w:hAnsi="Times New Roman" w:cs="Times New Roman"/>
          <w:sz w:val="24"/>
          <w:szCs w:val="24"/>
        </w:rPr>
      </w:pPr>
    </w:p>
    <w:p w:rsidR="00142235" w:rsidRPr="00DA7F50" w:rsidRDefault="00142235" w:rsidP="00253AB4">
      <w:pPr>
        <w:autoSpaceDE w:val="0"/>
        <w:autoSpaceDN w:val="0"/>
        <w:adjustRightInd w:val="0"/>
        <w:spacing w:after="0" w:line="240" w:lineRule="auto"/>
        <w:jc w:val="center"/>
        <w:rPr>
          <w:rFonts w:ascii="Times New Roman" w:hAnsi="Times New Roman" w:cs="Times New Roman"/>
          <w:b/>
          <w:bCs/>
        </w:rPr>
      </w:pPr>
      <w:r w:rsidRPr="00DA7F50">
        <w:rPr>
          <w:rFonts w:ascii="Times New Roman" w:hAnsi="Times New Roman" w:cs="Times New Roman"/>
          <w:b/>
          <w:bCs/>
        </w:rPr>
        <w:t>Подпрограмма  «Улучшение условий  и охрана труда на предприятиях района»</w:t>
      </w:r>
    </w:p>
    <w:p w:rsidR="00142235" w:rsidRPr="00DA7F50" w:rsidRDefault="00142235" w:rsidP="00253AB4">
      <w:pPr>
        <w:autoSpaceDE w:val="0"/>
        <w:autoSpaceDN w:val="0"/>
        <w:adjustRightInd w:val="0"/>
        <w:spacing w:after="0" w:line="240" w:lineRule="auto"/>
        <w:jc w:val="center"/>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Показатели эффективности реализации Подпрограммы характеризуют улучшение условий труда работников, снижение рисков несчастных случаев на производстве, снижение смертности от предотвратимых причин, увеличение продолжительности жизни и улучшение здоровья работающего населения в соответствии с </w:t>
      </w:r>
      <w:hyperlink r:id="rId9" w:history="1">
        <w:r w:rsidRPr="00DA7F50">
          <w:rPr>
            <w:rFonts w:ascii="Times New Roman" w:hAnsi="Times New Roman" w:cs="Times New Roman"/>
            <w:sz w:val="24"/>
            <w:szCs w:val="24"/>
          </w:rPr>
          <w:t>Концепцией</w:t>
        </w:r>
      </w:hyperlink>
      <w:r w:rsidRPr="00DA7F50">
        <w:rPr>
          <w:rFonts w:ascii="Times New Roman" w:hAnsi="Times New Roman" w:cs="Times New Roman"/>
          <w:sz w:val="24"/>
          <w:szCs w:val="24"/>
        </w:rPr>
        <w:t xml:space="preserve"> демографической политики Российской Федерации на период до 2025 года, утвержденной Указом Президента Российской Федерации от 09.10.2007 N 1351 "Об утверждении Концепции демографической политики Российской Федерации на период до 2025 года".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Эффективность реализации Подпрограммы определяется степенью достижения следующих показателей Подпрограммы:</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b/>
          <w:bCs/>
          <w:sz w:val="24"/>
          <w:szCs w:val="24"/>
        </w:rPr>
        <w:t>1. Число пострадавших в результате несчастных случаев на производстве с утратой трудоспособности на один рабочий день и более со смертельным исходом в расчете на 1000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0"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 = ГР5 / ГР3 x 1000,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П1 -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ГР5 - численность пострадавших с утратой трудоспособности на один рабочий день и более и со смертельным исходом;</w:t>
      </w:r>
    </w:p>
    <w:p w:rsidR="00142235" w:rsidRPr="00DA7F50" w:rsidRDefault="00142235" w:rsidP="004F1138">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ГР3 - среднесписочная численность работающих.</w:t>
      </w:r>
    </w:p>
    <w:p w:rsidR="00142235" w:rsidRPr="00DA7F50" w:rsidRDefault="00142235" w:rsidP="004F1138">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- 1,7, учитывая динамику изменения числа пострадавших на производстве с утратой трудоспособности на один рабочий день и более и со смертельным исходом за период 2006 - 2010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1,8           1,8            1,7              1,5            1,6</w:t>
      </w:r>
    </w:p>
    <w:p w:rsidR="00142235" w:rsidRPr="00DA7F50" w:rsidRDefault="00142235" w:rsidP="00253AB4">
      <w:pPr>
        <w:pStyle w:val="ConsPlusNormal"/>
        <w:ind w:firstLine="540"/>
        <w:jc w:val="both"/>
        <w:rPr>
          <w:rFonts w:ascii="Times New Roman" w:hAnsi="Times New Roman" w:cs="Times New Roman"/>
          <w:b/>
          <w:bCs/>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2. Число пострадавших в результате несчастных случаев на производстве </w:t>
      </w:r>
      <w:r w:rsidRPr="00693835">
        <w:rPr>
          <w:rFonts w:ascii="Times New Roman" w:hAnsi="Times New Roman" w:cs="Times New Roman"/>
          <w:b/>
          <w:bCs/>
          <w:sz w:val="24"/>
          <w:szCs w:val="24"/>
        </w:rPr>
        <w:t>с тяжелыми последствиями (смертельные, тяжелые, групповые) в расчете на 1000 работающих</w:t>
      </w:r>
      <w:r w:rsidRPr="00DA7F50">
        <w:rPr>
          <w:rFonts w:ascii="Times New Roman" w:hAnsi="Times New Roman" w:cs="Times New Roman"/>
          <w:b/>
          <w:bCs/>
          <w:sz w:val="24"/>
          <w:szCs w:val="24"/>
        </w:rPr>
        <w:t>.</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1"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П2 = ГР8 / ГР3 x 1000,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П2 - число пострадавших в результате несчастных случаев на производстве со смертельным исходом в расчете на 1000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ГР8 - численность пострадавших со смертельным исходом;</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ГР3 - среднесписочная численность работающих.</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- 0,075, учитывая динамику изменения числа пострадавших на производстве со смертельным исходом за период 2006 - 2010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0,081       0,072        0,069        0,045         0,056</w:t>
      </w: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w:t>
      </w: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3.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Комитета по труду и занятости населения Московской области по результатам анализа материалов расследований несчастных случаев на производстве.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П3 = ПР / П x 100,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П3 -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ПР - число пострадавших на производстве с тяжелыми последствиями в связи с нарушением требований охраны труда работодателем;</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 - общее число пострадавших на производстве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- 45,0 процента на основании анализа материалов расследований несчастных случаев на производстве за предшествующий период.</w:t>
      </w: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4. Число первично вышедших на инвалидность вследствие производственной травмы в расчете на 10000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w:t>
      </w:r>
      <w:hyperlink r:id="rId12" w:history="1">
        <w:r w:rsidRPr="00DA7F50">
          <w:rPr>
            <w:rFonts w:ascii="Times New Roman" w:hAnsi="Times New Roman" w:cs="Times New Roman"/>
            <w:sz w:val="24"/>
            <w:szCs w:val="24"/>
          </w:rPr>
          <w:t>форме N 7-собес</w:t>
        </w:r>
      </w:hyperlink>
      <w:r w:rsidRPr="00DA7F50">
        <w:rPr>
          <w:rFonts w:ascii="Times New Roman" w:hAnsi="Times New Roman" w:cs="Times New Roman"/>
          <w:sz w:val="24"/>
          <w:szCs w:val="24"/>
        </w:rPr>
        <w:t xml:space="preserve"> "Сведения о медико-социальной экспертизе лиц в возрасте 18 лет и старше" и по </w:t>
      </w:r>
      <w:hyperlink r:id="rId13"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П4 = ИТ / Ч x 10000,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П4 - число первично вышедших на инвалидность вследствие производственной травмы в расчете на 10000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ИТ - число первично вышедших на инвалидность вследствие производственной травмы;</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- 0,615, учитывая динамику изменения числа первично вышедших на инвалидность вследствие производственной травмы за период 2006-2010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0,780      0,607        0,615         0,545        0,609</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5.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района.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4"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П5 = ГР2 / ГР1 x 100,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П5 -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Московской области;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ГР2 - число предприятий, которые не имели несчастных случаев;</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ГР1 - общее число предприятий.</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- 85,0 процента, учитывая динамику изменения количества работодателей, не имеющих случаев производственного травматизма за период 2006 - 2010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80,0          81,3          82,4           84,5           85,1</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6.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Государственной инспекции труда в Московской области по форме N 21-ГИТ "Отчет о работе государственной инспекции труда".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П6 = СНС / РНС x 100,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П6 -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СНС - количество расследованных сокрытых несчастных случаев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РНС - общее количество расследованных несчастных случаев с тяжелыми последствиями.</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- 13,6 процента, учитывая динамику изменения количества сокрытых несчастных случаев на производстве с тяжелыми последствиями за период 2006-2010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9,0          12,8           13,0          10,2           13,6</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7. Число работников, прошедших обучение по охране труда в аккредитованных обучающих организациях, в расчете на 1000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Комитета по труду и занятости населения Московской области и по результатам государственного статистического наблюдения по </w:t>
      </w:r>
      <w:hyperlink r:id="rId15"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П7 = ЧО / Ч x 1000,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П7 - число работников, прошедших обучение по охране труда в аккредитованных обучающих организациях, в расчете на 1000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ЧО - число работников, прошедших обучение по охране труда в аккредитованных обучающих организациях;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- 16,2, учитывая динамику изменения числа работников, прошедших обучение по охране труда в аккредитованных обучающих организациях за период 2006 - 2010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14,9          15,7          16,4           11,2           16,2</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8. Доля работников, занятых на рабочих местах, не соответствующих государственным нормативным требованиям охраны труда, в общем числе работников, занятых на аттестованных рабочих местах (специальной оценке условий труда).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о результатах аттестации рабочих мест по условиям труда, представляемых в Государственную инспекцию труда в Московской области работодателями, в соответствии с </w:t>
      </w:r>
      <w:hyperlink r:id="rId16" w:history="1">
        <w:r w:rsidRPr="00DA7F50">
          <w:rPr>
            <w:rFonts w:ascii="Times New Roman" w:hAnsi="Times New Roman" w:cs="Times New Roman"/>
            <w:sz w:val="24"/>
            <w:szCs w:val="24"/>
          </w:rPr>
          <w:t>приказом</w:t>
        </w:r>
      </w:hyperlink>
      <w:r w:rsidRPr="00DA7F50">
        <w:rPr>
          <w:rFonts w:ascii="Times New Roman" w:hAnsi="Times New Roman" w:cs="Times New Roman"/>
          <w:sz w:val="24"/>
          <w:szCs w:val="24"/>
        </w:rPr>
        <w:t xml:space="preserve"> Роструда от 31.08.2011 N 193 "Об организации работы по реализации пункта 45 Порядка проведения аттестации рабочих мест по условиям труда, утвержденного приказом Министерства здравоохранения и социального развития Российской Федерации от 26 апреля 2011 года N 342н" и сведений,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17.02.2010 N 91 "О проведении общероссийского мониторинга условий и охраны труда".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П8 = КРН / КР x 100,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П8 - доля работников, занятых на рабочих местах, не соответствующих государственным нормативным требованиям охраны труда;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КРН - количество работников, занятых на рабочих местах, аттестованных с классами условий труда 3 и 4 и (или) с оценкой "Не соответствует по обеспеченности средствами индивидуальной защиты";</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КР - количество работников, занятых на всех аттестованных рабочих местах.</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- 54,0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9. 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о результатах аттестации рабочих мест по условиям труда, представляемых в Государственную инспекцию труда в Московской области работодателями, в соответствии с </w:t>
      </w:r>
      <w:hyperlink r:id="rId17" w:history="1">
        <w:r w:rsidRPr="00DA7F50">
          <w:rPr>
            <w:rFonts w:ascii="Times New Roman" w:hAnsi="Times New Roman" w:cs="Times New Roman"/>
            <w:sz w:val="24"/>
            <w:szCs w:val="24"/>
          </w:rPr>
          <w:t>приказом</w:t>
        </w:r>
      </w:hyperlink>
      <w:r w:rsidRPr="00DA7F50">
        <w:rPr>
          <w:rFonts w:ascii="Times New Roman" w:hAnsi="Times New Roman" w:cs="Times New Roman"/>
          <w:sz w:val="24"/>
          <w:szCs w:val="24"/>
        </w:rPr>
        <w:t xml:space="preserve"> Роструда от 31.08.2011 N 193 "Об организации работы по реализации пункта 45 Порядка проведения аттестации рабочих мест по условиям труда, утвержденного приказом Министерства здравоохранения и социального развития Российской Федерации от 26 апреля 2011 года N 342н", сведений,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17.02.2010 N 91 "О проведении общероссийского мониторинга условий и охраны труда", и данных государственного статистического наблюдения по </w:t>
      </w:r>
      <w:hyperlink r:id="rId18"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П9 = КАРМ  / 500000 x 100, где:</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П9 -  удельный  вес рабочих  мест,  на  которых проведена аттестация по</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условиям  труда,  в общем количестве рабочих мест, подлежащих аттестации по</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условиям труда;</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КАРМ  - количество   аттестованных   рабочих   мест по условиям труда в</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организациях  Московской области за пять лет, предшествующих отчетному году</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n, рассчитанное по формуле:</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КАРМ  = SUM   КАРМ ;</w:t>
      </w:r>
    </w:p>
    <w:p w:rsidR="00142235" w:rsidRPr="00DA7F50" w:rsidRDefault="00142235"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   i=n-5     i</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500000 - среднее количество рабочих мест, подлежащих аттестации по условиям труда.</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- 25,0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w:t>
      </w: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10. 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Управления Роспотребнадзора по Московской области по результатам анализа материалов расследований профессиональных заболеваний.</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П10 = ВПЗ / ПЗ x 100,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П10 - 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ВПЗ - количество профессиональных заболеваний, впервые выявленных в ходе профилактических мероприятий и медицинских осмотров;</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ПЗ - общее количество впервые выявленных профессиональных заболеваний.</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- 52,0 процента на основании анализа материалов расследований профессиональных заболеваний за предшествующий период.</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11. Число первично вышедших на инвалидность вследствие профессионального заболевания в расчете на 10000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w:t>
      </w:r>
      <w:hyperlink r:id="rId19" w:history="1">
        <w:r w:rsidRPr="00DA7F50">
          <w:rPr>
            <w:rFonts w:ascii="Times New Roman" w:hAnsi="Times New Roman" w:cs="Times New Roman"/>
            <w:sz w:val="24"/>
            <w:szCs w:val="24"/>
          </w:rPr>
          <w:t>форме N 7-собес</w:t>
        </w:r>
      </w:hyperlink>
      <w:r w:rsidRPr="00DA7F50">
        <w:rPr>
          <w:rFonts w:ascii="Times New Roman" w:hAnsi="Times New Roman" w:cs="Times New Roman"/>
          <w:sz w:val="24"/>
          <w:szCs w:val="24"/>
        </w:rPr>
        <w:t xml:space="preserve"> "Сведения о медико-социальной экспертизе лиц в возрасте 18 лет и старше" и по </w:t>
      </w:r>
      <w:hyperlink r:id="rId20"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П11 = ИП / Ч x 10000, где:</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П11 - число первично вышедших на инвалидность вследствие профессионального заболевания в расчете на 10000 работающих;</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ИП - число первично вышедших на инвалидность вследствие профессионального заболевания;</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- 0,225, учитывая динамику изменения числа первично вышедших на инвалидность вследствие профессионального заболевания за период 2006-2010 годов:</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142235" w:rsidRPr="00DA7F50" w:rsidRDefault="00142235"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0,238       0,146       0,123        0,214          0,225</w:t>
      </w:r>
    </w:p>
    <w:p w:rsidR="00142235" w:rsidRPr="00DA7F50" w:rsidRDefault="00142235"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Значения показателей эффективности реализации Программы рассчитываются по итогам года.</w:t>
      </w:r>
    </w:p>
    <w:p w:rsidR="00142235" w:rsidRPr="00DA7F50" w:rsidRDefault="00142235" w:rsidP="005063D2">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12. Уровень безработицы (по методологии Международной организации труда) в среднем за год.</w:t>
      </w:r>
    </w:p>
    <w:p w:rsidR="00142235" w:rsidRPr="00DA7F50" w:rsidRDefault="00142235" w:rsidP="005063D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Заполняется на основании данных Истринского центра занятости населения.</w:t>
      </w:r>
    </w:p>
    <w:p w:rsidR="00142235" w:rsidRPr="00DA7F50" w:rsidRDefault="00142235" w:rsidP="00253AB4">
      <w:pPr>
        <w:pStyle w:val="ConsPlusNormal"/>
        <w:ind w:firstLine="540"/>
        <w:jc w:val="both"/>
        <w:rPr>
          <w:rFonts w:ascii="Times New Roman" w:hAnsi="Times New Roman" w:cs="Times New Roman"/>
          <w:sz w:val="24"/>
          <w:szCs w:val="24"/>
        </w:rPr>
      </w:pPr>
    </w:p>
    <w:p w:rsidR="00142235" w:rsidRPr="00DA7F50" w:rsidRDefault="00142235" w:rsidP="00253AB4">
      <w:pPr>
        <w:pStyle w:val="ConsPlusNormal"/>
        <w:jc w:val="center"/>
        <w:outlineLvl w:val="0"/>
        <w:rPr>
          <w:rFonts w:ascii="Times New Roman" w:hAnsi="Times New Roman" w:cs="Times New Roman"/>
          <w:sz w:val="24"/>
          <w:szCs w:val="24"/>
        </w:rPr>
      </w:pPr>
    </w:p>
    <w:p w:rsidR="00142235" w:rsidRPr="00DA7F50" w:rsidRDefault="00142235" w:rsidP="00253AB4">
      <w:pPr>
        <w:autoSpaceDE w:val="0"/>
        <w:autoSpaceDN w:val="0"/>
        <w:adjustRightInd w:val="0"/>
        <w:spacing w:after="0" w:line="240" w:lineRule="auto"/>
        <w:jc w:val="center"/>
        <w:rPr>
          <w:rFonts w:ascii="Times New Roman" w:hAnsi="Times New Roman" w:cs="Times New Roman"/>
          <w:b/>
          <w:bCs/>
          <w:sz w:val="24"/>
          <w:szCs w:val="24"/>
        </w:rPr>
      </w:pPr>
      <w:r w:rsidRPr="00894188">
        <w:rPr>
          <w:rFonts w:ascii="Times New Roman" w:hAnsi="Times New Roman" w:cs="Times New Roman"/>
          <w:b/>
          <w:bCs/>
          <w:sz w:val="24"/>
          <w:szCs w:val="24"/>
        </w:rPr>
        <w:t>Подпрограмма «Создание условий для устойчивого экономического развития»</w:t>
      </w:r>
    </w:p>
    <w:p w:rsidR="00142235" w:rsidRPr="00DA7F50" w:rsidRDefault="00142235" w:rsidP="00253AB4">
      <w:pPr>
        <w:autoSpaceDE w:val="0"/>
        <w:autoSpaceDN w:val="0"/>
        <w:adjustRightInd w:val="0"/>
        <w:spacing w:after="0" w:line="240" w:lineRule="auto"/>
        <w:jc w:val="center"/>
        <w:rPr>
          <w:rFonts w:ascii="Times New Roman" w:hAnsi="Times New Roman" w:cs="Times New Roman"/>
          <w:b/>
          <w:bCs/>
          <w:sz w:val="24"/>
          <w:szCs w:val="24"/>
        </w:rPr>
      </w:pPr>
    </w:p>
    <w:p w:rsidR="00142235" w:rsidRDefault="00142235" w:rsidP="00776317">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 Среднемесячная заработная плата работников организаций, не относящихся к субъектам малого и среднего предпринимательства</w:t>
      </w:r>
      <w:r>
        <w:rPr>
          <w:rFonts w:ascii="Times New Roman" w:hAnsi="Times New Roman" w:cs="Times New Roman"/>
          <w:b/>
          <w:bCs/>
          <w:sz w:val="24"/>
          <w:szCs w:val="24"/>
        </w:rPr>
        <w:t>, средняя численность работников которых превышает 15 человек</w:t>
      </w:r>
      <w:r w:rsidRPr="00DA7F50">
        <w:rPr>
          <w:rFonts w:ascii="Times New Roman" w:hAnsi="Times New Roman" w:cs="Times New Roman"/>
          <w:b/>
          <w:bCs/>
          <w:sz w:val="24"/>
          <w:szCs w:val="24"/>
        </w:rPr>
        <w:t>.</w:t>
      </w:r>
    </w:p>
    <w:p w:rsidR="00142235" w:rsidRPr="00DA7F50" w:rsidRDefault="00142235" w:rsidP="00D62A59">
      <w:pPr>
        <w:spacing w:after="0" w:line="240" w:lineRule="auto"/>
        <w:ind w:firstLine="567"/>
        <w:jc w:val="both"/>
        <w:rPr>
          <w:rFonts w:ascii="Times New Roman" w:hAnsi="Times New Roman" w:cs="Times New Roman"/>
          <w:b/>
          <w:bCs/>
          <w:sz w:val="24"/>
          <w:szCs w:val="24"/>
        </w:rPr>
      </w:pPr>
      <w:r w:rsidRPr="00776317">
        <w:rPr>
          <w:rFonts w:ascii="Times New Roman" w:hAnsi="Times New Roman" w:cs="Times New Roman"/>
          <w:sz w:val="24"/>
          <w:szCs w:val="24"/>
        </w:rPr>
        <w:t>Рассчитывается   путем деления фонда начисленной заработной платы работников   за отчетный период (включая внешних совместителей и работников, выполнявших работу по договорам гражданско-правового характера) на среднесписочную численность работников (без внешних совместителей) и на количество месяцев в периоде.  Единица измерения – рубли.</w:t>
      </w:r>
    </w:p>
    <w:p w:rsidR="00142235" w:rsidRPr="00DA7F50" w:rsidRDefault="00142235"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Формы статистической отчетности П-4, 1-т. Представляют органы государственной статистики.</w:t>
      </w:r>
    </w:p>
    <w:p w:rsidR="00142235" w:rsidRPr="00DA7F50" w:rsidRDefault="00142235"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b/>
          <w:bCs/>
          <w:sz w:val="24"/>
          <w:szCs w:val="24"/>
        </w:rPr>
        <w:t>2. Инвестиции в основной капитал за счёт всех источников финансирования в ценах соответствующих лет</w:t>
      </w:r>
      <w:r w:rsidRPr="00DA7F50">
        <w:rPr>
          <w:rFonts w:ascii="Times New Roman" w:hAnsi="Times New Roman" w:cs="Times New Roman"/>
          <w:sz w:val="24"/>
          <w:szCs w:val="24"/>
        </w:rPr>
        <w:t xml:space="preserve"> - совокупность затрат, направленных на создание и воспроизводство основных средств (новое строительство, расширение, а также реконструкция и модернизация объектов, которые приводят к увеличению их первоначальной стоимости, приобретение машин, оборудования, транспортных средств, на формирование основного стада, многолетние насаждения и т.д.).</w:t>
      </w:r>
    </w:p>
    <w:p w:rsidR="00142235" w:rsidRPr="00DA7F50" w:rsidRDefault="00142235"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П-2 , П-2 (краткая),  1-ижс, 11, С-1. Представляют органы государственной  статистики.</w:t>
      </w:r>
    </w:p>
    <w:p w:rsidR="00142235" w:rsidRPr="00DA7F50" w:rsidRDefault="00142235"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b/>
          <w:bCs/>
          <w:sz w:val="24"/>
          <w:szCs w:val="24"/>
        </w:rPr>
        <w:t>3. Инвестиции в основной капитал (за исключением бюджетных средств) без инвестиций направленных на строительство жилья</w:t>
      </w:r>
      <w:r w:rsidRPr="00DA7F50">
        <w:rPr>
          <w:rFonts w:ascii="Times New Roman" w:hAnsi="Times New Roman" w:cs="Times New Roman"/>
          <w:sz w:val="24"/>
          <w:szCs w:val="24"/>
        </w:rPr>
        <w:t xml:space="preserve"> – средства предприятий и организаций. </w:t>
      </w:r>
    </w:p>
    <w:p w:rsidR="00142235" w:rsidRPr="00DA7F50" w:rsidRDefault="00142235"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П-2. Представляют органы государственной  статистики.</w:t>
      </w:r>
    </w:p>
    <w:p w:rsidR="00142235" w:rsidRPr="00DA7F50" w:rsidRDefault="00142235" w:rsidP="00D62A59">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4. Количество </w:t>
      </w:r>
      <w:r w:rsidRPr="00FA119F">
        <w:rPr>
          <w:rFonts w:ascii="Times New Roman" w:hAnsi="Times New Roman" w:cs="Times New Roman"/>
          <w:b/>
          <w:bCs/>
          <w:sz w:val="24"/>
          <w:szCs w:val="24"/>
        </w:rPr>
        <w:t>многопрофильных индустриальных парков, технологических парков, промышленных площадок</w:t>
      </w:r>
      <w:r>
        <w:rPr>
          <w:rFonts w:ascii="Times New Roman" w:hAnsi="Times New Roman" w:cs="Times New Roman"/>
          <w:b/>
          <w:bCs/>
          <w:sz w:val="24"/>
          <w:szCs w:val="24"/>
        </w:rPr>
        <w:t>.</w:t>
      </w:r>
    </w:p>
    <w:p w:rsidR="00142235" w:rsidRDefault="00142235"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Фактическое наличие индустриальных парков в  Истринском муниципальном районе</w:t>
      </w:r>
    </w:p>
    <w:p w:rsidR="00142235" w:rsidRPr="00DA7F50" w:rsidRDefault="00142235" w:rsidP="00D62A59">
      <w:pPr>
        <w:spacing w:after="0" w:line="240" w:lineRule="auto"/>
        <w:ind w:firstLine="567"/>
        <w:jc w:val="both"/>
        <w:rPr>
          <w:rFonts w:ascii="Times New Roman" w:hAnsi="Times New Roman" w:cs="Times New Roman"/>
          <w:sz w:val="24"/>
          <w:szCs w:val="24"/>
        </w:rPr>
      </w:pPr>
    </w:p>
    <w:p w:rsidR="00142235" w:rsidRPr="00DA7F50" w:rsidRDefault="00142235"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5.Количество привлеченных резидентов в индустриальные парки, технопарки и промзоны.</w:t>
      </w:r>
    </w:p>
    <w:p w:rsidR="00142235" w:rsidRPr="00461EDE" w:rsidRDefault="00142235" w:rsidP="00012561">
      <w:pPr>
        <w:pStyle w:val="Default"/>
        <w:rPr>
          <w:rFonts w:ascii="Times New Roman" w:hAnsi="Times New Roman" w:cs="Times New Roman"/>
          <w:color w:val="auto"/>
          <w:lang w:eastAsia="en-US"/>
        </w:rPr>
      </w:pPr>
      <w:r w:rsidRPr="00461EDE">
        <w:rPr>
          <w:rFonts w:ascii="Times New Roman" w:hAnsi="Times New Roman" w:cs="Times New Roman"/>
          <w:color w:val="auto"/>
          <w:lang w:eastAsia="en-US"/>
        </w:rPr>
        <w:t xml:space="preserve">Источником информации являются органы местного самоуправления Московской области, управляющие компании индустриальных парков, технопарков и промзон, а также АО «Корпорация развития Московской области». Включаются привлеченные за отчетный период резиденты индустриальных парков, технопарков и промзон. </w:t>
      </w:r>
    </w:p>
    <w:p w:rsidR="00142235" w:rsidRPr="00DA7F50" w:rsidRDefault="00142235" w:rsidP="00012561">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Резиденты считаются привлеченными при наличии заключенного договора аренды/выкупа земельного участка/объекта недвижимости (здания, строения или их части), необходимого для реализации соответствующего инвестиционного проекта и осуществляющие или имеющие намерение осуществлять хозяйственную деятельность.</w:t>
      </w:r>
      <w:r w:rsidRPr="008F0D5B">
        <w:rPr>
          <w:rFonts w:ascii="Times New Roman" w:hAnsi="Times New Roman" w:cs="Times New Roman"/>
          <w:b/>
          <w:bCs/>
          <w:sz w:val="24"/>
          <w:szCs w:val="24"/>
        </w:rPr>
        <w:t xml:space="preserve"> </w:t>
      </w:r>
    </w:p>
    <w:p w:rsidR="00142235" w:rsidRPr="00DA7F50" w:rsidRDefault="00142235"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6. Количество привлеченных инвесторов на территории муниципальных образований</w:t>
      </w:r>
      <w:r>
        <w:rPr>
          <w:rFonts w:ascii="Times New Roman" w:hAnsi="Times New Roman" w:cs="Times New Roman"/>
          <w:b/>
          <w:bCs/>
          <w:sz w:val="24"/>
          <w:szCs w:val="24"/>
        </w:rPr>
        <w:t xml:space="preserve"> Московской области</w:t>
      </w:r>
      <w:r w:rsidRPr="00DA7F50">
        <w:rPr>
          <w:rFonts w:ascii="Times New Roman" w:hAnsi="Times New Roman" w:cs="Times New Roman"/>
          <w:b/>
          <w:bCs/>
          <w:sz w:val="24"/>
          <w:szCs w:val="24"/>
        </w:rPr>
        <w:t>.</w:t>
      </w:r>
    </w:p>
    <w:p w:rsidR="00142235" w:rsidRPr="00DA7F50" w:rsidRDefault="00142235"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Фактическое количество инвесторов, привлеченных на территорию Истринского муниципального района.</w:t>
      </w:r>
    </w:p>
    <w:p w:rsidR="00142235" w:rsidRPr="007D060E" w:rsidRDefault="00142235" w:rsidP="008F0D5B">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7. </w:t>
      </w:r>
      <w:r w:rsidRPr="007D060E">
        <w:rPr>
          <w:rFonts w:ascii="Times New Roman" w:hAnsi="Times New Roman" w:cs="Times New Roman"/>
          <w:b/>
          <w:bCs/>
          <w:sz w:val="24"/>
          <w:szCs w:val="24"/>
        </w:rPr>
        <w:t xml:space="preserve"> Внутренние затраты на исследования и разработки</w:t>
      </w:r>
    </w:p>
    <w:p w:rsidR="00142235" w:rsidRPr="007D060E" w:rsidRDefault="00142235"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затраты на исследования и разработки - выраженные в денежной форме фактические затраты на выполнение исследований и разработок на территории страны (включая финансируемые из-за рубежа, но исключая выплаты, сделанные за рубежом). Их оценка базируется на статистическом учете затрат на выполнение исследований и разработок собственными силами организаций в течение отчетного года независимо от источника финансирования.</w:t>
      </w:r>
    </w:p>
    <w:p w:rsidR="00142235" w:rsidRPr="007D060E" w:rsidRDefault="00142235"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затраты на исследования и разработки включают текущие и капитальные затраты.</w:t>
      </w:r>
    </w:p>
    <w:p w:rsidR="00142235" w:rsidRPr="007D060E" w:rsidRDefault="00142235"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текущие затраты – затраты на оплату труда, страховые взносы в Пенсионный фонд, ФСС, ФФОМС, ТФОМС, затраты на приобретение оборудования за счет себестоимости работ, другие материальные затраты (стоимость приобретаемых со стороны сырья, материалов, комплектующих изделий, полуфабрикатов, топлива, энергии, работ и услуг производственного характера и др.), прочие текущие затраты.</w:t>
      </w:r>
    </w:p>
    <w:p w:rsidR="00142235" w:rsidRPr="007D060E" w:rsidRDefault="00142235"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Капитальные затраты – затраты на приобретение земельных участков, строительство или покупку зданий, приобретение оборудования, включаемого в состав основных фондов, и пр.</w:t>
      </w:r>
    </w:p>
    <w:p w:rsidR="00142235" w:rsidRPr="007D060E" w:rsidRDefault="00142235"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затраты на исследования и разработки оценены как в действующих, так и в постоянных ценах, рассчитанных по дефлятору валового внутреннего продукта.</w:t>
      </w:r>
    </w:p>
    <w:p w:rsidR="00142235" w:rsidRPr="007D060E" w:rsidRDefault="00142235" w:rsidP="008F0D5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w:t>
      </w:r>
      <w:r w:rsidRPr="007D060E">
        <w:rPr>
          <w:b/>
          <w:bCs/>
          <w:color w:val="000000"/>
          <w:shd w:val="clear" w:color="auto" w:fill="E5E5E5"/>
        </w:rPr>
        <w:t xml:space="preserve"> </w:t>
      </w:r>
      <w:r w:rsidRPr="007D060E">
        <w:rPr>
          <w:rFonts w:ascii="Times New Roman" w:hAnsi="Times New Roman" w:cs="Times New Roman"/>
          <w:sz w:val="24"/>
          <w:szCs w:val="24"/>
        </w:rPr>
        <w:t>№ 2-наука «Сведения о выполнении научных исследований и разработок»</w:t>
      </w:r>
    </w:p>
    <w:p w:rsidR="00142235" w:rsidRPr="00DA7F50" w:rsidRDefault="00142235"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8. Количество  созданных  рабочих мест, всего.</w:t>
      </w:r>
    </w:p>
    <w:p w:rsidR="00142235" w:rsidRPr="00DA7F50" w:rsidRDefault="00142235"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П-4. Представляют органы государственной  статистики</w:t>
      </w:r>
    </w:p>
    <w:p w:rsidR="00142235" w:rsidRPr="00DA7F50" w:rsidRDefault="00142235"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9. Темп роста отгруженных товаров собственного производства  выполненных работ и услуг собственными силами по промышленным видам деятельности. </w:t>
      </w:r>
    </w:p>
    <w:p w:rsidR="00142235" w:rsidRPr="00DA7F50" w:rsidRDefault="00142235"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объёма  отгруженных  товаров собственного производства  выполненных работ и услуг собственными силами по промышленным видам деятельности (разделы       ОКВЭД – С, Д, Е) в текущем году по отношению к предыдущему году, выраженное в процентах. Формы статистической отчетности: П-1, 1-предприятие, ПМ, П-5 (м), МП (микро). Представляют органы государственной  статистики.</w:t>
      </w:r>
    </w:p>
    <w:p w:rsidR="00142235" w:rsidRPr="00DA7F50" w:rsidRDefault="00142235"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10.</w:t>
      </w:r>
      <w:r>
        <w:rPr>
          <w:rFonts w:ascii="Times New Roman" w:hAnsi="Times New Roman" w:cs="Times New Roman"/>
          <w:b/>
          <w:bCs/>
          <w:sz w:val="24"/>
          <w:szCs w:val="24"/>
        </w:rPr>
        <w:t xml:space="preserve"> </w:t>
      </w:r>
      <w:r w:rsidRPr="00DA7F50">
        <w:rPr>
          <w:rFonts w:ascii="Times New Roman" w:hAnsi="Times New Roman" w:cs="Times New Roman"/>
          <w:b/>
          <w:bCs/>
          <w:sz w:val="24"/>
          <w:szCs w:val="24"/>
        </w:rPr>
        <w:t>Объём отгруженной продукции высокотехнологичных и наукоёмких видов экономической деятельности по крупным  и средним организациям.</w:t>
      </w:r>
    </w:p>
    <w:p w:rsidR="00142235" w:rsidRPr="00DA7F50" w:rsidRDefault="00142235"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П-1 (по высокотехнологичным и наукоёмким видам экономической деятельности в соответствии  с перечнем, определённым методикой, утверждённой приказом Росстата №21 от 14.01.2014г.). Представляют органы государственной  статистики.</w:t>
      </w:r>
    </w:p>
    <w:p w:rsidR="00142235" w:rsidRPr="00DA7F50" w:rsidRDefault="00142235" w:rsidP="00A52ECB">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11. Увеличение реальной заработной платы в целом по системообразующим предприятиям.</w:t>
      </w:r>
    </w:p>
    <w:p w:rsidR="00142235" w:rsidRPr="00DA7F50" w:rsidRDefault="00142235" w:rsidP="00A52ECB">
      <w:pPr>
        <w:shd w:val="clear" w:color="auto" w:fill="FFFFFF"/>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Методика расчета.</w:t>
      </w:r>
    </w:p>
    <w:p w:rsidR="00142235" w:rsidRPr="00DA7F50" w:rsidRDefault="00142235" w:rsidP="00A52ECB">
      <w:pPr>
        <w:pStyle w:val="ListParagraph"/>
        <w:numPr>
          <w:ilvl w:val="0"/>
          <w:numId w:val="37"/>
        </w:numPr>
        <w:shd w:val="clear" w:color="auto" w:fill="FFFFFF"/>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К расчету берутся системообразующие предприятия, закрепленные за муниципальным образованием.</w:t>
      </w:r>
    </w:p>
    <w:p w:rsidR="00142235" w:rsidRPr="00DA7F50" w:rsidRDefault="00142235" w:rsidP="00A52ECB">
      <w:pPr>
        <w:pStyle w:val="ListParagraph"/>
        <w:widowControl w:val="0"/>
        <w:numPr>
          <w:ilvl w:val="0"/>
          <w:numId w:val="37"/>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Темп прироста реальной среднемесячной заработной платы в процентах к предыдущему году (TP) рассчитывается по следующей формуле:</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TPi = TRi - 100%,</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где TRi - индекс реальной начисленной заработной платы в процентах к предыдущему году в i-том муниципальном образовании (далее – МО).</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Индекс реальной начисленной заработной платы (TRi) определяется по формуле:</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B20A06">
        <w:rPr>
          <w:rFonts w:ascii="Times New Roman" w:hAnsi="Times New Roman" w:cs="Times New Roman"/>
          <w:sz w:val="24"/>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97.5pt;height:26.25pt;visibility:visible">
            <v:imagedata r:id="rId21" o:title=""/>
          </v:shape>
        </w:pict>
      </w:r>
      <w:r w:rsidRPr="00DA7F50">
        <w:rPr>
          <w:rFonts w:ascii="Times New Roman" w:hAnsi="Times New Roman" w:cs="Times New Roman"/>
          <w:sz w:val="24"/>
          <w:szCs w:val="24"/>
          <w:lang w:eastAsia="en-US"/>
        </w:rPr>
        <w:t>,</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где TWi - индекс номинальной начисленной заработной платы, как отношение среднемесячной номинальной заработной платы (далее - СМНЗ) в отчетном году к среднемесячной номинальной заработной плате в году, предшествующем отчетному, в i-том МО, в процентах;</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TPi - индекс потребительских цен (за тот же год, что и индекс номинальной начисленной заработной платы) в Московской области, в процентах.</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Справочно: в соответствии с основными показателями прогноза социально-экономического развития Российской Федерации до 2018 года индекс потребительских цен: 2014 год – 108,8 процента, 2015 год – 115,7 процента, 20165 год – 107 процентов, 2017 год – 106,5 процента, 2018 год - 105,5 процента.</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TWi - индекс номинальной начисленной заработной платы по каждому муниципальному образованию определяется по формуле/</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142235" w:rsidRPr="00DA7F50" w:rsidRDefault="00142235" w:rsidP="00A52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          СМНЗ (тек года) предпр. 1+…+ СНМЗ (тек.года) предпр. n</w:t>
      </w:r>
    </w:p>
    <w:p w:rsidR="00142235" w:rsidRPr="00DA7F50" w:rsidRDefault="00142235" w:rsidP="00A52ECB">
      <w:pPr>
        <w:widowControl w:val="0"/>
        <w:autoSpaceDE w:val="0"/>
        <w:autoSpaceDN w:val="0"/>
        <w:adjustRightInd w:val="0"/>
        <w:spacing w:after="0" w:line="240" w:lineRule="auto"/>
        <w:ind w:firstLine="709"/>
        <w:jc w:val="both"/>
        <w:rPr>
          <w:rFonts w:ascii="Times New Roman" w:hAnsi="Times New Roman" w:cs="Times New Roman"/>
          <w:sz w:val="24"/>
          <w:szCs w:val="24"/>
        </w:rPr>
      </w:pPr>
      <w:r>
        <w:rPr>
          <w:noProof/>
          <w:lang w:eastAsia="ru-RU"/>
        </w:rPr>
        <w:pict>
          <v:line id="_x0000_s1026" style="position:absolute;left:0;text-align:left;flip:y;z-index:251658240;visibility:visible" from="71.5pt,6.75pt" to="396pt,8.25pt"/>
        </w:pict>
      </w:r>
      <w:r w:rsidRPr="00DA7F50">
        <w:rPr>
          <w:rFonts w:ascii="Times New Roman" w:hAnsi="Times New Roman" w:cs="Times New Roman"/>
          <w:sz w:val="24"/>
          <w:szCs w:val="24"/>
        </w:rPr>
        <w:t>TWi =</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 xml:space="preserve">          СМНЗ (пред. года) предпр1+…+ СНМЗ(пред.года) предпр. n</w:t>
      </w:r>
    </w:p>
    <w:p w:rsidR="00142235" w:rsidRPr="00DA7F50" w:rsidRDefault="00142235"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142235" w:rsidRPr="00DA7F50" w:rsidRDefault="00142235" w:rsidP="00A52ECB">
      <w:pPr>
        <w:pStyle w:val="ListParagraph"/>
        <w:shd w:val="clear" w:color="auto" w:fill="FFFFFF"/>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При этом к учету принимаются все системообразующие предприятия, расположенные на территории муниципального образования.</w:t>
      </w:r>
    </w:p>
    <w:p w:rsidR="00142235" w:rsidRPr="00DA7F50" w:rsidRDefault="00142235" w:rsidP="00D62A59">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12. Увеличение доли высококвалифицированных работников </w:t>
      </w:r>
      <w:r>
        <w:rPr>
          <w:rFonts w:ascii="Times New Roman" w:hAnsi="Times New Roman" w:cs="Times New Roman"/>
          <w:b/>
          <w:bCs/>
          <w:sz w:val="24"/>
          <w:szCs w:val="24"/>
        </w:rPr>
        <w:t xml:space="preserve">системообразующих предприятий </w:t>
      </w:r>
      <w:r w:rsidRPr="00DA7F50">
        <w:rPr>
          <w:rFonts w:ascii="Times New Roman" w:hAnsi="Times New Roman" w:cs="Times New Roman"/>
          <w:b/>
          <w:bCs/>
          <w:sz w:val="24"/>
          <w:szCs w:val="24"/>
        </w:rPr>
        <w:t>муниципального образования в чи</w:t>
      </w:r>
      <w:r>
        <w:rPr>
          <w:rFonts w:ascii="Times New Roman" w:hAnsi="Times New Roman" w:cs="Times New Roman"/>
          <w:b/>
          <w:bCs/>
          <w:sz w:val="24"/>
          <w:szCs w:val="24"/>
        </w:rPr>
        <w:t>сле квалифицированных работников Московской области</w:t>
      </w:r>
      <w:r w:rsidRPr="00DA7F50">
        <w:rPr>
          <w:rFonts w:ascii="Times New Roman" w:hAnsi="Times New Roman" w:cs="Times New Roman"/>
          <w:b/>
          <w:bCs/>
          <w:sz w:val="24"/>
          <w:szCs w:val="24"/>
        </w:rPr>
        <w:t>.</w:t>
      </w:r>
    </w:p>
    <w:p w:rsidR="00142235" w:rsidRPr="00DA7F50" w:rsidRDefault="00142235"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расчету берутся системообразующие предприятия, закрепленные за муниципальным образованием.</w:t>
      </w:r>
    </w:p>
    <w:p w:rsidR="00142235" w:rsidRPr="00DA7F50" w:rsidRDefault="00142235"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Показатель формируется согласно методике расчета показателя «Удельный вес численности высококвалифицированных работников в общей численности квалифицированных работников в регионе, в процентах», утвержденной Приказом Росстата от 21.02.2013 № 70.</w:t>
      </w:r>
    </w:p>
    <w:p w:rsidR="00142235" w:rsidRPr="00DA7F50" w:rsidRDefault="00142235"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Согласно методике к квалифицированным работникамотносятся работники, включенные в первые 8 групп занятий Общероссийского классификатора занятий (ОК 010-93, принят Постановлением Госстандарта России от 30.12.93 №298):</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Руководители (представители) органов власти и управления всех уровней, включая руководителей учреждений, организаций и предприятий.</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Специалисты высшего уровня квалификации.</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Специалисты среднего уровня квалификации.</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Служащие, занятые подготовкой информации, оформлением документации, учетом и обслуживанием.</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Работники сферы обслуживания, жилищно-коммунального хозяйства, торговли и родственных видов деятельности.</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Квалифицированные работники сельского, лесного, охотничьего хозяйств, рыбоводства и рыболовства (за исключением занятых в собственных домашних хозяйствах по производству продукции сельского, лесного хозяйства, охоты, рыболовства, предназначенной для продажи или обмена).</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w:t>
      </w:r>
    </w:p>
    <w:p w:rsidR="00142235" w:rsidRPr="00DA7F50" w:rsidRDefault="00142235"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Операторы, аппаратчики, машинисты установок и машин и слесари-сборщики.</w:t>
      </w:r>
    </w:p>
    <w:p w:rsidR="00142235" w:rsidRPr="00DA7F50" w:rsidRDefault="00142235"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высококвалифицированным работникам из 1-ой, 2-ой и 3-ей групп ОКЗ относятся работники, которым для выполнения своих должностных обязанностей требуется высшее профессиональное образование.</w:t>
      </w:r>
    </w:p>
    <w:p w:rsidR="00142235" w:rsidRPr="00DA7F50" w:rsidRDefault="00142235"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высококвалифицированным работникам из 7-ой группы ОКЗ относятся работники, которым для выполнения своих должностных обязанностей требуется высшее или среднее профессиональное образование.</w:t>
      </w:r>
    </w:p>
    <w:p w:rsidR="00142235" w:rsidRPr="00DA7F50" w:rsidRDefault="00142235" w:rsidP="008B0E0B">
      <w:pPr>
        <w:shd w:val="clear" w:color="auto" w:fill="FFFFFF"/>
        <w:spacing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Показатель формируется в целом по организации как отношение суммы количества сотрудников 1(ТОЛЬКО«Руководители предприятий»), 2, 3 группы, имеющих высшее образование, и количества сотрудников 7 группы (ТОЛЬКО  «Квалифицированные рабочие крупных промышленных предприятий»), имеющих среднее образование, к общему числу квалифицированных работников организации. К квалифицированным работникам организации для системообразующих предприятий причисляются работники из групп 1(ТОЛЬКО «Руководители предприятий») , 2, 3,4,7 (ТОЛЬКО  «Квалифицированные рабочие крупных промышленных предприятий») и 8. Группы 5 и 6 в расчёте показателя не участвуют.</w:t>
      </w:r>
    </w:p>
    <w:p w:rsidR="00142235" w:rsidRPr="00DA7F50" w:rsidRDefault="00142235" w:rsidP="00A52ECB">
      <w:pPr>
        <w:shd w:val="clear" w:color="auto" w:fill="FFFFFF"/>
        <w:spacing w:after="0" w:line="240" w:lineRule="auto"/>
        <w:ind w:firstLine="709"/>
        <w:jc w:val="both"/>
        <w:rPr>
          <w:rFonts w:ascii="Times New Roman" w:hAnsi="Times New Roman" w:cs="Times New Roman"/>
          <w:b/>
          <w:bCs/>
          <w:sz w:val="24"/>
          <w:szCs w:val="24"/>
        </w:rPr>
      </w:pPr>
      <w:r w:rsidRPr="00DA7F50">
        <w:rPr>
          <w:rFonts w:ascii="Times New Roman" w:hAnsi="Times New Roman" w:cs="Times New Roman"/>
          <w:b/>
          <w:bCs/>
          <w:sz w:val="24"/>
          <w:szCs w:val="24"/>
        </w:rPr>
        <w:t>13. Увеличение производительности труда в системообразующих предприятиях путем расчета прироста выработки на одного работающего.</w:t>
      </w:r>
    </w:p>
    <w:p w:rsidR="00142235" w:rsidRPr="00DA7F50" w:rsidRDefault="00142235"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К расчету берутся системообразующие предприятия, закрепленные за муниципальным образованием.</w:t>
      </w:r>
    </w:p>
    <w:p w:rsidR="00142235" w:rsidRPr="00DA7F50" w:rsidRDefault="00142235"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Темп прироста реальной среднемесячной заработной платы в процентах к предыдущему году (TP) рассчитывается по следующей формуле:</w:t>
      </w:r>
    </w:p>
    <w:p w:rsidR="00142235" w:rsidRPr="00DA7F50" w:rsidRDefault="00142235"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TPi = TRi - 100%,</w:t>
      </w:r>
    </w:p>
    <w:p w:rsidR="00142235" w:rsidRPr="00DA7F50" w:rsidRDefault="00142235" w:rsidP="000D4761">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где TRi - индекс реальной начисленной заработной платы в процентах к предыдущему году в i-том муниципальном образовании (далее – МО).Индекс реальной начисленной заработной платы (TRi) определяется по формуле:</w:t>
      </w:r>
    </w:p>
    <w:p w:rsidR="00142235" w:rsidRPr="00DA7F50" w:rsidRDefault="00142235" w:rsidP="00A52ECB">
      <w:pPr>
        <w:spacing w:after="0" w:line="240" w:lineRule="auto"/>
        <w:ind w:firstLine="567"/>
        <w:jc w:val="both"/>
        <w:rPr>
          <w:rFonts w:ascii="Times New Roman" w:hAnsi="Times New Roman" w:cs="Times New Roman"/>
          <w:sz w:val="24"/>
          <w:szCs w:val="24"/>
        </w:rPr>
      </w:pPr>
      <w:r w:rsidRPr="00B20A06">
        <w:rPr>
          <w:rFonts w:ascii="Times New Roman" w:hAnsi="Times New Roman" w:cs="Times New Roman"/>
          <w:sz w:val="24"/>
          <w:szCs w:val="24"/>
        </w:rPr>
        <w:pict>
          <v:shape id="_x0000_i1026" type="#_x0000_t75" style="width:97.5pt;height:26.25pt;visibility:visible">
            <v:imagedata r:id="rId21" o:title=""/>
          </v:shape>
        </w:pict>
      </w:r>
      <w:r w:rsidRPr="00DA7F50">
        <w:rPr>
          <w:rFonts w:ascii="Times New Roman" w:hAnsi="Times New Roman" w:cs="Times New Roman"/>
          <w:sz w:val="24"/>
          <w:szCs w:val="24"/>
        </w:rPr>
        <w:t>,</w:t>
      </w:r>
    </w:p>
    <w:p w:rsidR="00142235" w:rsidRPr="00DA7F50" w:rsidRDefault="00142235"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где TWi - индекс номинальной начисленной заработной платы, как отношение среднемесячной номинальной заработной платы (далее - СМНЗ) в отчетном году к среднемесячной номинальной заработной плате в году, предшествующем отчетному, в i-том МО, в процентах;</w:t>
      </w:r>
    </w:p>
    <w:p w:rsidR="00142235" w:rsidRPr="00DA7F50" w:rsidRDefault="00142235"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TPi - индекс потребительских цен (за тот же год, что и индекс номинальной начисленной заработной платы) в Московской области, в процентах.</w:t>
      </w:r>
    </w:p>
    <w:p w:rsidR="00142235" w:rsidRPr="00DA7F50" w:rsidRDefault="00142235"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Справочно: в соответствии с основными показателями прогноза социально-экономического развития Российской Федерации до 2018 года индекс потребительских цен: 2014 год – 108,8 процента, 2015 год – 115,7 процента, 20165 год – 107 процентов, 2017 год – 106,5 процента, 2018 год - 105,5 процента.</w:t>
      </w:r>
    </w:p>
    <w:p w:rsidR="00142235" w:rsidRPr="00DA7F50" w:rsidRDefault="00142235"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TWi - индекс номинальной начисленной заработной платы по каждому муниципальному образованию определяется по формуле/</w:t>
      </w:r>
    </w:p>
    <w:p w:rsidR="00142235" w:rsidRPr="00DA7F50" w:rsidRDefault="00142235"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СМНЗ (тек года) предпр. 1+…+ СНМЗ (тек.года) предпр. n</w:t>
      </w:r>
    </w:p>
    <w:p w:rsidR="00142235" w:rsidRPr="00DA7F50" w:rsidRDefault="00142235" w:rsidP="008B0E0B">
      <w:pPr>
        <w:spacing w:after="0" w:line="240" w:lineRule="auto"/>
        <w:ind w:firstLine="567"/>
        <w:jc w:val="both"/>
        <w:rPr>
          <w:rFonts w:ascii="Times New Roman" w:hAnsi="Times New Roman" w:cs="Times New Roman"/>
          <w:sz w:val="24"/>
          <w:szCs w:val="24"/>
        </w:rPr>
      </w:pPr>
      <w:r>
        <w:rPr>
          <w:noProof/>
          <w:lang w:eastAsia="ru-RU"/>
        </w:rPr>
        <w:pict>
          <v:line id="Прямая соединительная линия 4" o:spid="_x0000_s1027" style="position:absolute;left:0;text-align:left;flip:y;z-index:251657216;visibility:visible" from="44.55pt,6.95pt" to="459.3pt,8.45pt"/>
        </w:pict>
      </w:r>
      <w:r w:rsidRPr="00DA7F50">
        <w:rPr>
          <w:rFonts w:ascii="Times New Roman" w:hAnsi="Times New Roman" w:cs="Times New Roman"/>
          <w:sz w:val="24"/>
          <w:szCs w:val="24"/>
        </w:rPr>
        <w:t>TWi =</w:t>
      </w:r>
    </w:p>
    <w:p w:rsidR="00142235" w:rsidRPr="00DA7F50" w:rsidRDefault="00142235"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СМНЗ (пред. года) предпр1+…+ СНМЗ(пред.года) предпр. n</w:t>
      </w: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Default="00142235" w:rsidP="008B0E0B">
      <w:pPr>
        <w:spacing w:after="0" w:line="240" w:lineRule="auto"/>
        <w:ind w:firstLine="567"/>
        <w:jc w:val="both"/>
        <w:rPr>
          <w:rFonts w:ascii="Times New Roman" w:hAnsi="Times New Roman" w:cs="Times New Roman"/>
          <w:sz w:val="24"/>
          <w:szCs w:val="24"/>
        </w:rPr>
      </w:pPr>
    </w:p>
    <w:p w:rsidR="00142235" w:rsidRPr="00DA7F50" w:rsidRDefault="00142235" w:rsidP="008B0E0B">
      <w:pPr>
        <w:spacing w:after="0" w:line="240" w:lineRule="auto"/>
        <w:ind w:firstLine="567"/>
        <w:jc w:val="both"/>
        <w:rPr>
          <w:rFonts w:ascii="Times New Roman" w:hAnsi="Times New Roman" w:cs="Times New Roman"/>
          <w:sz w:val="24"/>
          <w:szCs w:val="24"/>
        </w:rPr>
      </w:pPr>
    </w:p>
    <w:p w:rsidR="00142235" w:rsidRPr="00DA7F50" w:rsidRDefault="00142235" w:rsidP="00087A14">
      <w:pPr>
        <w:autoSpaceDE w:val="0"/>
        <w:autoSpaceDN w:val="0"/>
        <w:adjustRightInd w:val="0"/>
        <w:spacing w:after="0" w:line="240" w:lineRule="auto"/>
        <w:jc w:val="right"/>
        <w:rPr>
          <w:rFonts w:ascii="Times New Roman" w:hAnsi="Times New Roman" w:cs="Times New Roman"/>
          <w:sz w:val="24"/>
          <w:szCs w:val="24"/>
          <w:lang w:eastAsia="ru-RU"/>
        </w:rPr>
      </w:pPr>
    </w:p>
    <w:p w:rsidR="00142235" w:rsidRPr="00DA7F50" w:rsidRDefault="00142235" w:rsidP="00087A14">
      <w:pPr>
        <w:autoSpaceDE w:val="0"/>
        <w:autoSpaceDN w:val="0"/>
        <w:adjustRightInd w:val="0"/>
        <w:spacing w:after="0" w:line="240" w:lineRule="auto"/>
        <w:jc w:val="right"/>
        <w:rPr>
          <w:rFonts w:ascii="Times New Roman" w:hAnsi="Times New Roman" w:cs="Times New Roman"/>
          <w:sz w:val="24"/>
          <w:szCs w:val="24"/>
          <w:lang w:eastAsia="ru-RU"/>
        </w:rPr>
      </w:pPr>
    </w:p>
    <w:p w:rsidR="00142235" w:rsidRPr="00DA7F50" w:rsidRDefault="00142235" w:rsidP="00910AB7">
      <w:pPr>
        <w:autoSpaceDE w:val="0"/>
        <w:autoSpaceDN w:val="0"/>
        <w:adjustRightInd w:val="0"/>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lang w:eastAsia="ru-RU"/>
        </w:rPr>
        <w:t>Приложение № 1 к Программе</w:t>
      </w:r>
    </w:p>
    <w:p w:rsidR="00142235" w:rsidRPr="00DA7F50" w:rsidRDefault="00142235" w:rsidP="00910AB7">
      <w:pPr>
        <w:widowControl w:val="0"/>
        <w:autoSpaceDE w:val="0"/>
        <w:autoSpaceDN w:val="0"/>
        <w:adjustRightInd w:val="0"/>
        <w:spacing w:after="0" w:line="240" w:lineRule="auto"/>
        <w:jc w:val="center"/>
        <w:rPr>
          <w:rFonts w:ascii="Times New Roman" w:hAnsi="Times New Roman" w:cs="Times New Roman"/>
          <w:sz w:val="24"/>
          <w:szCs w:val="24"/>
        </w:rPr>
      </w:pPr>
    </w:p>
    <w:p w:rsidR="00142235" w:rsidRPr="00DA7F50" w:rsidRDefault="00142235" w:rsidP="00910AB7">
      <w:pPr>
        <w:autoSpaceDE w:val="0"/>
        <w:autoSpaceDN w:val="0"/>
        <w:adjustRightInd w:val="0"/>
        <w:spacing w:after="0" w:line="240" w:lineRule="auto"/>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 Содействие развитию малого и среднего предпринимательства»</w:t>
      </w:r>
    </w:p>
    <w:p w:rsidR="00142235" w:rsidRPr="00DA7F50" w:rsidRDefault="00142235" w:rsidP="00910AB7">
      <w:pPr>
        <w:autoSpaceDE w:val="0"/>
        <w:autoSpaceDN w:val="0"/>
        <w:adjustRightInd w:val="0"/>
        <w:spacing w:after="0" w:line="240" w:lineRule="auto"/>
        <w:jc w:val="center"/>
        <w:rPr>
          <w:rFonts w:ascii="Times New Roman" w:hAnsi="Times New Roman" w:cs="Times New Roman"/>
          <w:sz w:val="28"/>
          <w:szCs w:val="28"/>
        </w:rPr>
      </w:pPr>
    </w:p>
    <w:p w:rsidR="00142235" w:rsidRPr="00DA7F50" w:rsidRDefault="00142235" w:rsidP="00910AB7">
      <w:pPr>
        <w:autoSpaceDE w:val="0"/>
        <w:autoSpaceDN w:val="0"/>
        <w:adjustRightInd w:val="0"/>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 xml:space="preserve">Паспорт Подпрограммы </w:t>
      </w:r>
    </w:p>
    <w:p w:rsidR="00142235" w:rsidRPr="00DA7F50" w:rsidRDefault="00142235" w:rsidP="00910AB7">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 xml:space="preserve">«Содействие развитию малого и среднего предпринимательства» </w:t>
      </w:r>
    </w:p>
    <w:p w:rsidR="00142235" w:rsidRPr="00DA7F50" w:rsidRDefault="00142235" w:rsidP="00910AB7">
      <w:pPr>
        <w:autoSpaceDE w:val="0"/>
        <w:autoSpaceDN w:val="0"/>
        <w:adjustRightInd w:val="0"/>
        <w:spacing w:after="0" w:line="240" w:lineRule="auto"/>
        <w:rPr>
          <w:rFonts w:ascii="Times New Roman" w:hAnsi="Times New Roman" w:cs="Times New Roman"/>
          <w:sz w:val="20"/>
          <w:szCs w:val="20"/>
        </w:rPr>
      </w:pPr>
    </w:p>
    <w:tbl>
      <w:tblPr>
        <w:tblW w:w="157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8"/>
        <w:gridCol w:w="3007"/>
        <w:gridCol w:w="1647"/>
        <w:gridCol w:w="1873"/>
        <w:gridCol w:w="1078"/>
        <w:gridCol w:w="1074"/>
        <w:gridCol w:w="1100"/>
        <w:gridCol w:w="1032"/>
        <w:gridCol w:w="972"/>
        <w:gridCol w:w="1637"/>
      </w:tblGrid>
      <w:tr w:rsidR="00142235" w:rsidRPr="00DA7F50">
        <w:tc>
          <w:tcPr>
            <w:tcW w:w="5315" w:type="dxa"/>
            <w:gridSpan w:val="2"/>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413" w:type="dxa"/>
            <w:gridSpan w:val="8"/>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 xml:space="preserve">Содействие развитию малого и среднего предпринимательства </w:t>
            </w:r>
          </w:p>
        </w:tc>
      </w:tr>
      <w:tr w:rsidR="00142235" w:rsidRPr="00DA7F50">
        <w:tc>
          <w:tcPr>
            <w:tcW w:w="5315" w:type="dxa"/>
            <w:gridSpan w:val="2"/>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413" w:type="dxa"/>
            <w:gridSpan w:val="8"/>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Повышение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p>
        </w:tc>
      </w:tr>
      <w:tr w:rsidR="00142235" w:rsidRPr="00DA7F50">
        <w:tc>
          <w:tcPr>
            <w:tcW w:w="5315" w:type="dxa"/>
            <w:gridSpan w:val="2"/>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подпрограммы </w:t>
            </w:r>
          </w:p>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413" w:type="dxa"/>
            <w:gridSpan w:val="8"/>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(Управление экономического развития)</w:t>
            </w:r>
          </w:p>
        </w:tc>
      </w:tr>
      <w:tr w:rsidR="00142235" w:rsidRPr="00DA7F50">
        <w:tc>
          <w:tcPr>
            <w:tcW w:w="5315" w:type="dxa"/>
            <w:gridSpan w:val="2"/>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413" w:type="dxa"/>
            <w:gridSpan w:val="8"/>
          </w:tcPr>
          <w:p w:rsidR="00142235"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 xml:space="preserve">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(процент к предыдущему году) </w:t>
            </w:r>
          </w:p>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Увеличение доли оборота малых и средних предприятий в общем обороте по полному кругу предприятий Истринского  муниципального района (процент)</w:t>
            </w:r>
          </w:p>
        </w:tc>
      </w:tr>
      <w:tr w:rsidR="00142235" w:rsidRPr="00DA7F50">
        <w:trPr>
          <w:trHeight w:val="307"/>
        </w:trPr>
        <w:tc>
          <w:tcPr>
            <w:tcW w:w="5315" w:type="dxa"/>
            <w:gridSpan w:val="2"/>
            <w:vAlign w:val="center"/>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Сроки реализации подпрограммы</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10413" w:type="dxa"/>
            <w:gridSpan w:val="8"/>
            <w:vAlign w:val="center"/>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142235" w:rsidRPr="00DA7F50">
        <w:trPr>
          <w:trHeight w:val="970"/>
        </w:trPr>
        <w:tc>
          <w:tcPr>
            <w:tcW w:w="2308" w:type="dxa"/>
            <w:vMerge w:val="restart"/>
          </w:tcPr>
          <w:p w:rsidR="00142235" w:rsidRPr="00DA7F50" w:rsidRDefault="00142235" w:rsidP="00EC4E4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val="restart"/>
            <w:vAlign w:val="center"/>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Наименование подпрограммы</w:t>
            </w:r>
          </w:p>
        </w:tc>
        <w:tc>
          <w:tcPr>
            <w:tcW w:w="1647" w:type="dxa"/>
            <w:vMerge w:val="restart"/>
            <w:vAlign w:val="center"/>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73" w:type="dxa"/>
            <w:vMerge w:val="restart"/>
            <w:vAlign w:val="center"/>
          </w:tcPr>
          <w:p w:rsidR="00142235" w:rsidRPr="00DA7F50" w:rsidRDefault="00142235" w:rsidP="00EC4E45">
            <w:pPr>
              <w:tabs>
                <w:tab w:val="center" w:pos="4677"/>
                <w:tab w:val="right" w:pos="9355"/>
              </w:tabs>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6893" w:type="dxa"/>
            <w:gridSpan w:val="6"/>
            <w:vAlign w:val="center"/>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142235" w:rsidRPr="00DA7F50">
        <w:tc>
          <w:tcPr>
            <w:tcW w:w="2308"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vMerge/>
          </w:tcPr>
          <w:p w:rsidR="00142235" w:rsidRPr="00DA7F50" w:rsidRDefault="00142235" w:rsidP="00EC4E45">
            <w:pPr>
              <w:tabs>
                <w:tab w:val="center" w:pos="4677"/>
                <w:tab w:val="right" w:pos="9355"/>
              </w:tabs>
              <w:spacing w:after="0" w:line="240" w:lineRule="auto"/>
              <w:rPr>
                <w:rFonts w:ascii="Times New Roman" w:hAnsi="Times New Roman" w:cs="Times New Roman"/>
                <w:sz w:val="20"/>
                <w:szCs w:val="20"/>
              </w:rPr>
            </w:pPr>
          </w:p>
        </w:tc>
        <w:tc>
          <w:tcPr>
            <w:tcW w:w="1078"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2017</w:t>
            </w:r>
            <w:r w:rsidRPr="00DA7F50">
              <w:rPr>
                <w:rFonts w:ascii="Times New Roman" w:hAnsi="Times New Roman" w:cs="Times New Roman"/>
                <w:sz w:val="20"/>
                <w:szCs w:val="20"/>
                <w:lang w:eastAsia="ru-RU"/>
              </w:rPr>
              <w:t xml:space="preserve"> год</w:t>
            </w:r>
          </w:p>
        </w:tc>
        <w:tc>
          <w:tcPr>
            <w:tcW w:w="1074"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2018</w:t>
            </w:r>
            <w:r w:rsidRPr="00DA7F50">
              <w:rPr>
                <w:rFonts w:ascii="Times New Roman" w:hAnsi="Times New Roman" w:cs="Times New Roman"/>
                <w:sz w:val="20"/>
                <w:szCs w:val="20"/>
                <w:lang w:eastAsia="ru-RU"/>
              </w:rPr>
              <w:t xml:space="preserve"> год</w:t>
            </w:r>
          </w:p>
        </w:tc>
        <w:tc>
          <w:tcPr>
            <w:tcW w:w="1100"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2019</w:t>
            </w:r>
            <w:r w:rsidRPr="00DA7F50">
              <w:rPr>
                <w:rFonts w:ascii="Times New Roman" w:hAnsi="Times New Roman" w:cs="Times New Roman"/>
                <w:sz w:val="20"/>
                <w:szCs w:val="20"/>
                <w:lang w:eastAsia="ru-RU"/>
              </w:rPr>
              <w:t xml:space="preserve"> год</w:t>
            </w:r>
          </w:p>
        </w:tc>
        <w:tc>
          <w:tcPr>
            <w:tcW w:w="1032"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2020</w:t>
            </w:r>
            <w:r w:rsidRPr="00DA7F50">
              <w:rPr>
                <w:rFonts w:ascii="Times New Roman" w:hAnsi="Times New Roman" w:cs="Times New Roman"/>
                <w:sz w:val="20"/>
                <w:szCs w:val="20"/>
                <w:lang w:eastAsia="ru-RU"/>
              </w:rPr>
              <w:t xml:space="preserve"> год</w:t>
            </w:r>
          </w:p>
        </w:tc>
        <w:tc>
          <w:tcPr>
            <w:tcW w:w="972"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2021</w:t>
            </w:r>
            <w:r w:rsidRPr="00DA7F50">
              <w:rPr>
                <w:rFonts w:ascii="Times New Roman" w:hAnsi="Times New Roman" w:cs="Times New Roman"/>
                <w:sz w:val="20"/>
                <w:szCs w:val="20"/>
                <w:lang w:eastAsia="ru-RU"/>
              </w:rPr>
              <w:t xml:space="preserve"> год</w:t>
            </w:r>
          </w:p>
        </w:tc>
        <w:tc>
          <w:tcPr>
            <w:tcW w:w="1637"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Итого</w:t>
            </w:r>
          </w:p>
        </w:tc>
      </w:tr>
      <w:tr w:rsidR="00142235" w:rsidRPr="00DA7F50">
        <w:tc>
          <w:tcPr>
            <w:tcW w:w="2308"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val="restart"/>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Содействие развитию малого и среднего предпринимательства </w:t>
            </w:r>
          </w:p>
        </w:tc>
        <w:tc>
          <w:tcPr>
            <w:tcW w:w="1647" w:type="dxa"/>
            <w:vMerge w:val="restart"/>
          </w:tcPr>
          <w:p w:rsidR="00142235" w:rsidRPr="00DA7F50" w:rsidRDefault="00142235" w:rsidP="00EC4E45">
            <w:pPr>
              <w:spacing w:after="0"/>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73" w:type="dxa"/>
          </w:tcPr>
          <w:p w:rsidR="00142235" w:rsidRPr="00DA7F50" w:rsidRDefault="00142235" w:rsidP="00EC4E4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Всего:</w:t>
            </w:r>
          </w:p>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078" w:type="dxa"/>
          </w:tcPr>
          <w:p w:rsidR="00142235" w:rsidRPr="005E6619"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750</w:t>
            </w:r>
          </w:p>
        </w:tc>
        <w:tc>
          <w:tcPr>
            <w:tcW w:w="1074" w:type="dxa"/>
          </w:tcPr>
          <w:p w:rsidR="00142235" w:rsidRPr="00585199"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585199">
              <w:rPr>
                <w:rFonts w:ascii="Times New Roman" w:hAnsi="Times New Roman" w:cs="Times New Roman"/>
                <w:b/>
                <w:bCs/>
                <w:sz w:val="20"/>
                <w:szCs w:val="20"/>
                <w:u w:val="single"/>
              </w:rPr>
              <w:t>250</w:t>
            </w:r>
          </w:p>
        </w:tc>
        <w:tc>
          <w:tcPr>
            <w:tcW w:w="1100" w:type="dxa"/>
          </w:tcPr>
          <w:p w:rsidR="00142235" w:rsidRPr="005E6619"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765</w:t>
            </w:r>
          </w:p>
        </w:tc>
        <w:tc>
          <w:tcPr>
            <w:tcW w:w="1032" w:type="dxa"/>
          </w:tcPr>
          <w:p w:rsidR="00142235" w:rsidRPr="005E6619"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690</w:t>
            </w:r>
          </w:p>
        </w:tc>
        <w:tc>
          <w:tcPr>
            <w:tcW w:w="972" w:type="dxa"/>
          </w:tcPr>
          <w:p w:rsidR="00142235" w:rsidRPr="005E6619"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715</w:t>
            </w:r>
          </w:p>
        </w:tc>
        <w:tc>
          <w:tcPr>
            <w:tcW w:w="1637" w:type="dxa"/>
          </w:tcPr>
          <w:p w:rsidR="00142235" w:rsidRPr="00585199" w:rsidRDefault="00142235" w:rsidP="00EC4E45">
            <w:pPr>
              <w:ind w:left="-118" w:right="-153"/>
              <w:jc w:val="center"/>
              <w:rPr>
                <w:rFonts w:ascii="Times New Roman" w:hAnsi="Times New Roman" w:cs="Times New Roman"/>
                <w:b/>
                <w:bCs/>
                <w:sz w:val="20"/>
                <w:szCs w:val="20"/>
                <w:u w:val="single"/>
              </w:rPr>
            </w:pPr>
            <w:r w:rsidRPr="00585199">
              <w:rPr>
                <w:rFonts w:ascii="Times New Roman" w:hAnsi="Times New Roman" w:cs="Times New Roman"/>
                <w:b/>
                <w:bCs/>
                <w:sz w:val="20"/>
                <w:szCs w:val="20"/>
                <w:u w:val="single"/>
              </w:rPr>
              <w:t>3170</w:t>
            </w:r>
          </w:p>
        </w:tc>
      </w:tr>
      <w:tr w:rsidR="00142235" w:rsidRPr="00DA7F50">
        <w:trPr>
          <w:trHeight w:val="773"/>
        </w:trPr>
        <w:tc>
          <w:tcPr>
            <w:tcW w:w="2308"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МР</w:t>
            </w:r>
          </w:p>
        </w:tc>
        <w:tc>
          <w:tcPr>
            <w:tcW w:w="1078" w:type="dxa"/>
          </w:tcPr>
          <w:p w:rsidR="00142235" w:rsidRPr="005E6619" w:rsidRDefault="00142235" w:rsidP="000436B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1074" w:type="dxa"/>
          </w:tcPr>
          <w:p w:rsidR="00142235" w:rsidRPr="00585199" w:rsidRDefault="00142235" w:rsidP="000436B2">
            <w:pPr>
              <w:autoSpaceDE w:val="0"/>
              <w:autoSpaceDN w:val="0"/>
              <w:adjustRightInd w:val="0"/>
              <w:spacing w:after="0" w:line="240" w:lineRule="auto"/>
              <w:jc w:val="center"/>
              <w:rPr>
                <w:rFonts w:ascii="Times New Roman" w:hAnsi="Times New Roman" w:cs="Times New Roman"/>
                <w:sz w:val="20"/>
                <w:szCs w:val="20"/>
                <w:u w:val="single"/>
              </w:rPr>
            </w:pPr>
            <w:r w:rsidRPr="00585199">
              <w:rPr>
                <w:rFonts w:ascii="Times New Roman" w:hAnsi="Times New Roman" w:cs="Times New Roman"/>
                <w:sz w:val="20"/>
                <w:szCs w:val="20"/>
                <w:u w:val="single"/>
              </w:rPr>
              <w:t>250</w:t>
            </w:r>
          </w:p>
        </w:tc>
        <w:tc>
          <w:tcPr>
            <w:tcW w:w="1100" w:type="dxa"/>
          </w:tcPr>
          <w:p w:rsidR="00142235" w:rsidRPr="005E6619"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765</w:t>
            </w:r>
          </w:p>
        </w:tc>
        <w:tc>
          <w:tcPr>
            <w:tcW w:w="1032" w:type="dxa"/>
          </w:tcPr>
          <w:p w:rsidR="00142235" w:rsidRPr="005E6619"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690</w:t>
            </w:r>
          </w:p>
        </w:tc>
        <w:tc>
          <w:tcPr>
            <w:tcW w:w="972" w:type="dxa"/>
          </w:tcPr>
          <w:p w:rsidR="00142235" w:rsidRPr="005E6619"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715</w:t>
            </w:r>
          </w:p>
        </w:tc>
        <w:tc>
          <w:tcPr>
            <w:tcW w:w="1637" w:type="dxa"/>
          </w:tcPr>
          <w:p w:rsidR="00142235" w:rsidRPr="00585199" w:rsidRDefault="00142235" w:rsidP="000436B2">
            <w:pPr>
              <w:ind w:left="-118" w:right="-153"/>
              <w:jc w:val="center"/>
              <w:rPr>
                <w:rFonts w:ascii="Times New Roman" w:hAnsi="Times New Roman" w:cs="Times New Roman"/>
                <w:sz w:val="20"/>
                <w:szCs w:val="20"/>
                <w:u w:val="single"/>
              </w:rPr>
            </w:pPr>
            <w:r w:rsidRPr="00585199">
              <w:rPr>
                <w:rFonts w:ascii="Times New Roman" w:hAnsi="Times New Roman" w:cs="Times New Roman"/>
                <w:sz w:val="20"/>
                <w:szCs w:val="20"/>
                <w:u w:val="single"/>
              </w:rPr>
              <w:t>3170</w:t>
            </w:r>
          </w:p>
        </w:tc>
      </w:tr>
      <w:tr w:rsidR="00142235" w:rsidRPr="00DA7F50">
        <w:trPr>
          <w:trHeight w:val="833"/>
        </w:trPr>
        <w:tc>
          <w:tcPr>
            <w:tcW w:w="2308"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1078" w:type="dxa"/>
          </w:tcPr>
          <w:p w:rsidR="00142235" w:rsidRPr="00DA7F50" w:rsidRDefault="00142235" w:rsidP="00EC4E45">
            <w:r w:rsidRPr="00DA7F50">
              <w:rPr>
                <w:rFonts w:ascii="Times New Roman" w:hAnsi="Times New Roman" w:cs="Times New Roman"/>
                <w:sz w:val="20"/>
                <w:szCs w:val="20"/>
              </w:rPr>
              <w:t>0</w:t>
            </w:r>
          </w:p>
        </w:tc>
        <w:tc>
          <w:tcPr>
            <w:tcW w:w="1074" w:type="dxa"/>
          </w:tcPr>
          <w:p w:rsidR="00142235" w:rsidRPr="00DA7F50" w:rsidRDefault="00142235" w:rsidP="00EC4E45">
            <w:r w:rsidRPr="00DA7F50">
              <w:rPr>
                <w:rFonts w:ascii="Times New Roman" w:hAnsi="Times New Roman" w:cs="Times New Roman"/>
                <w:sz w:val="20"/>
                <w:szCs w:val="20"/>
              </w:rPr>
              <w:t>0</w:t>
            </w:r>
          </w:p>
        </w:tc>
        <w:tc>
          <w:tcPr>
            <w:tcW w:w="1100" w:type="dxa"/>
          </w:tcPr>
          <w:p w:rsidR="00142235" w:rsidRPr="00DA7F50" w:rsidRDefault="00142235" w:rsidP="00EC4E45">
            <w:r w:rsidRPr="00DA7F50">
              <w:rPr>
                <w:rFonts w:ascii="Times New Roman" w:hAnsi="Times New Roman" w:cs="Times New Roman"/>
                <w:sz w:val="20"/>
                <w:szCs w:val="20"/>
              </w:rPr>
              <w:t>0</w:t>
            </w:r>
          </w:p>
        </w:tc>
        <w:tc>
          <w:tcPr>
            <w:tcW w:w="1032" w:type="dxa"/>
          </w:tcPr>
          <w:p w:rsidR="00142235" w:rsidRPr="00DA7F50" w:rsidRDefault="00142235" w:rsidP="00EC4E45">
            <w:r w:rsidRPr="00DA7F50">
              <w:rPr>
                <w:rFonts w:ascii="Times New Roman" w:hAnsi="Times New Roman" w:cs="Times New Roman"/>
                <w:sz w:val="20"/>
                <w:szCs w:val="20"/>
              </w:rPr>
              <w:t>0</w:t>
            </w:r>
          </w:p>
        </w:tc>
        <w:tc>
          <w:tcPr>
            <w:tcW w:w="972" w:type="dxa"/>
          </w:tcPr>
          <w:p w:rsidR="00142235" w:rsidRPr="00DA7F50" w:rsidRDefault="00142235" w:rsidP="00EC4E45">
            <w:r w:rsidRPr="00DA7F50">
              <w:rPr>
                <w:rFonts w:ascii="Times New Roman" w:hAnsi="Times New Roman" w:cs="Times New Roman"/>
                <w:sz w:val="20"/>
                <w:szCs w:val="20"/>
              </w:rPr>
              <w:t>0</w:t>
            </w:r>
          </w:p>
        </w:tc>
        <w:tc>
          <w:tcPr>
            <w:tcW w:w="1637" w:type="dxa"/>
          </w:tcPr>
          <w:p w:rsidR="00142235" w:rsidRPr="00DA7F50" w:rsidRDefault="00142235" w:rsidP="00EC4E4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142235" w:rsidRPr="00DA7F50">
        <w:trPr>
          <w:trHeight w:val="790"/>
        </w:trPr>
        <w:tc>
          <w:tcPr>
            <w:tcW w:w="2308" w:type="dxa"/>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142235" w:rsidRPr="00DA7F50" w:rsidRDefault="00142235"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Средства федерального бюджета </w:t>
            </w:r>
          </w:p>
        </w:tc>
        <w:tc>
          <w:tcPr>
            <w:tcW w:w="1078" w:type="dxa"/>
          </w:tcPr>
          <w:p w:rsidR="00142235" w:rsidRPr="00DA7F50" w:rsidRDefault="00142235" w:rsidP="00EC4E45">
            <w:r w:rsidRPr="00DA7F50">
              <w:rPr>
                <w:rFonts w:ascii="Times New Roman" w:hAnsi="Times New Roman" w:cs="Times New Roman"/>
                <w:sz w:val="20"/>
                <w:szCs w:val="20"/>
              </w:rPr>
              <w:t>0</w:t>
            </w:r>
          </w:p>
        </w:tc>
        <w:tc>
          <w:tcPr>
            <w:tcW w:w="1074" w:type="dxa"/>
          </w:tcPr>
          <w:p w:rsidR="00142235" w:rsidRPr="00DA7F50" w:rsidRDefault="00142235" w:rsidP="00EC4E45">
            <w:r w:rsidRPr="00DA7F50">
              <w:rPr>
                <w:rFonts w:ascii="Times New Roman" w:hAnsi="Times New Roman" w:cs="Times New Roman"/>
                <w:sz w:val="20"/>
                <w:szCs w:val="20"/>
              </w:rPr>
              <w:t>0</w:t>
            </w:r>
          </w:p>
        </w:tc>
        <w:tc>
          <w:tcPr>
            <w:tcW w:w="1100" w:type="dxa"/>
          </w:tcPr>
          <w:p w:rsidR="00142235" w:rsidRPr="00DA7F50" w:rsidRDefault="00142235" w:rsidP="00EC4E45">
            <w:r w:rsidRPr="00DA7F50">
              <w:rPr>
                <w:rFonts w:ascii="Times New Roman" w:hAnsi="Times New Roman" w:cs="Times New Roman"/>
                <w:sz w:val="20"/>
                <w:szCs w:val="20"/>
              </w:rPr>
              <w:t>0</w:t>
            </w:r>
          </w:p>
        </w:tc>
        <w:tc>
          <w:tcPr>
            <w:tcW w:w="1032" w:type="dxa"/>
          </w:tcPr>
          <w:p w:rsidR="00142235" w:rsidRPr="00DA7F50" w:rsidRDefault="00142235" w:rsidP="00EC4E45">
            <w:r w:rsidRPr="00DA7F50">
              <w:rPr>
                <w:rFonts w:ascii="Times New Roman" w:hAnsi="Times New Roman" w:cs="Times New Roman"/>
                <w:sz w:val="20"/>
                <w:szCs w:val="20"/>
              </w:rPr>
              <w:t>0</w:t>
            </w:r>
          </w:p>
        </w:tc>
        <w:tc>
          <w:tcPr>
            <w:tcW w:w="972" w:type="dxa"/>
          </w:tcPr>
          <w:p w:rsidR="00142235" w:rsidRPr="00DA7F50" w:rsidRDefault="00142235" w:rsidP="00EC4E45">
            <w:r w:rsidRPr="00DA7F50">
              <w:rPr>
                <w:rFonts w:ascii="Times New Roman" w:hAnsi="Times New Roman" w:cs="Times New Roman"/>
                <w:sz w:val="20"/>
                <w:szCs w:val="20"/>
              </w:rPr>
              <w:t>0</w:t>
            </w:r>
          </w:p>
        </w:tc>
        <w:tc>
          <w:tcPr>
            <w:tcW w:w="1637" w:type="dxa"/>
          </w:tcPr>
          <w:p w:rsidR="00142235" w:rsidRPr="00DA7F50" w:rsidRDefault="00142235" w:rsidP="00EC4E4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142235" w:rsidRPr="00DA7F50">
        <w:trPr>
          <w:trHeight w:val="636"/>
        </w:trPr>
        <w:tc>
          <w:tcPr>
            <w:tcW w:w="5315" w:type="dxa"/>
            <w:gridSpan w:val="2"/>
            <w:vAlign w:val="center"/>
          </w:tcPr>
          <w:p w:rsidR="00142235" w:rsidRPr="00DA7F50" w:rsidRDefault="00142235" w:rsidP="00EC4E45">
            <w:pPr>
              <w:spacing w:after="0" w:line="240" w:lineRule="auto"/>
              <w:ind w:firstLine="708"/>
              <w:jc w:val="center"/>
              <w:rPr>
                <w:rFonts w:ascii="Times New Roman" w:hAnsi="Times New Roman" w:cs="Times New Roman"/>
                <w:sz w:val="18"/>
                <w:szCs w:val="18"/>
              </w:rPr>
            </w:pPr>
            <w:r w:rsidRPr="00DA7F50">
              <w:rPr>
                <w:rFonts w:ascii="Times New Roman" w:hAnsi="Times New Roman" w:cs="Times New Roman"/>
                <w:sz w:val="18"/>
                <w:szCs w:val="18"/>
              </w:rPr>
              <w:t>Планируемые результаты реализации подпрограммы</w:t>
            </w:r>
          </w:p>
        </w:tc>
        <w:tc>
          <w:tcPr>
            <w:tcW w:w="10413" w:type="dxa"/>
            <w:gridSpan w:val="8"/>
            <w:vAlign w:val="center"/>
          </w:tcPr>
          <w:p w:rsidR="00142235" w:rsidRPr="00DA7F50" w:rsidRDefault="00142235"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количества субъектов малого и среднего предпринимательства, осуществляющих деятельность в сфере обрабатывающих производств и инноваций, на 2,5 %  .</w:t>
            </w:r>
          </w:p>
          <w:p w:rsidR="00142235" w:rsidRPr="00DA7F50" w:rsidRDefault="00142235"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оборота малых и средних предприятий  в общем обороте по полному кругу предприятий Истринского муниципального района с 25 % в 2016 году до  29 %  к 2021 году.</w:t>
            </w:r>
          </w:p>
          <w:p w:rsidR="00142235" w:rsidRPr="00DA7F50" w:rsidRDefault="00142235"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 xml:space="preserve">Увеличение темпа роста объема инвестиций в основной капитал субъектов малого и среднего предпринимательства   на 3 %. </w:t>
            </w:r>
          </w:p>
          <w:p w:rsidR="00142235" w:rsidRPr="00DA7F50" w:rsidRDefault="00142235"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Ежегодное увеличение созданных рабочих мест субъектами малого и среднего предпринимательства, получившими поддержку  до 10  в 2021 году.</w:t>
            </w:r>
          </w:p>
          <w:p w:rsidR="00142235" w:rsidRPr="00DA7F50" w:rsidRDefault="00142235"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 с 36,0 % в 2016 году до 38,5 % к 2021 году.</w:t>
            </w:r>
          </w:p>
          <w:p w:rsidR="00142235" w:rsidRPr="00DA7F50" w:rsidRDefault="00142235"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среднемесячной заработной платы работников малых и средних предприятий в  Истринском муниципальном районе  с 29100  рублей в 2016 году до 38500 рублей  в 2021 году.</w:t>
            </w:r>
          </w:p>
          <w:p w:rsidR="00142235" w:rsidRPr="00DA7F50" w:rsidRDefault="00142235" w:rsidP="00EC4E45">
            <w:pPr>
              <w:spacing w:after="0" w:line="240" w:lineRule="auto"/>
              <w:ind w:firstLine="708"/>
              <w:jc w:val="both"/>
              <w:rPr>
                <w:rFonts w:ascii="Times New Roman" w:hAnsi="Times New Roman" w:cs="Times New Roman"/>
                <w:sz w:val="20"/>
                <w:szCs w:val="20"/>
                <w:lang w:eastAsia="ru-RU"/>
              </w:rPr>
            </w:pPr>
            <w:r w:rsidRPr="00DA7F50">
              <w:rPr>
                <w:rFonts w:ascii="Times New Roman" w:hAnsi="Times New Roman" w:cs="Times New Roman"/>
                <w:sz w:val="20"/>
                <w:szCs w:val="20"/>
                <w:lang w:eastAsia="ru-RU"/>
              </w:rPr>
              <w:t>Увеличение количества малых и средних предприятий в Истринском муниципальном районе на 1000 жителей с 9,7 до 11,2 единиц.</w:t>
            </w:r>
          </w:p>
          <w:p w:rsidR="00142235" w:rsidRPr="00DA7F50" w:rsidRDefault="00142235" w:rsidP="00EC4E45">
            <w:pPr>
              <w:pStyle w:val="ConsPlusNormal"/>
              <w:outlineLvl w:val="0"/>
              <w:rPr>
                <w:rFonts w:ascii="Times New Roman" w:hAnsi="Times New Roman" w:cs="Times New Roman"/>
                <w:sz w:val="20"/>
                <w:szCs w:val="20"/>
              </w:rPr>
            </w:pPr>
          </w:p>
          <w:p w:rsidR="00142235" w:rsidRPr="00DA7F50" w:rsidRDefault="00142235" w:rsidP="00EC4E45">
            <w:pPr>
              <w:pStyle w:val="ConsPlusNormal"/>
              <w:outlineLvl w:val="0"/>
              <w:rPr>
                <w:rFonts w:ascii="Times New Roman" w:hAnsi="Times New Roman" w:cs="Times New Roman"/>
                <w:sz w:val="20"/>
                <w:szCs w:val="20"/>
              </w:rPr>
            </w:pPr>
          </w:p>
        </w:tc>
      </w:tr>
    </w:tbl>
    <w:p w:rsidR="00142235" w:rsidRPr="00BF684A" w:rsidRDefault="00142235" w:rsidP="00910AB7">
      <w:pPr>
        <w:numPr>
          <w:ilvl w:val="0"/>
          <w:numId w:val="35"/>
        </w:numPr>
        <w:spacing w:after="0" w:line="240" w:lineRule="auto"/>
        <w:jc w:val="center"/>
        <w:rPr>
          <w:rFonts w:ascii="Times New Roman" w:hAnsi="Times New Roman" w:cs="Times New Roman"/>
          <w:b/>
          <w:bCs/>
          <w:sz w:val="24"/>
          <w:szCs w:val="24"/>
        </w:rPr>
      </w:pPr>
      <w:r w:rsidRPr="00BF684A">
        <w:rPr>
          <w:rFonts w:ascii="Times New Roman" w:hAnsi="Times New Roman" w:cs="Times New Roman"/>
          <w:b/>
          <w:bCs/>
          <w:sz w:val="24"/>
          <w:szCs w:val="24"/>
        </w:rPr>
        <w:t xml:space="preserve">Характеристика сферы реализации подпрограммы </w:t>
      </w:r>
    </w:p>
    <w:p w:rsidR="00142235" w:rsidRPr="00BF684A" w:rsidRDefault="00142235" w:rsidP="00910AB7">
      <w:pPr>
        <w:spacing w:after="0" w:line="240" w:lineRule="auto"/>
        <w:jc w:val="center"/>
        <w:rPr>
          <w:rFonts w:ascii="Times New Roman" w:hAnsi="Times New Roman" w:cs="Times New Roman"/>
          <w:b/>
          <w:bCs/>
          <w:sz w:val="28"/>
          <w:szCs w:val="28"/>
        </w:rPr>
      </w:pPr>
      <w:r w:rsidRPr="00BF684A">
        <w:rPr>
          <w:rFonts w:ascii="Times New Roman" w:hAnsi="Times New Roman" w:cs="Times New Roman"/>
          <w:b/>
          <w:bCs/>
          <w:sz w:val="24"/>
          <w:szCs w:val="24"/>
        </w:rPr>
        <w:t xml:space="preserve"> «Содействие развитию малого и среднего предпринимательства» </w:t>
      </w:r>
    </w:p>
    <w:p w:rsidR="00142235" w:rsidRPr="00BF684A" w:rsidRDefault="00142235" w:rsidP="00910AB7">
      <w:pPr>
        <w:widowControl w:val="0"/>
        <w:tabs>
          <w:tab w:val="num" w:pos="1440"/>
        </w:tabs>
        <w:spacing w:after="0" w:line="240" w:lineRule="auto"/>
        <w:ind w:firstLine="709"/>
        <w:jc w:val="both"/>
        <w:rPr>
          <w:rFonts w:ascii="Times New Roman" w:hAnsi="Times New Roman" w:cs="Times New Roman"/>
          <w:b/>
          <w:bCs/>
          <w:sz w:val="28"/>
          <w:szCs w:val="28"/>
        </w:rPr>
      </w:pP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Малые и средние предприятия играют важную роль в экономике Истринского муниципального района. По итогам 2015 года в Истринском муниципальном районе:</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численность работников субъектов малого и среднего предпринимательства (включая индивидуальных предпринимателей) составила 14799 человек, что составляет 35% от всех работающих в районе;</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суммарный оборот малых и средних предприятий, включая микропредприятия, превысил 42,2 млрд. руб., что составляет 24 % от  общего оборота по полному кругу предприятий  района.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 итогам 2015 года структура малых и средних предприятий, включая микропредприятия, по видам экономической деятельности сложилась следующим образом:</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торговля и общественное питание - 37,5%</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промышленные и научные предприятия - 13,9%, </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строительство –11,2%, </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транспорт и связь –5,0%,</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- 24 % , </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8,4% - другие отрасли.</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По итогам 2015 года в Истринском муниципальном районе насчитывалось более 1000 микропредприятий. На микропредприятиях занято 20 % от общей численности работающих на субъектах малого и среднего предпринимательства. </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По итогам 2015 года в Истринском муниципальном районе  насчитывалось около 200 малых предприятий. На малых предприятиях занято более 37% от общей численности работающих на субъектах малого и среднего предпринимательства. </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 итогам 2015 года в  Истринском муниципальном  районе  насчитывалось 16 средних предприятий. На средних предприятиях занято 11% от общей численности работающих на субъектах малого и среднего предпринимательства. Доля оборота средних предприятий составляет 17% от общего оборота субъектов малого и среднего предпринимательства Истринского муниципального района.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Число фактически действовавших индивидуальных предпринимателей в 201</w:t>
      </w:r>
      <w:r>
        <w:rPr>
          <w:rFonts w:ascii="Times New Roman" w:hAnsi="Times New Roman" w:cs="Times New Roman"/>
          <w:sz w:val="24"/>
          <w:szCs w:val="24"/>
        </w:rPr>
        <w:t>5</w:t>
      </w:r>
      <w:r w:rsidRPr="00DA7F50">
        <w:rPr>
          <w:rFonts w:ascii="Times New Roman" w:hAnsi="Times New Roman" w:cs="Times New Roman"/>
          <w:sz w:val="24"/>
          <w:szCs w:val="24"/>
        </w:rPr>
        <w:t xml:space="preserve"> году составило около 5000 единиц.</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В то же время потенциал развития малого и среднего предпринимательства в Истринском муниципальном районе в настоящее время реализован далеко не полностью:</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численность занятого населения в сфере малого и среднего предпринимательства в Истринском муниципальном районе составляет 36 % от общей численности занятого населения.</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Истринском муниципальном районе, являются:</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неразвитость системы информационно-консультационной поддержки;</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социального предпринимательства.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rPr>
      </w:pP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Целью подпрограммы «Содействие развитию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Задачи Подпрограммы:</w:t>
      </w:r>
    </w:p>
    <w:p w:rsidR="00142235" w:rsidRPr="00DA7F50" w:rsidRDefault="00142235" w:rsidP="00910AB7">
      <w:pPr>
        <w:numPr>
          <w:ilvl w:val="0"/>
          <w:numId w:val="41"/>
        </w:numPr>
        <w:rPr>
          <w:rFonts w:ascii="Times New Roman" w:hAnsi="Times New Roman" w:cs="Times New Roman"/>
          <w:sz w:val="24"/>
          <w:szCs w:val="24"/>
        </w:rPr>
      </w:pPr>
      <w:r w:rsidRPr="00DA7F50">
        <w:rPr>
          <w:rFonts w:ascii="Times New Roman" w:hAnsi="Times New Roman" w:cs="Times New Roman"/>
          <w:sz w:val="24"/>
          <w:szCs w:val="24"/>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p w:rsidR="00142235" w:rsidRPr="00DA7F50" w:rsidRDefault="00142235" w:rsidP="00910AB7">
      <w:pPr>
        <w:numPr>
          <w:ilvl w:val="0"/>
          <w:numId w:val="41"/>
        </w:numPr>
        <w:rPr>
          <w:rFonts w:ascii="Times New Roman" w:hAnsi="Times New Roman" w:cs="Times New Roman"/>
          <w:sz w:val="24"/>
          <w:szCs w:val="24"/>
        </w:rPr>
      </w:pPr>
      <w:r w:rsidRPr="00DA7F50">
        <w:rPr>
          <w:rFonts w:ascii="Times New Roman" w:hAnsi="Times New Roman" w:cs="Times New Roman"/>
          <w:sz w:val="24"/>
          <w:szCs w:val="24"/>
        </w:rPr>
        <w:t>увеличение доли оборота малых и средних предприятий в общем обороте по полному кругу предприятий Истринского  муниципального района (процент).</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 рамках реализации задачи по увеличению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предусмотрено создание:</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создание органи</w:t>
      </w:r>
      <w:r w:rsidRPr="00DA7F50">
        <w:rPr>
          <w:rFonts w:ascii="Times New Roman" w:hAnsi="Times New Roman" w:cs="Times New Roman"/>
          <w:sz w:val="24"/>
          <w:szCs w:val="24"/>
        </w:rPr>
        <w:softHyphen/>
        <w:t>заций инфра</w:t>
      </w:r>
      <w:r w:rsidRPr="00DA7F50">
        <w:rPr>
          <w:rFonts w:ascii="Times New Roman" w:hAnsi="Times New Roman" w:cs="Times New Roman"/>
          <w:sz w:val="24"/>
          <w:szCs w:val="24"/>
        </w:rPr>
        <w:softHyphen/>
        <w:t>структуры под</w:t>
      </w:r>
      <w:r w:rsidRPr="00DA7F50">
        <w:rPr>
          <w:rFonts w:ascii="Times New Roman" w:hAnsi="Times New Roman" w:cs="Times New Roman"/>
          <w:sz w:val="24"/>
          <w:szCs w:val="24"/>
        </w:rPr>
        <w:softHyphen/>
        <w:t>держки субъек</w:t>
      </w:r>
      <w:r w:rsidRPr="00DA7F50">
        <w:rPr>
          <w:rFonts w:ascii="Times New Roman" w:hAnsi="Times New Roman" w:cs="Times New Roman"/>
          <w:sz w:val="24"/>
          <w:szCs w:val="24"/>
        </w:rPr>
        <w:softHyphen/>
        <w:t>тов малого и среднего пред</w:t>
      </w:r>
      <w:r w:rsidRPr="00DA7F50">
        <w:rPr>
          <w:rFonts w:ascii="Times New Roman" w:hAnsi="Times New Roman" w:cs="Times New Roman"/>
          <w:sz w:val="24"/>
          <w:szCs w:val="24"/>
        </w:rPr>
        <w:softHyphen/>
        <w:t>принимательства в области инно</w:t>
      </w:r>
      <w:r w:rsidRPr="00DA7F50">
        <w:rPr>
          <w:rFonts w:ascii="Times New Roman" w:hAnsi="Times New Roman" w:cs="Times New Roman"/>
          <w:sz w:val="24"/>
          <w:szCs w:val="24"/>
        </w:rPr>
        <w:softHyphen/>
        <w:t>ваций и про</w:t>
      </w:r>
      <w:r w:rsidRPr="00DA7F50">
        <w:rPr>
          <w:rFonts w:ascii="Times New Roman" w:hAnsi="Times New Roman" w:cs="Times New Roman"/>
          <w:sz w:val="24"/>
          <w:szCs w:val="24"/>
        </w:rPr>
        <w:softHyphen/>
        <w:t>мышленного производства на базе ООО «КИЦ РП Истринского района»;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 рамках реализации задачи по увеличению доли оборота малых и средних предприятий в общем обороте по полному кругу предприятий Московской области предусмотрена реализация мероприятий по направлениям:</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высокотехнологичных и инновационных компаний;</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благоприятной среды для предпринимательства.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Основными направлениями развития малого и среднего предпринимательства в  Истринском муниципальном районе являются:</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научно-техническая и инновационная деятельность;</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технологическое оснащение и переоснащение производства;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развитие субъектов малого и среднего предпринимательства, занятых в сфере бытового обслуживания, социального предпринимательства;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и развитие инфраструктуры поддержки субъектов малого и среднего предпринимательства.</w:t>
      </w:r>
    </w:p>
    <w:p w:rsidR="00142235" w:rsidRPr="00DA7F50" w:rsidRDefault="00142235"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        Достижение цели и реализация задач Подпрограммы «Содействие развитию малого и среднего предпринимательства»  осуществляется путем выполнения мероприятий.</w:t>
      </w:r>
    </w:p>
    <w:p w:rsidR="00142235" w:rsidRPr="00DA7F50" w:rsidRDefault="00142235" w:rsidP="00910AB7">
      <w:pPr>
        <w:pStyle w:val="ConsPlusNormal"/>
        <w:jc w:val="both"/>
        <w:rPr>
          <w:rFonts w:ascii="Times New Roman" w:hAnsi="Times New Roman" w:cs="Times New Roman"/>
          <w:sz w:val="24"/>
          <w:szCs w:val="24"/>
        </w:rPr>
      </w:pPr>
    </w:p>
    <w:p w:rsidR="00142235" w:rsidRPr="00DA7F50" w:rsidRDefault="00142235" w:rsidP="00910AB7">
      <w:pPr>
        <w:widowControl w:val="0"/>
        <w:tabs>
          <w:tab w:val="num" w:pos="1440"/>
        </w:tabs>
        <w:spacing w:after="0" w:line="240" w:lineRule="auto"/>
        <w:ind w:firstLine="709"/>
        <w:jc w:val="center"/>
        <w:rPr>
          <w:rFonts w:ascii="Times New Roman" w:hAnsi="Times New Roman" w:cs="Times New Roman"/>
          <w:sz w:val="24"/>
          <w:szCs w:val="24"/>
        </w:rPr>
      </w:pPr>
      <w:r w:rsidRPr="00DA7F50">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Истринского муниципального района, не иметь задолженности перед бюджетами всех уровней.</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42235" w:rsidRPr="00DA7F50" w:rsidRDefault="00142235"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42235" w:rsidRPr="00DA7F50" w:rsidRDefault="00142235"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42235" w:rsidRPr="00DA7F50" w:rsidRDefault="00142235"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42235" w:rsidRPr="00DA7F50" w:rsidRDefault="00142235"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42235" w:rsidRPr="00DA7F50" w:rsidRDefault="00142235"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осуществление деятельности не менее 3 месяцев;</w:t>
      </w:r>
    </w:p>
    <w:p w:rsidR="00142235" w:rsidRPr="00DA7F50" w:rsidRDefault="00142235"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42235" w:rsidRPr="00DA7F50" w:rsidRDefault="00142235"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42235" w:rsidRPr="00DA7F50" w:rsidRDefault="00142235"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копии регистрационных документов;</w:t>
      </w:r>
    </w:p>
    <w:p w:rsidR="00142235" w:rsidRPr="00DA7F50" w:rsidRDefault="00142235"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копии учредительных документов;</w:t>
      </w:r>
    </w:p>
    <w:p w:rsidR="00142235" w:rsidRPr="00DA7F50" w:rsidRDefault="00142235"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справка из налогового органа об отсутствии задолженности;</w:t>
      </w:r>
    </w:p>
    <w:p w:rsidR="00142235" w:rsidRPr="00DA7F50" w:rsidRDefault="00142235"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бизнес-план;</w:t>
      </w:r>
    </w:p>
    <w:p w:rsidR="00142235" w:rsidRPr="00DA7F50" w:rsidRDefault="00142235"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справка об уровне заработной платы работников.</w:t>
      </w:r>
    </w:p>
    <w:p w:rsidR="00142235" w:rsidRDefault="00142235" w:rsidP="00910AB7">
      <w:pPr>
        <w:spacing w:after="0" w:line="240" w:lineRule="auto"/>
        <w:jc w:val="center"/>
        <w:rPr>
          <w:rFonts w:ascii="Times New Roman" w:hAnsi="Times New Roman" w:cs="Times New Roman"/>
          <w:sz w:val="24"/>
          <w:szCs w:val="24"/>
        </w:rPr>
      </w:pPr>
    </w:p>
    <w:p w:rsidR="00142235" w:rsidRDefault="00142235" w:rsidP="00910AB7">
      <w:pPr>
        <w:spacing w:after="0" w:line="240" w:lineRule="auto"/>
        <w:jc w:val="center"/>
        <w:rPr>
          <w:rFonts w:ascii="Times New Roman" w:hAnsi="Times New Roman" w:cs="Times New Roman"/>
          <w:sz w:val="24"/>
          <w:szCs w:val="24"/>
        </w:rPr>
      </w:pPr>
    </w:p>
    <w:p w:rsidR="00142235" w:rsidRPr="00BF684A" w:rsidRDefault="00142235" w:rsidP="00910AB7">
      <w:pPr>
        <w:spacing w:after="0" w:line="240" w:lineRule="auto"/>
        <w:jc w:val="center"/>
        <w:rPr>
          <w:rFonts w:ascii="Times New Roman" w:hAnsi="Times New Roman" w:cs="Times New Roman"/>
          <w:b/>
          <w:bCs/>
          <w:sz w:val="28"/>
          <w:szCs w:val="28"/>
        </w:rPr>
      </w:pPr>
      <w:r w:rsidRPr="00BF684A">
        <w:rPr>
          <w:rFonts w:ascii="Times New Roman" w:hAnsi="Times New Roman" w:cs="Times New Roman"/>
          <w:b/>
          <w:bCs/>
          <w:sz w:val="24"/>
          <w:szCs w:val="24"/>
        </w:rPr>
        <w:t xml:space="preserve">2. Перечень мероприятий Подпрограммы  «Содействие развитию малого и среднего предпринимательства» </w:t>
      </w:r>
    </w:p>
    <w:p w:rsidR="00142235" w:rsidRPr="00BF684A" w:rsidRDefault="00142235" w:rsidP="00910AB7">
      <w:pPr>
        <w:widowControl w:val="0"/>
        <w:tabs>
          <w:tab w:val="num" w:pos="1440"/>
        </w:tabs>
        <w:spacing w:after="0" w:line="240" w:lineRule="auto"/>
        <w:ind w:firstLine="709"/>
        <w:jc w:val="both"/>
        <w:rPr>
          <w:rFonts w:ascii="Times New Roman" w:hAnsi="Times New Roman" w:cs="Times New Roman"/>
          <w:b/>
          <w:bCs/>
          <w:sz w:val="28"/>
          <w:szCs w:val="28"/>
        </w:rPr>
      </w:pPr>
    </w:p>
    <w:tbl>
      <w:tblPr>
        <w:tblW w:w="515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3115"/>
        <w:gridCol w:w="1544"/>
        <w:gridCol w:w="1248"/>
        <w:gridCol w:w="784"/>
        <w:gridCol w:w="1000"/>
        <w:gridCol w:w="856"/>
        <w:gridCol w:w="708"/>
        <w:gridCol w:w="119"/>
        <w:gridCol w:w="827"/>
        <w:gridCol w:w="969"/>
        <w:gridCol w:w="818"/>
        <w:gridCol w:w="23"/>
        <w:gridCol w:w="35"/>
        <w:gridCol w:w="13"/>
        <w:gridCol w:w="811"/>
        <w:gridCol w:w="1098"/>
        <w:gridCol w:w="1233"/>
        <w:gridCol w:w="236"/>
      </w:tblGrid>
      <w:tr w:rsidR="00142235" w:rsidRPr="00DA7F50">
        <w:trPr>
          <w:gridAfter w:val="1"/>
          <w:wAfter w:w="73" w:type="pct"/>
          <w:trHeight w:val="810"/>
        </w:trPr>
        <w:tc>
          <w:tcPr>
            <w:tcW w:w="205"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п/п</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w:t>
            </w:r>
            <w:r w:rsidRPr="00DA7F50">
              <w:rPr>
                <w:rFonts w:ascii="Times New Roman" w:hAnsi="Times New Roman" w:cs="Times New Roman"/>
                <w:sz w:val="20"/>
                <w:szCs w:val="20"/>
              </w:rPr>
              <w:softHyphen/>
              <w:t>программы</w:t>
            </w: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Перечень стандартных процедур, обеспечи</w:t>
            </w:r>
            <w:r w:rsidRPr="00DA7F50">
              <w:rPr>
                <w:rFonts w:ascii="Times New Roman" w:hAnsi="Times New Roman" w:cs="Times New Roman"/>
                <w:sz w:val="20"/>
                <w:szCs w:val="20"/>
              </w:rPr>
              <w:softHyphen/>
              <w:t>вающих вы</w:t>
            </w:r>
            <w:r w:rsidRPr="00DA7F50">
              <w:rPr>
                <w:rFonts w:ascii="Times New Roman" w:hAnsi="Times New Roman" w:cs="Times New Roman"/>
                <w:sz w:val="20"/>
                <w:szCs w:val="20"/>
              </w:rPr>
              <w:softHyphen/>
              <w:t>полнение мероприятия с указанием предельных сроков их исполнения</w:t>
            </w:r>
          </w:p>
        </w:tc>
        <w:tc>
          <w:tcPr>
            <w:tcW w:w="38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Источники финансиро</w:t>
            </w:r>
            <w:r w:rsidRPr="00DA7F50">
              <w:rPr>
                <w:rFonts w:ascii="Times New Roman" w:hAnsi="Times New Roman" w:cs="Times New Roman"/>
                <w:sz w:val="20"/>
                <w:szCs w:val="20"/>
              </w:rPr>
              <w:softHyphen/>
              <w:t>вания</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Срок испол</w:t>
            </w:r>
            <w:r w:rsidRPr="00DA7F50">
              <w:rPr>
                <w:rFonts w:ascii="Times New Roman" w:hAnsi="Times New Roman" w:cs="Times New Roman"/>
                <w:sz w:val="20"/>
                <w:szCs w:val="20"/>
              </w:rPr>
              <w:softHyphen/>
              <w:t>нения меро</w:t>
            </w:r>
            <w:r w:rsidRPr="00DA7F50">
              <w:rPr>
                <w:rFonts w:ascii="Times New Roman" w:hAnsi="Times New Roman" w:cs="Times New Roman"/>
                <w:sz w:val="20"/>
                <w:szCs w:val="20"/>
              </w:rPr>
              <w:softHyphen/>
              <w:t>приятия</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(годы)</w:t>
            </w:r>
          </w:p>
        </w:tc>
        <w:tc>
          <w:tcPr>
            <w:tcW w:w="31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Объём финанси</w:t>
            </w:r>
            <w:r w:rsidRPr="00DA7F50">
              <w:rPr>
                <w:rFonts w:ascii="Times New Roman" w:hAnsi="Times New Roman" w:cs="Times New Roman"/>
                <w:sz w:val="20"/>
                <w:szCs w:val="20"/>
              </w:rPr>
              <w:softHyphen/>
              <w:t>рования  мероприя</w:t>
            </w:r>
            <w:r w:rsidRPr="00DA7F50">
              <w:rPr>
                <w:rFonts w:ascii="Times New Roman" w:hAnsi="Times New Roman" w:cs="Times New Roman"/>
                <w:sz w:val="20"/>
                <w:szCs w:val="20"/>
              </w:rPr>
              <w:softHyphen/>
              <w:t>тия в те</w:t>
            </w:r>
            <w:r w:rsidRPr="00DA7F50">
              <w:rPr>
                <w:rFonts w:ascii="Times New Roman" w:hAnsi="Times New Roman" w:cs="Times New Roman"/>
                <w:sz w:val="20"/>
                <w:szCs w:val="20"/>
              </w:rPr>
              <w:softHyphen/>
              <w:t>кущем финансо</w:t>
            </w:r>
            <w:r w:rsidRPr="00DA7F50">
              <w:rPr>
                <w:rFonts w:ascii="Times New Roman" w:hAnsi="Times New Roman" w:cs="Times New Roman"/>
                <w:sz w:val="20"/>
                <w:szCs w:val="20"/>
              </w:rPr>
              <w:softHyphen/>
              <w:t>вом году</w:t>
            </w:r>
            <w:r w:rsidRPr="00DA7F50">
              <w:rPr>
                <w:rFonts w:ascii="Times New Roman" w:hAnsi="Times New Roman" w:cs="Times New Roman"/>
                <w:sz w:val="20"/>
                <w:szCs w:val="20"/>
              </w:rPr>
              <w:br/>
              <w:t>(тыс. руб.)</w:t>
            </w:r>
          </w:p>
        </w:tc>
        <w:tc>
          <w:tcPr>
            <w:tcW w:w="266"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Всего, (тыс. руб.)</w:t>
            </w:r>
          </w:p>
        </w:tc>
        <w:tc>
          <w:tcPr>
            <w:tcW w:w="1343" w:type="pct"/>
            <w:gridSpan w:val="9"/>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(тыс. руб.)</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Ответст</w:t>
            </w:r>
            <w:r w:rsidRPr="00DA7F50">
              <w:rPr>
                <w:rFonts w:ascii="Times New Roman" w:hAnsi="Times New Roman" w:cs="Times New Roman"/>
                <w:sz w:val="20"/>
                <w:szCs w:val="20"/>
              </w:rPr>
              <w:softHyphen/>
              <w:t>венный за выполнение мероприя</w:t>
            </w:r>
            <w:r w:rsidRPr="00DA7F50">
              <w:rPr>
                <w:rFonts w:ascii="Times New Roman" w:hAnsi="Times New Roman" w:cs="Times New Roman"/>
                <w:sz w:val="20"/>
                <w:szCs w:val="20"/>
              </w:rPr>
              <w:softHyphen/>
              <w:t>тия подпро</w:t>
            </w:r>
            <w:r w:rsidRPr="00DA7F50">
              <w:rPr>
                <w:rFonts w:ascii="Times New Roman" w:hAnsi="Times New Roman" w:cs="Times New Roman"/>
                <w:sz w:val="20"/>
                <w:szCs w:val="20"/>
              </w:rPr>
              <w:softHyphen/>
              <w:t>граммы</w:t>
            </w: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подпро</w:t>
            </w:r>
            <w:r w:rsidRPr="00DA7F50">
              <w:rPr>
                <w:rFonts w:ascii="Times New Roman" w:hAnsi="Times New Roman" w:cs="Times New Roman"/>
                <w:sz w:val="20"/>
                <w:szCs w:val="20"/>
              </w:rPr>
              <w:softHyphen/>
              <w:t>граммы</w:t>
            </w:r>
          </w:p>
        </w:tc>
      </w:tr>
      <w:tr w:rsidR="00142235" w:rsidRPr="00DA7F50">
        <w:trPr>
          <w:gridAfter w:val="1"/>
          <w:wAfter w:w="73" w:type="pct"/>
          <w:trHeight w:val="124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66"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2018</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2019</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2020</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2021</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588"/>
        </w:trPr>
        <w:tc>
          <w:tcPr>
            <w:tcW w:w="205"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w:t>
            </w:r>
          </w:p>
        </w:tc>
        <w:tc>
          <w:tcPr>
            <w:tcW w:w="96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w:t>
            </w:r>
          </w:p>
        </w:tc>
        <w:tc>
          <w:tcPr>
            <w:tcW w:w="48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w:t>
            </w:r>
          </w:p>
        </w:tc>
        <w:tc>
          <w:tcPr>
            <w:tcW w:w="24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5</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6</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7</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9</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12</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13</w:t>
            </w: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14</w:t>
            </w:r>
          </w:p>
        </w:tc>
      </w:tr>
      <w:tr w:rsidR="00142235" w:rsidRPr="00DA7F50">
        <w:trPr>
          <w:gridAfter w:val="1"/>
          <w:wAfter w:w="73" w:type="pct"/>
          <w:trHeight w:val="833"/>
        </w:trPr>
        <w:tc>
          <w:tcPr>
            <w:tcW w:w="205" w:type="pct"/>
            <w:vMerge w:val="restar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BF684A">
              <w:rPr>
                <w:rFonts w:ascii="Times New Roman" w:hAnsi="Times New Roman" w:cs="Times New Roman"/>
                <w:b/>
                <w:bCs/>
                <w:sz w:val="20"/>
                <w:szCs w:val="20"/>
                <w:u w:val="single"/>
              </w:rPr>
              <w:t>1.</w:t>
            </w:r>
          </w:p>
        </w:tc>
        <w:tc>
          <w:tcPr>
            <w:tcW w:w="968" w:type="pct"/>
            <w:vMerge w:val="restart"/>
          </w:tcPr>
          <w:p w:rsidR="00142235" w:rsidRPr="00BF684A" w:rsidRDefault="00142235" w:rsidP="00EC4E45">
            <w:pPr>
              <w:autoSpaceDE w:val="0"/>
              <w:autoSpaceDN w:val="0"/>
              <w:adjustRightInd w:val="0"/>
              <w:spacing w:after="0"/>
              <w:jc w:val="center"/>
              <w:rPr>
                <w:rFonts w:ascii="Times New Roman" w:hAnsi="Times New Roman" w:cs="Times New Roman"/>
                <w:b/>
                <w:bCs/>
                <w:sz w:val="20"/>
                <w:szCs w:val="20"/>
              </w:rPr>
            </w:pPr>
            <w:r w:rsidRPr="00BF684A">
              <w:rPr>
                <w:rFonts w:ascii="Times New Roman" w:hAnsi="Times New Roman" w:cs="Times New Roman"/>
                <w:b/>
                <w:bCs/>
                <w:sz w:val="20"/>
                <w:szCs w:val="20"/>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480" w:type="pct"/>
            <w:vMerge w:val="restar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p>
        </w:tc>
        <w:tc>
          <w:tcPr>
            <w:tcW w:w="388" w:type="pc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w:t>
            </w:r>
          </w:p>
        </w:tc>
        <w:tc>
          <w:tcPr>
            <w:tcW w:w="244" w:type="pct"/>
            <w:vMerge w:val="restar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2017-2021</w:t>
            </w:r>
          </w:p>
        </w:tc>
        <w:tc>
          <w:tcPr>
            <w:tcW w:w="311" w:type="pct"/>
          </w:tcPr>
          <w:p w:rsidR="00142235" w:rsidRPr="00DE647B" w:rsidRDefault="00142235" w:rsidP="00EC4E45">
            <w:pPr>
              <w:autoSpaceDE w:val="0"/>
              <w:autoSpaceDN w:val="0"/>
              <w:adjustRightInd w:val="0"/>
              <w:spacing w:after="0" w:line="240" w:lineRule="auto"/>
              <w:jc w:val="center"/>
              <w:rPr>
                <w:rFonts w:ascii="Times New Roman" w:hAnsi="Times New Roman" w:cs="Times New Roman"/>
                <w:b/>
                <w:bCs/>
                <w:sz w:val="20"/>
                <w:szCs w:val="20"/>
                <w:highlight w:val="yellow"/>
              </w:rPr>
            </w:pPr>
            <w:r w:rsidRPr="00DE647B">
              <w:rPr>
                <w:rFonts w:ascii="Times New Roman" w:hAnsi="Times New Roman" w:cs="Times New Roman"/>
                <w:b/>
                <w:bCs/>
                <w:sz w:val="20"/>
                <w:szCs w:val="20"/>
              </w:rPr>
              <w:t>0</w:t>
            </w:r>
          </w:p>
        </w:tc>
        <w:tc>
          <w:tcPr>
            <w:tcW w:w="266" w:type="pct"/>
          </w:tcPr>
          <w:p w:rsidR="00142235" w:rsidRPr="00E37BCF"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100</w:t>
            </w:r>
          </w:p>
        </w:tc>
        <w:tc>
          <w:tcPr>
            <w:tcW w:w="220" w:type="pct"/>
          </w:tcPr>
          <w:p w:rsidR="00142235" w:rsidRPr="00E37BCF"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0</w:t>
            </w:r>
          </w:p>
        </w:tc>
        <w:tc>
          <w:tcPr>
            <w:tcW w:w="294" w:type="pct"/>
            <w:gridSpan w:val="2"/>
          </w:tcPr>
          <w:p w:rsidR="00142235" w:rsidRPr="00E37BCF"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0</w:t>
            </w:r>
          </w:p>
        </w:tc>
        <w:tc>
          <w:tcPr>
            <w:tcW w:w="301" w:type="pct"/>
          </w:tcPr>
          <w:p w:rsidR="00142235" w:rsidRPr="00E37BCF"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100</w:t>
            </w:r>
          </w:p>
        </w:tc>
        <w:tc>
          <w:tcPr>
            <w:tcW w:w="272" w:type="pct"/>
            <w:gridSpan w:val="3"/>
          </w:tcPr>
          <w:p w:rsidR="00142235" w:rsidRPr="00E37BCF"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0</w:t>
            </w:r>
          </w:p>
        </w:tc>
        <w:tc>
          <w:tcPr>
            <w:tcW w:w="256" w:type="pct"/>
            <w:gridSpan w:val="2"/>
          </w:tcPr>
          <w:p w:rsidR="00142235" w:rsidRPr="00E37BCF"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0</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u w:val="single"/>
              </w:rPr>
            </w:pP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1637"/>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1725"/>
        </w:trPr>
        <w:tc>
          <w:tcPr>
            <w:tcW w:w="205"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968" w:type="pct"/>
            <w:vMerge w:val="restart"/>
          </w:tcPr>
          <w:p w:rsidR="00142235" w:rsidRPr="00DA7F50" w:rsidRDefault="00142235" w:rsidP="00EC4E45">
            <w:pPr>
              <w:pStyle w:val="ConsPlusCell"/>
              <w:widowControl/>
              <w:jc w:val="center"/>
              <w:rPr>
                <w:rFonts w:ascii="Times New Roman" w:hAnsi="Times New Roman" w:cs="Times New Roman"/>
                <w:sz w:val="20"/>
                <w:szCs w:val="20"/>
              </w:rPr>
            </w:pPr>
            <w:r w:rsidRPr="00DA7F50">
              <w:rPr>
                <w:rFonts w:ascii="Times New Roman" w:hAnsi="Times New Roman" w:cs="Times New Roman"/>
                <w:sz w:val="20"/>
                <w:szCs w:val="20"/>
                <w:lang w:eastAsia="en-US"/>
              </w:rPr>
              <w:t>Основное мероприятие 1. Создание и развитие организаций, образующих инфраструктуру поддержки субъектов малого и среднего предпринимательства</w:t>
            </w:r>
            <w:r w:rsidRPr="00DA7F50">
              <w:rPr>
                <w:rFonts w:ascii="Times New Roman" w:hAnsi="Times New Roman" w:cs="Times New Roman"/>
                <w:sz w:val="20"/>
                <w:szCs w:val="20"/>
              </w:rPr>
              <w:t xml:space="preserve"> </w:t>
            </w: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Утверждение нормативных документов по созданию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6"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172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pStyle w:val="ConsPlusCell"/>
              <w:widowControl/>
              <w:jc w:val="center"/>
              <w:rPr>
                <w:rFonts w:ascii="Times New Roman" w:hAnsi="Times New Roman" w:cs="Times New Roman"/>
                <w:sz w:val="20"/>
                <w:szCs w:val="20"/>
                <w:lang w:eastAsia="en-US"/>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6"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749"/>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1.1.1</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 на базе ООО «КИЦ РП Истринского района»</w:t>
            </w:r>
          </w:p>
          <w:p w:rsidR="00142235" w:rsidRPr="00DA7F50" w:rsidRDefault="00142235" w:rsidP="00EC4E45">
            <w:pPr>
              <w:pStyle w:val="ConsPlusCell"/>
              <w:widowControl/>
              <w:jc w:val="center"/>
              <w:rPr>
                <w:rFonts w:ascii="Times New Roman" w:hAnsi="Times New Roman" w:cs="Times New Roman"/>
                <w:sz w:val="20"/>
                <w:szCs w:val="20"/>
              </w:rPr>
            </w:pP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Утверждение нормативных документов по созданию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2759"/>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6"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Pr>
        <w:tc>
          <w:tcPr>
            <w:tcW w:w="205" w:type="pct"/>
            <w:vMerge w:val="restar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2.</w:t>
            </w: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p>
        </w:tc>
        <w:tc>
          <w:tcPr>
            <w:tcW w:w="968" w:type="pct"/>
            <w:vMerge w:val="restart"/>
          </w:tcPr>
          <w:p w:rsidR="00142235" w:rsidRPr="00BF684A" w:rsidRDefault="00142235" w:rsidP="00EC4E45">
            <w:pPr>
              <w:autoSpaceDE w:val="0"/>
              <w:autoSpaceDN w:val="0"/>
              <w:adjustRightInd w:val="0"/>
              <w:spacing w:after="0"/>
              <w:jc w:val="center"/>
              <w:rPr>
                <w:rFonts w:ascii="Times New Roman" w:hAnsi="Times New Roman" w:cs="Times New Roman"/>
                <w:b/>
                <w:bCs/>
                <w:sz w:val="20"/>
                <w:szCs w:val="20"/>
              </w:rPr>
            </w:pPr>
            <w:r w:rsidRPr="00BF684A">
              <w:rPr>
                <w:rFonts w:ascii="Times New Roman" w:hAnsi="Times New Roman" w:cs="Times New Roman"/>
                <w:b/>
                <w:bCs/>
                <w:sz w:val="20"/>
                <w:szCs w:val="20"/>
              </w:rPr>
              <w:t>Увеличение доли оборота малых и средних предприятий в общем обороте по полному кругу предприятий Истринского  муниципального района</w:t>
            </w:r>
          </w:p>
        </w:tc>
        <w:tc>
          <w:tcPr>
            <w:tcW w:w="480" w:type="pct"/>
            <w:vMerge w:val="restar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p>
          <w:p w:rsidR="00142235" w:rsidRPr="00BF684A" w:rsidRDefault="00142235" w:rsidP="00EC4E45">
            <w:pPr>
              <w:autoSpaceDE w:val="0"/>
              <w:autoSpaceDN w:val="0"/>
              <w:adjustRightInd w:val="0"/>
              <w:jc w:val="center"/>
              <w:rPr>
                <w:rFonts w:ascii="Times New Roman" w:hAnsi="Times New Roman" w:cs="Times New Roman"/>
                <w:b/>
                <w:bCs/>
                <w:sz w:val="20"/>
                <w:szCs w:val="20"/>
              </w:rPr>
            </w:pPr>
          </w:p>
        </w:tc>
        <w:tc>
          <w:tcPr>
            <w:tcW w:w="388" w:type="pct"/>
            <w:vAlign w:val="center"/>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w:t>
            </w:r>
          </w:p>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819</w:t>
            </w:r>
          </w:p>
        </w:tc>
        <w:tc>
          <w:tcPr>
            <w:tcW w:w="266" w:type="pct"/>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u w:val="single"/>
              </w:rPr>
            </w:pPr>
            <w:r w:rsidRPr="00E37BCF">
              <w:rPr>
                <w:rFonts w:ascii="Times New Roman" w:hAnsi="Times New Roman" w:cs="Times New Roman"/>
                <w:b/>
                <w:bCs/>
                <w:sz w:val="20"/>
                <w:szCs w:val="20"/>
                <w:u w:val="single"/>
              </w:rPr>
              <w:t>3070</w:t>
            </w:r>
          </w:p>
        </w:tc>
        <w:tc>
          <w:tcPr>
            <w:tcW w:w="220" w:type="pct"/>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750</w:t>
            </w:r>
          </w:p>
        </w:tc>
        <w:tc>
          <w:tcPr>
            <w:tcW w:w="294" w:type="pct"/>
            <w:gridSpan w:val="2"/>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u w:val="single"/>
              </w:rPr>
            </w:pPr>
            <w:r w:rsidRPr="00E37BCF">
              <w:rPr>
                <w:rFonts w:ascii="Times New Roman" w:hAnsi="Times New Roman" w:cs="Times New Roman"/>
                <w:b/>
                <w:bCs/>
                <w:sz w:val="20"/>
                <w:szCs w:val="20"/>
                <w:u w:val="single"/>
              </w:rPr>
              <w:t>250</w:t>
            </w:r>
          </w:p>
        </w:tc>
        <w:tc>
          <w:tcPr>
            <w:tcW w:w="301" w:type="pct"/>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665</w:t>
            </w:r>
          </w:p>
        </w:tc>
        <w:tc>
          <w:tcPr>
            <w:tcW w:w="272" w:type="pct"/>
            <w:gridSpan w:val="3"/>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690</w:t>
            </w:r>
          </w:p>
        </w:tc>
        <w:tc>
          <w:tcPr>
            <w:tcW w:w="256" w:type="pct"/>
            <w:gridSpan w:val="2"/>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rPr>
            </w:pPr>
            <w:r w:rsidRPr="00E37BCF">
              <w:rPr>
                <w:rFonts w:ascii="Times New Roman" w:hAnsi="Times New Roman" w:cs="Times New Roman"/>
                <w:b/>
                <w:bCs/>
                <w:sz w:val="20"/>
                <w:szCs w:val="20"/>
              </w:rPr>
              <w:t>715</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819</w:t>
            </w:r>
          </w:p>
        </w:tc>
        <w:tc>
          <w:tcPr>
            <w:tcW w:w="266" w:type="pct"/>
          </w:tcPr>
          <w:p w:rsidR="00142235" w:rsidRPr="00D20E2D" w:rsidRDefault="00142235" w:rsidP="000436B2">
            <w:pPr>
              <w:autoSpaceDE w:val="0"/>
              <w:autoSpaceDN w:val="0"/>
              <w:adjustRightInd w:val="0"/>
              <w:spacing w:after="0" w:line="240" w:lineRule="auto"/>
              <w:jc w:val="center"/>
              <w:rPr>
                <w:rFonts w:ascii="Times New Roman" w:hAnsi="Times New Roman" w:cs="Times New Roman"/>
                <w:sz w:val="20"/>
                <w:szCs w:val="20"/>
                <w:u w:val="single"/>
              </w:rPr>
            </w:pPr>
            <w:r w:rsidRPr="00D20E2D">
              <w:rPr>
                <w:rFonts w:ascii="Times New Roman" w:hAnsi="Times New Roman" w:cs="Times New Roman"/>
                <w:b/>
                <w:bCs/>
                <w:sz w:val="20"/>
                <w:szCs w:val="20"/>
                <w:u w:val="single"/>
              </w:rPr>
              <w:t>3070</w:t>
            </w:r>
          </w:p>
        </w:tc>
        <w:tc>
          <w:tcPr>
            <w:tcW w:w="220" w:type="pct"/>
          </w:tcPr>
          <w:p w:rsidR="00142235" w:rsidRPr="00DE647B"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DE647B">
              <w:rPr>
                <w:rFonts w:ascii="Times New Roman" w:hAnsi="Times New Roman" w:cs="Times New Roman"/>
                <w:sz w:val="20"/>
                <w:szCs w:val="20"/>
              </w:rPr>
              <w:t>750</w:t>
            </w:r>
          </w:p>
        </w:tc>
        <w:tc>
          <w:tcPr>
            <w:tcW w:w="294" w:type="pct"/>
            <w:gridSpan w:val="2"/>
          </w:tcPr>
          <w:p w:rsidR="00142235" w:rsidRPr="00E37BCF" w:rsidRDefault="00142235" w:rsidP="000436B2">
            <w:pPr>
              <w:autoSpaceDE w:val="0"/>
              <w:autoSpaceDN w:val="0"/>
              <w:adjustRightInd w:val="0"/>
              <w:spacing w:after="0" w:line="240" w:lineRule="auto"/>
              <w:jc w:val="center"/>
              <w:rPr>
                <w:rFonts w:ascii="Times New Roman" w:hAnsi="Times New Roman" w:cs="Times New Roman"/>
                <w:b/>
                <w:bCs/>
                <w:sz w:val="20"/>
                <w:szCs w:val="20"/>
                <w:u w:val="single"/>
              </w:rPr>
            </w:pPr>
            <w:r w:rsidRPr="00E37BCF">
              <w:rPr>
                <w:rFonts w:ascii="Times New Roman" w:hAnsi="Times New Roman" w:cs="Times New Roman"/>
                <w:b/>
                <w:bCs/>
                <w:sz w:val="20"/>
                <w:szCs w:val="20"/>
                <w:u w:val="single"/>
              </w:rPr>
              <w:t>250</w:t>
            </w:r>
          </w:p>
        </w:tc>
        <w:tc>
          <w:tcPr>
            <w:tcW w:w="301" w:type="pct"/>
          </w:tcPr>
          <w:p w:rsidR="00142235" w:rsidRPr="00DE647B"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DE647B">
              <w:rPr>
                <w:rFonts w:ascii="Times New Roman" w:hAnsi="Times New Roman" w:cs="Times New Roman"/>
                <w:sz w:val="20"/>
                <w:szCs w:val="20"/>
              </w:rPr>
              <w:t>665</w:t>
            </w:r>
          </w:p>
        </w:tc>
        <w:tc>
          <w:tcPr>
            <w:tcW w:w="272" w:type="pct"/>
            <w:gridSpan w:val="3"/>
          </w:tcPr>
          <w:p w:rsidR="00142235" w:rsidRPr="00DE647B"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DE647B">
              <w:rPr>
                <w:rFonts w:ascii="Times New Roman" w:hAnsi="Times New Roman" w:cs="Times New Roman"/>
                <w:sz w:val="20"/>
                <w:szCs w:val="20"/>
              </w:rPr>
              <w:t>690</w:t>
            </w:r>
          </w:p>
        </w:tc>
        <w:tc>
          <w:tcPr>
            <w:tcW w:w="256" w:type="pct"/>
            <w:gridSpan w:val="2"/>
          </w:tcPr>
          <w:p w:rsidR="00142235" w:rsidRPr="00DE647B" w:rsidRDefault="00142235" w:rsidP="000436B2">
            <w:pPr>
              <w:autoSpaceDE w:val="0"/>
              <w:autoSpaceDN w:val="0"/>
              <w:adjustRightInd w:val="0"/>
              <w:spacing w:after="0" w:line="240" w:lineRule="auto"/>
              <w:jc w:val="center"/>
              <w:rPr>
                <w:rFonts w:ascii="Times New Roman" w:hAnsi="Times New Roman" w:cs="Times New Roman"/>
                <w:sz w:val="20"/>
                <w:szCs w:val="20"/>
              </w:rPr>
            </w:pPr>
            <w:r w:rsidRPr="00DE647B">
              <w:rPr>
                <w:rFonts w:ascii="Times New Roman" w:hAnsi="Times New Roman" w:cs="Times New Roman"/>
                <w:sz w:val="20"/>
                <w:szCs w:val="20"/>
              </w:rPr>
              <w:t>715</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vAlign w:val="center"/>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vAlign w:val="center"/>
          </w:tcPr>
          <w:p w:rsidR="00142235" w:rsidRPr="00DA7F50" w:rsidRDefault="00142235" w:rsidP="00EC4E45">
            <w:pPr>
              <w:ind w:right="-177"/>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    </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vAlign w:val="center"/>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vAlign w:val="center"/>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870"/>
        </w:trPr>
        <w:tc>
          <w:tcPr>
            <w:tcW w:w="205"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2.1.</w:t>
            </w:r>
          </w:p>
        </w:tc>
        <w:tc>
          <w:tcPr>
            <w:tcW w:w="968" w:type="pct"/>
            <w:vMerge w:val="restart"/>
          </w:tcPr>
          <w:p w:rsidR="00142235" w:rsidRPr="00DA7F50" w:rsidRDefault="00142235" w:rsidP="00EC4E45">
            <w:pPr>
              <w:autoSpaceDE w:val="0"/>
              <w:autoSpaceDN w:val="0"/>
              <w:adjustRightInd w:val="0"/>
              <w:spacing w:after="0"/>
              <w:jc w:val="center"/>
              <w:rPr>
                <w:rFonts w:ascii="Times New Roman" w:hAnsi="Times New Roman" w:cs="Times New Roman"/>
                <w:sz w:val="20"/>
                <w:szCs w:val="20"/>
              </w:rPr>
            </w:pPr>
            <w:r w:rsidRPr="00DA7F50">
              <w:rPr>
                <w:rFonts w:ascii="Times New Roman" w:hAnsi="Times New Roman" w:cs="Times New Roman"/>
                <w:sz w:val="20"/>
                <w:szCs w:val="20"/>
              </w:rPr>
              <w:t>Основное мероприятие 2. Реализация механизмов государственной поддержки субъектов малого и среднего предпринимательства</w:t>
            </w: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p w:rsidR="00142235" w:rsidRPr="00DA7F50" w:rsidRDefault="00142235" w:rsidP="00EC4E45">
            <w:pPr>
              <w:autoSpaceDE w:val="0"/>
              <w:autoSpaceDN w:val="0"/>
              <w:adjustRightInd w:val="0"/>
              <w:spacing w:after="0"/>
              <w:rPr>
                <w:rFonts w:ascii="Times New Roman" w:hAnsi="Times New Roman" w:cs="Times New Roman"/>
                <w:sz w:val="20"/>
                <w:szCs w:val="20"/>
              </w:rPr>
            </w:pP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u w:val="single"/>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6" w:type="pct"/>
          </w:tcPr>
          <w:p w:rsidR="00142235" w:rsidRPr="00D20E2D" w:rsidRDefault="00142235" w:rsidP="00EC4E45">
            <w:pPr>
              <w:autoSpaceDE w:val="0"/>
              <w:autoSpaceDN w:val="0"/>
              <w:adjustRightInd w:val="0"/>
              <w:spacing w:after="0" w:line="240" w:lineRule="auto"/>
              <w:jc w:val="center"/>
              <w:rPr>
                <w:rFonts w:ascii="Times New Roman" w:hAnsi="Times New Roman" w:cs="Times New Roman"/>
                <w:sz w:val="20"/>
                <w:szCs w:val="20"/>
                <w:u w:val="single"/>
              </w:rPr>
            </w:pPr>
            <w:r w:rsidRPr="00D20E2D">
              <w:rPr>
                <w:rFonts w:ascii="Times New Roman" w:hAnsi="Times New Roman" w:cs="Times New Roman"/>
                <w:b/>
                <w:bCs/>
                <w:sz w:val="20"/>
                <w:szCs w:val="20"/>
                <w:u w:val="single"/>
              </w:rPr>
              <w:t>3070</w:t>
            </w:r>
          </w:p>
        </w:tc>
        <w:tc>
          <w:tcPr>
            <w:tcW w:w="257" w:type="pct"/>
            <w:gridSpan w:val="2"/>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57" w:type="pct"/>
          </w:tcPr>
          <w:p w:rsidR="00142235" w:rsidRPr="00D20E2D"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D20E2D">
              <w:rPr>
                <w:rFonts w:ascii="Times New Roman" w:hAnsi="Times New Roman" w:cs="Times New Roman"/>
                <w:b/>
                <w:bCs/>
                <w:sz w:val="20"/>
                <w:szCs w:val="20"/>
                <w:u w:val="single"/>
              </w:rPr>
              <w:t>250</w:t>
            </w:r>
          </w:p>
        </w:tc>
        <w:tc>
          <w:tcPr>
            <w:tcW w:w="301" w:type="pct"/>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54" w:type="pct"/>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74" w:type="pct"/>
            <w:gridSpan w:val="4"/>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341" w:type="pct"/>
            <w:vMerge w:val="restart"/>
          </w:tcPr>
          <w:p w:rsidR="00142235" w:rsidRPr="00DA7F50" w:rsidRDefault="00142235" w:rsidP="00EC4E45">
            <w:pPr>
              <w:pStyle w:val="ConsPlusCell"/>
              <w:widowControl/>
              <w:jc w:val="center"/>
              <w:rPr>
                <w:rFonts w:ascii="Times New Roman" w:hAnsi="Times New Roman" w:cs="Times New Roman"/>
                <w:sz w:val="20"/>
                <w:szCs w:val="20"/>
                <w:lang w:eastAsia="en-US"/>
              </w:rPr>
            </w:pPr>
            <w:r w:rsidRPr="00DA7F50">
              <w:rPr>
                <w:rFonts w:ascii="Times New Roman" w:hAnsi="Times New Roman" w:cs="Times New Roman"/>
                <w:sz w:val="20"/>
                <w:szCs w:val="20"/>
                <w:lang w:eastAsia="en-US"/>
              </w:rPr>
              <w:t xml:space="preserve">Управление экономического развития, </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ООО «КИЦ РП Истринского района»</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54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6" w:type="pct"/>
          </w:tcPr>
          <w:p w:rsidR="00142235" w:rsidRPr="00D20E2D" w:rsidRDefault="00142235" w:rsidP="00EC4E45">
            <w:pPr>
              <w:autoSpaceDE w:val="0"/>
              <w:autoSpaceDN w:val="0"/>
              <w:adjustRightInd w:val="0"/>
              <w:spacing w:after="0" w:line="240" w:lineRule="auto"/>
              <w:jc w:val="center"/>
              <w:rPr>
                <w:rFonts w:ascii="Times New Roman" w:hAnsi="Times New Roman" w:cs="Times New Roman"/>
                <w:sz w:val="20"/>
                <w:szCs w:val="20"/>
                <w:u w:val="single"/>
              </w:rPr>
            </w:pPr>
            <w:r w:rsidRPr="00D20E2D">
              <w:rPr>
                <w:rFonts w:ascii="Times New Roman" w:hAnsi="Times New Roman" w:cs="Times New Roman"/>
                <w:b/>
                <w:bCs/>
                <w:sz w:val="20"/>
                <w:szCs w:val="20"/>
                <w:u w:val="single"/>
              </w:rPr>
              <w:t>3070</w:t>
            </w:r>
          </w:p>
        </w:tc>
        <w:tc>
          <w:tcPr>
            <w:tcW w:w="257" w:type="pct"/>
            <w:gridSpan w:val="2"/>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57" w:type="pct"/>
          </w:tcPr>
          <w:p w:rsidR="00142235" w:rsidRPr="00D20E2D"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D20E2D">
              <w:rPr>
                <w:rFonts w:ascii="Times New Roman" w:hAnsi="Times New Roman" w:cs="Times New Roman"/>
                <w:b/>
                <w:bCs/>
                <w:sz w:val="20"/>
                <w:szCs w:val="20"/>
                <w:u w:val="single"/>
              </w:rPr>
              <w:t>250</w:t>
            </w:r>
          </w:p>
        </w:tc>
        <w:tc>
          <w:tcPr>
            <w:tcW w:w="301" w:type="pct"/>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54" w:type="pct"/>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74" w:type="pct"/>
            <w:gridSpan w:val="4"/>
          </w:tcPr>
          <w:p w:rsidR="00142235" w:rsidRPr="0090606E"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54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54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675"/>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2.1.1</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val="restart"/>
          </w:tcPr>
          <w:p w:rsidR="00142235" w:rsidRPr="00DA7F50" w:rsidRDefault="00142235"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1.Утвержде</w:t>
            </w:r>
            <w:r w:rsidRPr="00DA7F50">
              <w:rPr>
                <w:rFonts w:ascii="Times New Roman" w:hAnsi="Times New Roman" w:cs="Times New Roman"/>
                <w:sz w:val="20"/>
                <w:szCs w:val="20"/>
              </w:rPr>
              <w:softHyphen/>
              <w:t>ние положе</w:t>
            </w:r>
            <w:r w:rsidRPr="00DA7F50">
              <w:rPr>
                <w:rFonts w:ascii="Times New Roman" w:hAnsi="Times New Roman" w:cs="Times New Roman"/>
                <w:sz w:val="20"/>
                <w:szCs w:val="20"/>
              </w:rPr>
              <w:softHyphen/>
              <w:t>ния</w:t>
            </w:r>
            <w:r w:rsidRPr="00DA7F50">
              <w:rPr>
                <w:rFonts w:ascii="Times New Roman" w:hAnsi="Times New Roman" w:cs="Times New Roman"/>
                <w:sz w:val="20"/>
                <w:szCs w:val="20"/>
              </w:rPr>
              <w:br/>
              <w:t>о конкурсе по отбору зая</w:t>
            </w:r>
            <w:r w:rsidRPr="00DA7F50">
              <w:rPr>
                <w:rFonts w:ascii="Times New Roman" w:hAnsi="Times New Roman" w:cs="Times New Roman"/>
                <w:sz w:val="20"/>
                <w:szCs w:val="20"/>
              </w:rPr>
              <w:softHyphen/>
              <w:t>вок на право заключения договора о предоставле</w:t>
            </w:r>
            <w:r w:rsidRPr="00DA7F50">
              <w:rPr>
                <w:rFonts w:ascii="Times New Roman" w:hAnsi="Times New Roman" w:cs="Times New Roman"/>
                <w:sz w:val="20"/>
                <w:szCs w:val="20"/>
              </w:rPr>
              <w:softHyphen/>
              <w:t>нии субсидий</w:t>
            </w:r>
          </w:p>
          <w:p w:rsidR="00142235" w:rsidRPr="00DA7F50" w:rsidRDefault="00142235"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br/>
              <w:t>2. Проведе</w:t>
            </w:r>
            <w:r w:rsidRPr="00DA7F50">
              <w:rPr>
                <w:rFonts w:ascii="Times New Roman" w:hAnsi="Times New Roman" w:cs="Times New Roman"/>
                <w:sz w:val="20"/>
                <w:szCs w:val="20"/>
              </w:rPr>
              <w:softHyphen/>
              <w:t>ние конкурс</w:t>
            </w:r>
            <w:r w:rsidRPr="00DA7F50">
              <w:rPr>
                <w:rFonts w:ascii="Times New Roman" w:hAnsi="Times New Roman" w:cs="Times New Roman"/>
                <w:sz w:val="20"/>
                <w:szCs w:val="20"/>
              </w:rPr>
              <w:softHyphen/>
              <w:t>ного отбора</w:t>
            </w:r>
            <w:r w:rsidRPr="00DA7F50">
              <w:rPr>
                <w:rFonts w:ascii="Times New Roman" w:hAnsi="Times New Roman" w:cs="Times New Roman"/>
                <w:sz w:val="20"/>
                <w:szCs w:val="20"/>
              </w:rPr>
              <w:br/>
              <w:t>3. Заключе</w:t>
            </w:r>
            <w:r w:rsidRPr="00DA7F50">
              <w:rPr>
                <w:rFonts w:ascii="Times New Roman" w:hAnsi="Times New Roman" w:cs="Times New Roman"/>
                <w:sz w:val="20"/>
                <w:szCs w:val="20"/>
              </w:rPr>
              <w:softHyphen/>
              <w:t>ние договора на предос</w:t>
            </w:r>
            <w:r w:rsidRPr="00DA7F50">
              <w:rPr>
                <w:rFonts w:ascii="Times New Roman" w:hAnsi="Times New Roman" w:cs="Times New Roman"/>
                <w:sz w:val="20"/>
                <w:szCs w:val="20"/>
              </w:rPr>
              <w:softHyphen/>
              <w:t>тавление субсидии с субъектами МСП - побе</w:t>
            </w:r>
            <w:r w:rsidRPr="00DA7F50">
              <w:rPr>
                <w:rFonts w:ascii="Times New Roman" w:hAnsi="Times New Roman" w:cs="Times New Roman"/>
                <w:sz w:val="20"/>
                <w:szCs w:val="20"/>
              </w:rPr>
              <w:softHyphen/>
              <w:t>дителями конкурсного отбора</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260</w:t>
            </w:r>
          </w:p>
        </w:tc>
        <w:tc>
          <w:tcPr>
            <w:tcW w:w="266" w:type="pct"/>
          </w:tcPr>
          <w:p w:rsidR="00142235" w:rsidRPr="009D5A3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9D5A35">
              <w:rPr>
                <w:rFonts w:ascii="Times New Roman" w:hAnsi="Times New Roman" w:cs="Times New Roman"/>
                <w:b/>
                <w:bCs/>
                <w:sz w:val="20"/>
                <w:szCs w:val="20"/>
                <w:u w:val="single"/>
              </w:rPr>
              <w:t>823,5</w:t>
            </w:r>
          </w:p>
        </w:tc>
        <w:tc>
          <w:tcPr>
            <w:tcW w:w="257" w:type="pct"/>
            <w:gridSpan w:val="2"/>
          </w:tcPr>
          <w:p w:rsidR="00142235" w:rsidRPr="00D57E07"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D57E07">
              <w:rPr>
                <w:rFonts w:ascii="Times New Roman" w:hAnsi="Times New Roman" w:cs="Times New Roman"/>
                <w:b/>
                <w:bCs/>
                <w:sz w:val="20"/>
                <w:szCs w:val="20"/>
                <w:u w:val="single"/>
              </w:rPr>
              <w:t>333,5</w:t>
            </w:r>
          </w:p>
        </w:tc>
        <w:tc>
          <w:tcPr>
            <w:tcW w:w="257" w:type="pct"/>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115</w:t>
            </w:r>
          </w:p>
        </w:tc>
        <w:tc>
          <w:tcPr>
            <w:tcW w:w="301" w:type="pct"/>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120</w:t>
            </w:r>
          </w:p>
        </w:tc>
        <w:tc>
          <w:tcPr>
            <w:tcW w:w="261" w:type="pct"/>
            <w:gridSpan w:val="2"/>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125</w:t>
            </w:r>
          </w:p>
        </w:tc>
        <w:tc>
          <w:tcPr>
            <w:tcW w:w="267" w:type="pct"/>
            <w:gridSpan w:val="3"/>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130</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w:t>
            </w:r>
            <w:r w:rsidRPr="00DA7F50">
              <w:rPr>
                <w:rFonts w:ascii="Times New Roman" w:hAnsi="Times New Roman" w:cs="Times New Roman"/>
                <w:sz w:val="20"/>
                <w:szCs w:val="20"/>
              </w:rPr>
              <w:softHyphen/>
              <w:t>ленная суб</w:t>
            </w:r>
            <w:r w:rsidRPr="00DA7F50">
              <w:rPr>
                <w:rFonts w:ascii="Times New Roman" w:hAnsi="Times New Roman" w:cs="Times New Roman"/>
                <w:sz w:val="20"/>
                <w:szCs w:val="20"/>
              </w:rPr>
              <w:softHyphen/>
              <w:t>си</w:t>
            </w:r>
            <w:r w:rsidRPr="00DA7F50">
              <w:rPr>
                <w:rFonts w:ascii="Times New Roman" w:hAnsi="Times New Roman" w:cs="Times New Roman"/>
                <w:sz w:val="20"/>
                <w:szCs w:val="20"/>
              </w:rPr>
              <w:softHyphen/>
              <w:t>дия субъ</w:t>
            </w:r>
            <w:r w:rsidRPr="00DA7F50">
              <w:rPr>
                <w:rFonts w:ascii="Times New Roman" w:hAnsi="Times New Roman" w:cs="Times New Roman"/>
                <w:sz w:val="20"/>
                <w:szCs w:val="20"/>
              </w:rPr>
              <w:softHyphen/>
              <w:t>екту МСП</w:t>
            </w:r>
          </w:p>
        </w:tc>
      </w:tr>
      <w:tr w:rsidR="00142235" w:rsidRPr="00DA7F50">
        <w:trPr>
          <w:gridAfter w:val="1"/>
          <w:wAfter w:w="73" w:type="pct"/>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260</w:t>
            </w:r>
          </w:p>
        </w:tc>
        <w:tc>
          <w:tcPr>
            <w:tcW w:w="266" w:type="pct"/>
          </w:tcPr>
          <w:p w:rsidR="00142235" w:rsidRPr="009D5A3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9D5A35">
              <w:rPr>
                <w:rFonts w:ascii="Times New Roman" w:hAnsi="Times New Roman" w:cs="Times New Roman"/>
                <w:b/>
                <w:bCs/>
                <w:sz w:val="20"/>
                <w:szCs w:val="20"/>
                <w:u w:val="single"/>
              </w:rPr>
              <w:t>823,5</w:t>
            </w:r>
          </w:p>
        </w:tc>
        <w:tc>
          <w:tcPr>
            <w:tcW w:w="257" w:type="pct"/>
            <w:gridSpan w:val="2"/>
          </w:tcPr>
          <w:p w:rsidR="00142235" w:rsidRPr="00D57E07"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D57E07">
              <w:rPr>
                <w:rFonts w:ascii="Times New Roman" w:hAnsi="Times New Roman" w:cs="Times New Roman"/>
                <w:b/>
                <w:bCs/>
                <w:sz w:val="20"/>
                <w:szCs w:val="20"/>
                <w:u w:val="single"/>
              </w:rPr>
              <w:t>333,5</w:t>
            </w:r>
          </w:p>
        </w:tc>
        <w:tc>
          <w:tcPr>
            <w:tcW w:w="257" w:type="pct"/>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115</w:t>
            </w:r>
          </w:p>
        </w:tc>
        <w:tc>
          <w:tcPr>
            <w:tcW w:w="301" w:type="pct"/>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120</w:t>
            </w:r>
          </w:p>
        </w:tc>
        <w:tc>
          <w:tcPr>
            <w:tcW w:w="261" w:type="pct"/>
            <w:gridSpan w:val="2"/>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125</w:t>
            </w:r>
          </w:p>
        </w:tc>
        <w:tc>
          <w:tcPr>
            <w:tcW w:w="267" w:type="pct"/>
            <w:gridSpan w:val="3"/>
          </w:tcPr>
          <w:p w:rsidR="00142235" w:rsidRPr="005E661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130</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142235" w:rsidRPr="00DA7F50" w:rsidRDefault="00142235" w:rsidP="00EC4E45">
            <w:pPr>
              <w:spacing w:after="0" w:line="240" w:lineRule="auto"/>
              <w:jc w:val="center"/>
            </w:pPr>
          </w:p>
        </w:tc>
      </w:tr>
      <w:tr w:rsidR="00142235" w:rsidRPr="00DA7F50">
        <w:trPr>
          <w:trHeight w:val="361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142235" w:rsidRPr="00DA7F50" w:rsidRDefault="00142235" w:rsidP="00EC4E45">
            <w:pPr>
              <w:spacing w:after="0" w:line="240" w:lineRule="auto"/>
              <w:jc w:val="center"/>
            </w:pPr>
          </w:p>
        </w:tc>
      </w:tr>
      <w:tr w:rsidR="00142235" w:rsidRPr="00DA7F50">
        <w:trPr>
          <w:gridAfter w:val="1"/>
          <w:wAfter w:w="73" w:type="pct"/>
          <w:trHeight w:val="675"/>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2.1.2</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480" w:type="pct"/>
            <w:vMerge w:val="restart"/>
          </w:tcPr>
          <w:p w:rsidR="00142235" w:rsidRPr="00DA7F50" w:rsidRDefault="00142235"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1.Утвержде</w:t>
            </w:r>
            <w:r w:rsidRPr="00DA7F50">
              <w:rPr>
                <w:rFonts w:ascii="Times New Roman" w:hAnsi="Times New Roman" w:cs="Times New Roman"/>
                <w:sz w:val="20"/>
                <w:szCs w:val="20"/>
              </w:rPr>
              <w:softHyphen/>
              <w:t>ние положе</w:t>
            </w:r>
            <w:r w:rsidRPr="00DA7F50">
              <w:rPr>
                <w:rFonts w:ascii="Times New Roman" w:hAnsi="Times New Roman" w:cs="Times New Roman"/>
                <w:sz w:val="20"/>
                <w:szCs w:val="20"/>
              </w:rPr>
              <w:softHyphen/>
              <w:t>ния</w:t>
            </w:r>
            <w:r w:rsidRPr="00DA7F50">
              <w:rPr>
                <w:rFonts w:ascii="Times New Roman" w:hAnsi="Times New Roman" w:cs="Times New Roman"/>
                <w:sz w:val="20"/>
                <w:szCs w:val="20"/>
              </w:rPr>
              <w:br/>
              <w:t>о конкурсе по отбору зая</w:t>
            </w:r>
            <w:r w:rsidRPr="00DA7F50">
              <w:rPr>
                <w:rFonts w:ascii="Times New Roman" w:hAnsi="Times New Roman" w:cs="Times New Roman"/>
                <w:sz w:val="20"/>
                <w:szCs w:val="20"/>
              </w:rPr>
              <w:softHyphen/>
              <w:t>вок на право заключения договора о предоставле</w:t>
            </w:r>
            <w:r w:rsidRPr="00DA7F50">
              <w:rPr>
                <w:rFonts w:ascii="Times New Roman" w:hAnsi="Times New Roman" w:cs="Times New Roman"/>
                <w:sz w:val="20"/>
                <w:szCs w:val="20"/>
              </w:rPr>
              <w:softHyphen/>
              <w:t>нии субсидий</w:t>
            </w:r>
          </w:p>
          <w:p w:rsidR="00142235" w:rsidRPr="00DA7F50" w:rsidRDefault="00142235"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2. Проведе</w:t>
            </w:r>
            <w:r w:rsidRPr="00DA7F50">
              <w:rPr>
                <w:rFonts w:ascii="Times New Roman" w:hAnsi="Times New Roman" w:cs="Times New Roman"/>
                <w:sz w:val="20"/>
                <w:szCs w:val="20"/>
              </w:rPr>
              <w:softHyphen/>
              <w:t>ние конкурс</w:t>
            </w:r>
            <w:r w:rsidRPr="00DA7F50">
              <w:rPr>
                <w:rFonts w:ascii="Times New Roman" w:hAnsi="Times New Roman" w:cs="Times New Roman"/>
                <w:sz w:val="20"/>
                <w:szCs w:val="20"/>
              </w:rPr>
              <w:softHyphen/>
              <w:t>ного отбора</w:t>
            </w:r>
            <w:r w:rsidRPr="00DA7F50">
              <w:rPr>
                <w:rFonts w:ascii="Times New Roman" w:hAnsi="Times New Roman" w:cs="Times New Roman"/>
                <w:sz w:val="20"/>
                <w:szCs w:val="20"/>
              </w:rPr>
              <w:br/>
              <w:t>3. Заключе</w:t>
            </w:r>
            <w:r w:rsidRPr="00DA7F50">
              <w:rPr>
                <w:rFonts w:ascii="Times New Roman" w:hAnsi="Times New Roman" w:cs="Times New Roman"/>
                <w:sz w:val="20"/>
                <w:szCs w:val="20"/>
              </w:rPr>
              <w:softHyphen/>
              <w:t>ние договора на предос</w:t>
            </w:r>
            <w:r w:rsidRPr="00DA7F50">
              <w:rPr>
                <w:rFonts w:ascii="Times New Roman" w:hAnsi="Times New Roman" w:cs="Times New Roman"/>
                <w:sz w:val="20"/>
                <w:szCs w:val="20"/>
              </w:rPr>
              <w:softHyphen/>
              <w:t>тавление субсидии с субъектами МСП - побе</w:t>
            </w:r>
            <w:r w:rsidRPr="00DA7F50">
              <w:rPr>
                <w:rFonts w:ascii="Times New Roman" w:hAnsi="Times New Roman" w:cs="Times New Roman"/>
                <w:sz w:val="20"/>
                <w:szCs w:val="20"/>
              </w:rPr>
              <w:softHyphen/>
              <w:t>дителями конкурсного отбора</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475</w:t>
            </w:r>
          </w:p>
        </w:tc>
        <w:tc>
          <w:tcPr>
            <w:tcW w:w="266" w:type="pct"/>
          </w:tcPr>
          <w:p w:rsidR="00142235" w:rsidRPr="003743F7"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3743F7">
              <w:rPr>
                <w:rFonts w:ascii="Times New Roman" w:hAnsi="Times New Roman" w:cs="Times New Roman"/>
                <w:b/>
                <w:bCs/>
                <w:sz w:val="20"/>
                <w:szCs w:val="20"/>
                <w:u w:val="single"/>
              </w:rPr>
              <w:t>636,5</w:t>
            </w:r>
          </w:p>
        </w:tc>
        <w:tc>
          <w:tcPr>
            <w:tcW w:w="257" w:type="pct"/>
            <w:gridSpan w:val="2"/>
          </w:tcPr>
          <w:p w:rsidR="00142235" w:rsidRPr="00D57E07"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D57E07">
              <w:rPr>
                <w:rFonts w:ascii="Times New Roman" w:hAnsi="Times New Roman" w:cs="Times New Roman"/>
                <w:b/>
                <w:bCs/>
                <w:sz w:val="20"/>
                <w:szCs w:val="20"/>
                <w:u w:val="single"/>
              </w:rPr>
              <w:t>346,5</w:t>
            </w:r>
          </w:p>
        </w:tc>
        <w:tc>
          <w:tcPr>
            <w:tcW w:w="257"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65</w:t>
            </w:r>
          </w:p>
        </w:tc>
        <w:tc>
          <w:tcPr>
            <w:tcW w:w="301"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61" w:type="pct"/>
            <w:gridSpan w:val="2"/>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75</w:t>
            </w:r>
          </w:p>
        </w:tc>
        <w:tc>
          <w:tcPr>
            <w:tcW w:w="267" w:type="pct"/>
            <w:gridSpan w:val="3"/>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80</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w:t>
            </w:r>
            <w:r w:rsidRPr="00DA7F50">
              <w:rPr>
                <w:rFonts w:ascii="Times New Roman" w:hAnsi="Times New Roman" w:cs="Times New Roman"/>
                <w:sz w:val="20"/>
                <w:szCs w:val="20"/>
              </w:rPr>
              <w:softHyphen/>
              <w:t>ленная суб</w:t>
            </w:r>
            <w:r w:rsidRPr="00DA7F50">
              <w:rPr>
                <w:rFonts w:ascii="Times New Roman" w:hAnsi="Times New Roman" w:cs="Times New Roman"/>
                <w:sz w:val="20"/>
                <w:szCs w:val="20"/>
              </w:rPr>
              <w:softHyphen/>
              <w:t>си</w:t>
            </w:r>
            <w:r w:rsidRPr="00DA7F50">
              <w:rPr>
                <w:rFonts w:ascii="Times New Roman" w:hAnsi="Times New Roman" w:cs="Times New Roman"/>
                <w:sz w:val="20"/>
                <w:szCs w:val="20"/>
              </w:rPr>
              <w:softHyphen/>
              <w:t>дия субъ</w:t>
            </w:r>
            <w:r w:rsidRPr="00DA7F50">
              <w:rPr>
                <w:rFonts w:ascii="Times New Roman" w:hAnsi="Times New Roman" w:cs="Times New Roman"/>
                <w:sz w:val="20"/>
                <w:szCs w:val="20"/>
              </w:rPr>
              <w:softHyphen/>
              <w:t>екту МСП</w:t>
            </w:r>
          </w:p>
        </w:tc>
      </w:tr>
      <w:tr w:rsidR="00142235" w:rsidRPr="00DA7F50">
        <w:trPr>
          <w:gridAfter w:val="1"/>
          <w:wAfter w:w="73" w:type="pct"/>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p>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475</w:t>
            </w:r>
          </w:p>
        </w:tc>
        <w:tc>
          <w:tcPr>
            <w:tcW w:w="266" w:type="pct"/>
          </w:tcPr>
          <w:p w:rsidR="00142235" w:rsidRPr="003743F7"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3743F7">
              <w:rPr>
                <w:rFonts w:ascii="Times New Roman" w:hAnsi="Times New Roman" w:cs="Times New Roman"/>
                <w:b/>
                <w:bCs/>
                <w:sz w:val="20"/>
                <w:szCs w:val="20"/>
                <w:u w:val="single"/>
              </w:rPr>
              <w:t>636,5</w:t>
            </w:r>
          </w:p>
        </w:tc>
        <w:tc>
          <w:tcPr>
            <w:tcW w:w="257" w:type="pct"/>
            <w:gridSpan w:val="2"/>
          </w:tcPr>
          <w:p w:rsidR="00142235" w:rsidRPr="00D57E07"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D57E07">
              <w:rPr>
                <w:rFonts w:ascii="Times New Roman" w:hAnsi="Times New Roman" w:cs="Times New Roman"/>
                <w:b/>
                <w:bCs/>
                <w:sz w:val="20"/>
                <w:szCs w:val="20"/>
                <w:u w:val="single"/>
              </w:rPr>
              <w:t>346,5</w:t>
            </w:r>
          </w:p>
        </w:tc>
        <w:tc>
          <w:tcPr>
            <w:tcW w:w="257"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65</w:t>
            </w:r>
          </w:p>
        </w:tc>
        <w:tc>
          <w:tcPr>
            <w:tcW w:w="301"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61" w:type="pct"/>
            <w:gridSpan w:val="2"/>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75</w:t>
            </w:r>
          </w:p>
        </w:tc>
        <w:tc>
          <w:tcPr>
            <w:tcW w:w="267" w:type="pct"/>
            <w:gridSpan w:val="3"/>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80</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142235" w:rsidRPr="00DA7F50" w:rsidRDefault="00142235" w:rsidP="00EC4E45">
            <w:pPr>
              <w:spacing w:after="0" w:line="240" w:lineRule="auto"/>
              <w:jc w:val="center"/>
            </w:pPr>
          </w:p>
        </w:tc>
      </w:tr>
      <w:tr w:rsidR="00142235" w:rsidRPr="00DA7F50">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142235" w:rsidRPr="00DA7F50" w:rsidRDefault="00142235" w:rsidP="00EC4E45">
            <w:pPr>
              <w:spacing w:after="0" w:line="240" w:lineRule="auto"/>
              <w:jc w:val="center"/>
            </w:pPr>
          </w:p>
        </w:tc>
      </w:tr>
      <w:tr w:rsidR="00142235" w:rsidRPr="00DA7F50">
        <w:trPr>
          <w:gridAfter w:val="1"/>
          <w:wAfter w:w="73" w:type="pct"/>
          <w:trHeight w:val="919"/>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2.1.3</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 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 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 организация работы по популяризации предпринимательства в школах и вузах (игровые, тренинговые мероприятия, образовательные курсы, олимпиады по предпринимательству, семинары, мастер-классы, экскурсии на предприятия); создание систем мониторинга состояния малого и среднего предпринимательства).</w:t>
            </w: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Проведение конкурсных процедур для определения организаций – исполните</w:t>
            </w:r>
            <w:r w:rsidRPr="00DA7F50">
              <w:rPr>
                <w:rFonts w:ascii="Times New Roman" w:hAnsi="Times New Roman" w:cs="Times New Roman"/>
                <w:sz w:val="20"/>
                <w:szCs w:val="20"/>
              </w:rPr>
              <w:softHyphen/>
              <w:t>лей услуг по организации и проведе</w:t>
            </w:r>
            <w:r w:rsidRPr="00DA7F50">
              <w:rPr>
                <w:rFonts w:ascii="Times New Roman" w:hAnsi="Times New Roman" w:cs="Times New Roman"/>
                <w:sz w:val="20"/>
                <w:szCs w:val="20"/>
              </w:rPr>
              <w:softHyphen/>
              <w:t>нию меро</w:t>
            </w:r>
            <w:r w:rsidRPr="00DA7F50">
              <w:rPr>
                <w:rFonts w:ascii="Times New Roman" w:hAnsi="Times New Roman" w:cs="Times New Roman"/>
                <w:sz w:val="20"/>
                <w:szCs w:val="20"/>
              </w:rPr>
              <w:softHyphen/>
              <w:t>приятий</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84</w:t>
            </w:r>
          </w:p>
        </w:tc>
        <w:tc>
          <w:tcPr>
            <w:tcW w:w="266" w:type="pct"/>
          </w:tcPr>
          <w:p w:rsidR="00142235" w:rsidRPr="00AD739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AD7395">
              <w:rPr>
                <w:rFonts w:ascii="Times New Roman" w:hAnsi="Times New Roman" w:cs="Times New Roman"/>
                <w:b/>
                <w:bCs/>
                <w:sz w:val="20"/>
                <w:szCs w:val="20"/>
                <w:u w:val="single"/>
              </w:rPr>
              <w:t>1610</w:t>
            </w:r>
          </w:p>
        </w:tc>
        <w:tc>
          <w:tcPr>
            <w:tcW w:w="220"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94" w:type="pct"/>
            <w:gridSpan w:val="2"/>
          </w:tcPr>
          <w:p w:rsidR="00142235" w:rsidRPr="00AD739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AD7395">
              <w:rPr>
                <w:rFonts w:ascii="Times New Roman" w:hAnsi="Times New Roman" w:cs="Times New Roman"/>
                <w:b/>
                <w:bCs/>
                <w:sz w:val="20"/>
                <w:szCs w:val="20"/>
                <w:u w:val="single"/>
              </w:rPr>
              <w:t>70</w:t>
            </w:r>
          </w:p>
        </w:tc>
        <w:tc>
          <w:tcPr>
            <w:tcW w:w="301"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475</w:t>
            </w:r>
          </w:p>
        </w:tc>
        <w:tc>
          <w:tcPr>
            <w:tcW w:w="272" w:type="pct"/>
            <w:gridSpan w:val="3"/>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490</w:t>
            </w:r>
          </w:p>
        </w:tc>
        <w:tc>
          <w:tcPr>
            <w:tcW w:w="256" w:type="pct"/>
            <w:gridSpan w:val="2"/>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505</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3" w:type="pct"/>
            <w:vMerge w:val="restart"/>
          </w:tcPr>
          <w:p w:rsidR="00142235" w:rsidRPr="00DA7F50" w:rsidRDefault="00142235" w:rsidP="00EC4E45">
            <w:pPr>
              <w:autoSpaceDE w:val="0"/>
              <w:autoSpaceDN w:val="0"/>
              <w:adjustRightInd w:val="0"/>
              <w:spacing w:after="0" w:line="240" w:lineRule="auto"/>
              <w:ind w:left="-85"/>
              <w:jc w:val="center"/>
              <w:rPr>
                <w:rFonts w:ascii="Times New Roman" w:hAnsi="Times New Roman" w:cs="Times New Roman"/>
                <w:sz w:val="20"/>
                <w:szCs w:val="20"/>
              </w:rPr>
            </w:pPr>
            <w:r w:rsidRPr="00DA7F50">
              <w:rPr>
                <w:rFonts w:ascii="Times New Roman" w:hAnsi="Times New Roman" w:cs="Times New Roman"/>
                <w:sz w:val="20"/>
                <w:szCs w:val="20"/>
              </w:rPr>
              <w:t>Мероприятия, связанные с реализацией мер, направленных на формирование положительного образа предпринимателя.</w:t>
            </w:r>
          </w:p>
        </w:tc>
      </w:tr>
      <w:tr w:rsidR="00142235" w:rsidRPr="00DA7F50">
        <w:trPr>
          <w:gridAfter w:val="1"/>
          <w:wAfter w:w="73" w:type="pct"/>
          <w:trHeight w:val="2759"/>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84</w:t>
            </w:r>
          </w:p>
        </w:tc>
        <w:tc>
          <w:tcPr>
            <w:tcW w:w="266"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AD7395">
              <w:rPr>
                <w:rFonts w:ascii="Times New Roman" w:hAnsi="Times New Roman" w:cs="Times New Roman"/>
                <w:b/>
                <w:bCs/>
                <w:sz w:val="20"/>
                <w:szCs w:val="20"/>
                <w:u w:val="single"/>
              </w:rPr>
              <w:t>1610</w:t>
            </w:r>
          </w:p>
        </w:tc>
        <w:tc>
          <w:tcPr>
            <w:tcW w:w="220"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94" w:type="pct"/>
            <w:gridSpan w:val="2"/>
          </w:tcPr>
          <w:p w:rsidR="00142235" w:rsidRPr="00AD739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AD7395">
              <w:rPr>
                <w:rFonts w:ascii="Times New Roman" w:hAnsi="Times New Roman" w:cs="Times New Roman"/>
                <w:b/>
                <w:bCs/>
                <w:sz w:val="20"/>
                <w:szCs w:val="20"/>
                <w:u w:val="single"/>
              </w:rPr>
              <w:t>70</w:t>
            </w:r>
          </w:p>
        </w:tc>
        <w:tc>
          <w:tcPr>
            <w:tcW w:w="301" w:type="pct"/>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475</w:t>
            </w:r>
          </w:p>
        </w:tc>
        <w:tc>
          <w:tcPr>
            <w:tcW w:w="272" w:type="pct"/>
            <w:gridSpan w:val="3"/>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490</w:t>
            </w:r>
          </w:p>
        </w:tc>
        <w:tc>
          <w:tcPr>
            <w:tcW w:w="256" w:type="pct"/>
            <w:gridSpan w:val="2"/>
          </w:tcPr>
          <w:p w:rsidR="00142235" w:rsidRPr="00C20AA4"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505</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1725"/>
        </w:trPr>
        <w:tc>
          <w:tcPr>
            <w:tcW w:w="205"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2.2</w:t>
            </w:r>
          </w:p>
        </w:tc>
        <w:tc>
          <w:tcPr>
            <w:tcW w:w="968" w:type="pct"/>
            <w:vMerge w:val="restart"/>
          </w:tcPr>
          <w:p w:rsidR="00142235" w:rsidRPr="00DA7F50" w:rsidRDefault="00142235" w:rsidP="00EC4E45">
            <w:pPr>
              <w:pStyle w:val="ConsPlusCell"/>
              <w:widowControl/>
              <w:jc w:val="center"/>
              <w:rPr>
                <w:rFonts w:ascii="Times New Roman" w:hAnsi="Times New Roman" w:cs="Times New Roman"/>
                <w:sz w:val="20"/>
                <w:szCs w:val="20"/>
                <w:lang w:eastAsia="en-US"/>
              </w:rPr>
            </w:pPr>
            <w:r w:rsidRPr="00DA7F50">
              <w:rPr>
                <w:rFonts w:ascii="Times New Roman" w:hAnsi="Times New Roman" w:cs="Times New Roman"/>
                <w:sz w:val="20"/>
                <w:szCs w:val="20"/>
                <w:lang w:eastAsia="en-US"/>
              </w:rPr>
              <w:t>Основное мероприятие 3 .</w:t>
            </w:r>
          </w:p>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Обеспечение доступности аренды муниципального имущества Истринского муниципального района</w:t>
            </w:r>
          </w:p>
          <w:p w:rsidR="00142235" w:rsidRPr="00DA7F50" w:rsidRDefault="00142235" w:rsidP="00EC4E45">
            <w:pPr>
              <w:pStyle w:val="ConsPlusCell"/>
              <w:widowControl/>
              <w:jc w:val="center"/>
              <w:rPr>
                <w:rFonts w:ascii="Times New Roman" w:hAnsi="Times New Roman" w:cs="Times New Roman"/>
                <w:sz w:val="20"/>
                <w:szCs w:val="20"/>
                <w:lang w:eastAsia="en-US"/>
              </w:rPr>
            </w:pP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50559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266" w:type="pct"/>
          </w:tcPr>
          <w:p w:rsidR="00142235" w:rsidRPr="0050559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220" w:type="pct"/>
          </w:tcPr>
          <w:p w:rsidR="00142235" w:rsidRPr="0050559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294" w:type="pct"/>
            <w:gridSpan w:val="2"/>
          </w:tcPr>
          <w:p w:rsidR="00142235" w:rsidRPr="0050559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301" w:type="pct"/>
          </w:tcPr>
          <w:p w:rsidR="00142235" w:rsidRPr="0050559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276" w:type="pct"/>
            <w:gridSpan w:val="4"/>
          </w:tcPr>
          <w:p w:rsidR="00142235" w:rsidRPr="0050559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252" w:type="pct"/>
          </w:tcPr>
          <w:p w:rsidR="00142235" w:rsidRPr="00505592"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05592">
              <w:rPr>
                <w:rFonts w:ascii="Times New Roman" w:hAnsi="Times New Roman" w:cs="Times New Roman"/>
                <w:sz w:val="20"/>
                <w:szCs w:val="20"/>
              </w:rPr>
              <w:t>-</w:t>
            </w: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w:t>
            </w:r>
          </w:p>
        </w:tc>
      </w:tr>
      <w:tr w:rsidR="00142235" w:rsidRPr="00DA7F50">
        <w:trPr>
          <w:gridAfter w:val="1"/>
          <w:wAfter w:w="73" w:type="pct"/>
          <w:trHeight w:val="172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pStyle w:val="ConsPlusCell"/>
              <w:widowControl/>
              <w:jc w:val="center"/>
              <w:rPr>
                <w:rFonts w:ascii="Times New Roman" w:hAnsi="Times New Roman" w:cs="Times New Roman"/>
                <w:sz w:val="20"/>
                <w:szCs w:val="20"/>
                <w:lang w:eastAsia="en-US"/>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6" w:type="pct"/>
            <w:gridSpan w:val="4"/>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2" w:type="pct"/>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90"/>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2.2.1</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6" w:type="pct"/>
            <w:gridSpan w:val="4"/>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2" w:type="pct"/>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41" w:type="pct"/>
            <w:vMerge w:val="restart"/>
          </w:tcPr>
          <w:p w:rsidR="00142235" w:rsidRPr="00DA7F50" w:rsidRDefault="00142235"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w:t>
            </w:r>
          </w:p>
        </w:tc>
      </w:tr>
      <w:tr w:rsidR="00142235" w:rsidRPr="00DA7F50">
        <w:trPr>
          <w:gridAfter w:val="1"/>
          <w:wAfter w:w="73" w:type="pct"/>
          <w:trHeight w:val="172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6" w:type="pct"/>
            <w:gridSpan w:val="4"/>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2" w:type="pct"/>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90"/>
        </w:trPr>
        <w:tc>
          <w:tcPr>
            <w:tcW w:w="205" w:type="pct"/>
            <w:vMerge w:val="restart"/>
          </w:tcPr>
          <w:p w:rsidR="00142235" w:rsidRPr="005C2B69"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5C2B69">
              <w:rPr>
                <w:rFonts w:ascii="Times New Roman" w:hAnsi="Times New Roman" w:cs="Times New Roman"/>
                <w:sz w:val="20"/>
                <w:szCs w:val="20"/>
              </w:rPr>
              <w:t>2.2.1.1</w:t>
            </w:r>
          </w:p>
        </w:tc>
        <w:tc>
          <w:tcPr>
            <w:tcW w:w="968"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Передача имущества без проведения торгов</w:t>
            </w:r>
          </w:p>
        </w:tc>
        <w:tc>
          <w:tcPr>
            <w:tcW w:w="480"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В пределах основной деятельности</w:t>
            </w:r>
          </w:p>
        </w:tc>
        <w:tc>
          <w:tcPr>
            <w:tcW w:w="388"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Итого</w:t>
            </w:r>
          </w:p>
        </w:tc>
        <w:tc>
          <w:tcPr>
            <w:tcW w:w="244"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2017-2021</w:t>
            </w:r>
          </w:p>
        </w:tc>
        <w:tc>
          <w:tcPr>
            <w:tcW w:w="31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66"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20"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94" w:type="pct"/>
            <w:gridSpan w:val="2"/>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0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76" w:type="pct"/>
            <w:gridSpan w:val="4"/>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52"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41"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КУИ</w:t>
            </w:r>
          </w:p>
        </w:tc>
        <w:tc>
          <w:tcPr>
            <w:tcW w:w="383" w:type="pct"/>
            <w:vMerge w:val="restart"/>
          </w:tcPr>
          <w:p w:rsidR="00142235" w:rsidRPr="005C2B69" w:rsidRDefault="00142235" w:rsidP="00EC4E45">
            <w:pPr>
              <w:autoSpaceDE w:val="0"/>
              <w:autoSpaceDN w:val="0"/>
              <w:adjustRightInd w:val="0"/>
              <w:spacing w:after="0" w:line="240" w:lineRule="auto"/>
              <w:ind w:left="-127" w:right="-56"/>
              <w:jc w:val="center"/>
              <w:rPr>
                <w:rFonts w:ascii="Times New Roman" w:hAnsi="Times New Roman" w:cs="Times New Roman"/>
                <w:sz w:val="20"/>
                <w:szCs w:val="20"/>
              </w:rPr>
            </w:pPr>
            <w:r w:rsidRPr="005C2B69">
              <w:rPr>
                <w:rFonts w:ascii="Times New Roman" w:hAnsi="Times New Roman" w:cs="Times New Roman"/>
                <w:sz w:val="20"/>
                <w:szCs w:val="20"/>
              </w:rPr>
              <w:t>Передача имущества без проведения торгов</w:t>
            </w:r>
          </w:p>
        </w:tc>
      </w:tr>
      <w:tr w:rsidR="00142235" w:rsidRPr="00DA7F50">
        <w:trPr>
          <w:gridAfter w:val="1"/>
          <w:wAfter w:w="73" w:type="pct"/>
          <w:trHeight w:val="990"/>
        </w:trPr>
        <w:tc>
          <w:tcPr>
            <w:tcW w:w="205" w:type="pct"/>
            <w:vMerge/>
          </w:tcPr>
          <w:p w:rsidR="00142235" w:rsidRPr="005C2B69"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8"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5C2B69" w:rsidRDefault="00142235" w:rsidP="00421461">
            <w:pPr>
              <w:autoSpaceDE w:val="0"/>
              <w:autoSpaceDN w:val="0"/>
              <w:adjustRightInd w:val="0"/>
              <w:spacing w:after="0" w:line="240" w:lineRule="auto"/>
              <w:ind w:right="-83"/>
              <w:jc w:val="center"/>
              <w:rPr>
                <w:rFonts w:ascii="Times New Roman" w:hAnsi="Times New Roman" w:cs="Times New Roman"/>
                <w:sz w:val="20"/>
                <w:szCs w:val="20"/>
              </w:rPr>
            </w:pPr>
            <w:r w:rsidRPr="005C2B69">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66"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20"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94" w:type="pct"/>
            <w:gridSpan w:val="2"/>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0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76" w:type="pct"/>
            <w:gridSpan w:val="4"/>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52"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41"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5C2B69" w:rsidRDefault="00142235" w:rsidP="00EC4E45">
            <w:pPr>
              <w:autoSpaceDE w:val="0"/>
              <w:autoSpaceDN w:val="0"/>
              <w:adjustRightInd w:val="0"/>
              <w:spacing w:after="0" w:line="240" w:lineRule="auto"/>
              <w:ind w:left="-127" w:right="-56"/>
              <w:jc w:val="center"/>
              <w:rPr>
                <w:rFonts w:ascii="Times New Roman" w:hAnsi="Times New Roman" w:cs="Times New Roman"/>
                <w:sz w:val="20"/>
                <w:szCs w:val="20"/>
              </w:rPr>
            </w:pPr>
          </w:p>
        </w:tc>
      </w:tr>
      <w:tr w:rsidR="00142235" w:rsidRPr="00DA7F50">
        <w:trPr>
          <w:gridAfter w:val="1"/>
          <w:wAfter w:w="73" w:type="pct"/>
          <w:trHeight w:val="990"/>
        </w:trPr>
        <w:tc>
          <w:tcPr>
            <w:tcW w:w="205" w:type="pct"/>
            <w:vMerge w:val="restart"/>
          </w:tcPr>
          <w:p w:rsidR="00142235" w:rsidRPr="005C2B69"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5C2B69">
              <w:rPr>
                <w:rFonts w:ascii="Times New Roman" w:hAnsi="Times New Roman" w:cs="Times New Roman"/>
                <w:sz w:val="20"/>
                <w:szCs w:val="20"/>
              </w:rPr>
              <w:t>2.2.1.2</w:t>
            </w:r>
          </w:p>
        </w:tc>
        <w:tc>
          <w:tcPr>
            <w:tcW w:w="968"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Применение понижающего коэффициента к первоначальной величине арендной платы</w:t>
            </w:r>
          </w:p>
        </w:tc>
        <w:tc>
          <w:tcPr>
            <w:tcW w:w="480"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В пределах основной деятельности</w:t>
            </w:r>
          </w:p>
        </w:tc>
        <w:tc>
          <w:tcPr>
            <w:tcW w:w="388"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Итого</w:t>
            </w:r>
          </w:p>
        </w:tc>
        <w:tc>
          <w:tcPr>
            <w:tcW w:w="244"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2017-2021</w:t>
            </w:r>
          </w:p>
        </w:tc>
        <w:tc>
          <w:tcPr>
            <w:tcW w:w="31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66"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20"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94" w:type="pct"/>
            <w:gridSpan w:val="2"/>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0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76" w:type="pct"/>
            <w:gridSpan w:val="4"/>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52"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41"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КУИ</w:t>
            </w:r>
          </w:p>
        </w:tc>
        <w:tc>
          <w:tcPr>
            <w:tcW w:w="383" w:type="pct"/>
            <w:vMerge w:val="restart"/>
          </w:tcPr>
          <w:p w:rsidR="00142235" w:rsidRPr="005C2B69" w:rsidRDefault="00142235" w:rsidP="00EC4E45">
            <w:pPr>
              <w:autoSpaceDE w:val="0"/>
              <w:autoSpaceDN w:val="0"/>
              <w:adjustRightInd w:val="0"/>
              <w:spacing w:after="0" w:line="240" w:lineRule="auto"/>
              <w:ind w:left="-127" w:right="-56"/>
              <w:jc w:val="center"/>
              <w:rPr>
                <w:rFonts w:ascii="Times New Roman" w:hAnsi="Times New Roman" w:cs="Times New Roman"/>
                <w:sz w:val="20"/>
                <w:szCs w:val="20"/>
              </w:rPr>
            </w:pPr>
            <w:r w:rsidRPr="005C2B69">
              <w:rPr>
                <w:rFonts w:ascii="Times New Roman" w:hAnsi="Times New Roman" w:cs="Times New Roman"/>
                <w:sz w:val="20"/>
                <w:szCs w:val="20"/>
              </w:rPr>
              <w:t xml:space="preserve"> Снижение  арендной платы</w:t>
            </w:r>
          </w:p>
        </w:tc>
      </w:tr>
      <w:tr w:rsidR="00142235" w:rsidRPr="00DA7F50">
        <w:trPr>
          <w:gridAfter w:val="1"/>
          <w:wAfter w:w="73" w:type="pct"/>
          <w:trHeight w:val="990"/>
        </w:trPr>
        <w:tc>
          <w:tcPr>
            <w:tcW w:w="205" w:type="pct"/>
            <w:vMerge/>
          </w:tcPr>
          <w:p w:rsidR="00142235" w:rsidRPr="005C2B69"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8"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5C2B69" w:rsidRDefault="00142235" w:rsidP="00421461">
            <w:pPr>
              <w:autoSpaceDE w:val="0"/>
              <w:autoSpaceDN w:val="0"/>
              <w:adjustRightInd w:val="0"/>
              <w:spacing w:after="0" w:line="240" w:lineRule="auto"/>
              <w:ind w:right="-83"/>
              <w:jc w:val="center"/>
              <w:rPr>
                <w:rFonts w:ascii="Times New Roman" w:hAnsi="Times New Roman" w:cs="Times New Roman"/>
                <w:sz w:val="20"/>
                <w:szCs w:val="20"/>
              </w:rPr>
            </w:pPr>
            <w:r w:rsidRPr="005C2B69">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66"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20"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94" w:type="pct"/>
            <w:gridSpan w:val="2"/>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01"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76" w:type="pct"/>
            <w:gridSpan w:val="4"/>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52"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41" w:type="pct"/>
            <w:vMerge/>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5C2B69" w:rsidRDefault="00142235" w:rsidP="00EC4E45">
            <w:pPr>
              <w:autoSpaceDE w:val="0"/>
              <w:autoSpaceDN w:val="0"/>
              <w:adjustRightInd w:val="0"/>
              <w:spacing w:after="0" w:line="240" w:lineRule="auto"/>
              <w:ind w:left="-127" w:right="-56"/>
              <w:jc w:val="center"/>
              <w:rPr>
                <w:rFonts w:ascii="Times New Roman" w:hAnsi="Times New Roman" w:cs="Times New Roman"/>
                <w:sz w:val="20"/>
                <w:szCs w:val="20"/>
              </w:rPr>
            </w:pPr>
          </w:p>
        </w:tc>
      </w:tr>
      <w:tr w:rsidR="00142235" w:rsidRPr="00DA7F50">
        <w:trPr>
          <w:gridAfter w:val="1"/>
          <w:wAfter w:w="73" w:type="pct"/>
          <w:trHeight w:val="990"/>
        </w:trPr>
        <w:tc>
          <w:tcPr>
            <w:tcW w:w="205" w:type="pct"/>
            <w:vMerge w:val="restart"/>
          </w:tcPr>
          <w:p w:rsidR="00142235" w:rsidRPr="005C2B69"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5C2B69">
              <w:rPr>
                <w:rFonts w:ascii="Times New Roman" w:hAnsi="Times New Roman" w:cs="Times New Roman"/>
                <w:sz w:val="20"/>
                <w:szCs w:val="20"/>
              </w:rPr>
              <w:t>2.2.2</w:t>
            </w:r>
          </w:p>
        </w:tc>
        <w:tc>
          <w:tcPr>
            <w:tcW w:w="968"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 xml:space="preserve">Организация методической работы и системы мониторинга, контроля за предоставлением муниципального имущества субъектам предпринимательства </w:t>
            </w:r>
          </w:p>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в аренду</w:t>
            </w:r>
          </w:p>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В пределах основной деятельности</w:t>
            </w:r>
          </w:p>
        </w:tc>
        <w:tc>
          <w:tcPr>
            <w:tcW w:w="388" w:type="pc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Итого</w:t>
            </w:r>
          </w:p>
        </w:tc>
        <w:tc>
          <w:tcPr>
            <w:tcW w:w="244" w:type="pc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2017-2021</w:t>
            </w:r>
          </w:p>
        </w:tc>
        <w:tc>
          <w:tcPr>
            <w:tcW w:w="311" w:type="pc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66" w:type="pc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20" w:type="pc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94" w:type="pct"/>
            <w:gridSpan w:val="2"/>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01" w:type="pc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76" w:type="pct"/>
            <w:gridSpan w:val="4"/>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252" w:type="pct"/>
          </w:tcPr>
          <w:p w:rsidR="00142235" w:rsidRPr="005C2B69"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w:t>
            </w:r>
          </w:p>
        </w:tc>
        <w:tc>
          <w:tcPr>
            <w:tcW w:w="341" w:type="pct"/>
            <w:vMerge w:val="restart"/>
          </w:tcPr>
          <w:p w:rsidR="00142235" w:rsidRPr="005C2B69"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5C2B69">
              <w:rPr>
                <w:rFonts w:ascii="Times New Roman" w:hAnsi="Times New Roman" w:cs="Times New Roman"/>
                <w:sz w:val="20"/>
                <w:szCs w:val="20"/>
              </w:rPr>
              <w:t>КУИ</w:t>
            </w:r>
          </w:p>
        </w:tc>
        <w:tc>
          <w:tcPr>
            <w:tcW w:w="383" w:type="pct"/>
            <w:vMerge w:val="restart"/>
          </w:tcPr>
          <w:p w:rsidR="00142235" w:rsidRPr="005C2B69" w:rsidRDefault="00142235" w:rsidP="00EC4E45">
            <w:pPr>
              <w:autoSpaceDE w:val="0"/>
              <w:autoSpaceDN w:val="0"/>
              <w:adjustRightInd w:val="0"/>
              <w:spacing w:after="0" w:line="240" w:lineRule="auto"/>
              <w:ind w:left="-127" w:right="-56"/>
              <w:jc w:val="center"/>
              <w:rPr>
                <w:rFonts w:ascii="Times New Roman" w:hAnsi="Times New Roman" w:cs="Times New Roman"/>
                <w:sz w:val="20"/>
                <w:szCs w:val="20"/>
              </w:rPr>
            </w:pPr>
            <w:r w:rsidRPr="005C2B69">
              <w:rPr>
                <w:rFonts w:ascii="Times New Roman" w:hAnsi="Times New Roman" w:cs="Times New Roman"/>
                <w:sz w:val="20"/>
                <w:szCs w:val="20"/>
              </w:rPr>
              <w:t>Осуществление методическая работа и системы мониторинг, контроля за предоставлением муниципального имущества субъектам предпринимательства в аренду</w:t>
            </w:r>
          </w:p>
        </w:tc>
      </w:tr>
      <w:tr w:rsidR="00142235" w:rsidRPr="00DA7F50">
        <w:trPr>
          <w:gridAfter w:val="1"/>
          <w:wAfter w:w="73" w:type="pct"/>
          <w:trHeight w:val="990"/>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6" w:type="pct"/>
            <w:gridSpan w:val="4"/>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2" w:type="pct"/>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90"/>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2.2.3</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w:t>
            </w: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6" w:type="pct"/>
            <w:gridSpan w:val="4"/>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2" w:type="pct"/>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w:t>
            </w:r>
          </w:p>
        </w:tc>
      </w:tr>
      <w:tr w:rsidR="00142235" w:rsidRPr="00DA7F50">
        <w:trPr>
          <w:gridAfter w:val="1"/>
          <w:wAfter w:w="73" w:type="pct"/>
          <w:trHeight w:val="2679"/>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4" w:type="pct"/>
            <w:gridSpan w:val="4"/>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00"/>
        </w:trPr>
        <w:tc>
          <w:tcPr>
            <w:tcW w:w="205" w:type="pct"/>
            <w:vMerge w:val="restar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2.2.4</w:t>
            </w:r>
          </w:p>
        </w:tc>
        <w:tc>
          <w:tcPr>
            <w:tcW w:w="968"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перечня недвижимого имущества, находящегося в собственности Муниципального образования «Истринский муниципальный район Московской области» свободного от прав третьих лиц (за исключением имущественных прав субъектов малого и среднего предпринимательства) для предоставления в долгосрочную аренду субъектам малого и среднего предпринимательства</w:t>
            </w:r>
          </w:p>
        </w:tc>
        <w:tc>
          <w:tcPr>
            <w:tcW w:w="480"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4"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4" w:type="pct"/>
            <w:gridSpan w:val="2"/>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30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6" w:type="pct"/>
            <w:gridSpan w:val="4"/>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2" w:type="pct"/>
          </w:tcPr>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p w:rsidR="00142235" w:rsidRPr="00DA7F50" w:rsidRDefault="00142235" w:rsidP="00421461">
            <w:pPr>
              <w:autoSpaceDE w:val="0"/>
              <w:autoSpaceDN w:val="0"/>
              <w:adjustRightInd w:val="0"/>
              <w:spacing w:after="0" w:line="240" w:lineRule="auto"/>
              <w:jc w:val="center"/>
              <w:rPr>
                <w:rFonts w:ascii="Times New Roman" w:hAnsi="Times New Roman" w:cs="Times New Roman"/>
                <w:sz w:val="20"/>
                <w:szCs w:val="20"/>
              </w:rPr>
            </w:pPr>
          </w:p>
        </w:tc>
        <w:tc>
          <w:tcPr>
            <w:tcW w:w="341"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3" w:type="pct"/>
            <w:vMerge w:val="restar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перечня недвижимого имущества, находящегося в собственности Муниципального образования «Истринский муниципальный район Московской области» свободного от прав третьих лиц</w:t>
            </w:r>
          </w:p>
        </w:tc>
      </w:tr>
      <w:tr w:rsidR="00142235" w:rsidRPr="00DA7F50">
        <w:trPr>
          <w:gridAfter w:val="1"/>
          <w:wAfter w:w="73" w:type="pct"/>
          <w:trHeight w:val="1255"/>
        </w:trPr>
        <w:tc>
          <w:tcPr>
            <w:tcW w:w="205"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968"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480"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4"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6"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102CA5">
              <w:rPr>
                <w:rFonts w:ascii="Times New Roman" w:hAnsi="Times New Roman" w:cs="Times New Roman"/>
                <w:sz w:val="20"/>
                <w:szCs w:val="20"/>
              </w:rPr>
              <w:t>-</w:t>
            </w:r>
          </w:p>
        </w:tc>
        <w:tc>
          <w:tcPr>
            <w:tcW w:w="220"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102CA5">
              <w:rPr>
                <w:rFonts w:ascii="Times New Roman" w:hAnsi="Times New Roman" w:cs="Times New Roman"/>
                <w:sz w:val="20"/>
                <w:szCs w:val="20"/>
              </w:rPr>
              <w:t>-</w:t>
            </w:r>
          </w:p>
        </w:tc>
        <w:tc>
          <w:tcPr>
            <w:tcW w:w="294" w:type="pct"/>
            <w:gridSpan w:val="2"/>
          </w:tcPr>
          <w:p w:rsidR="00142235" w:rsidRPr="00102CA5"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102CA5">
              <w:rPr>
                <w:rFonts w:ascii="Times New Roman" w:hAnsi="Times New Roman" w:cs="Times New Roman"/>
                <w:sz w:val="20"/>
                <w:szCs w:val="20"/>
              </w:rPr>
              <w:t>-</w:t>
            </w:r>
          </w:p>
        </w:tc>
        <w:tc>
          <w:tcPr>
            <w:tcW w:w="301"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102CA5">
              <w:rPr>
                <w:rFonts w:ascii="Times New Roman" w:hAnsi="Times New Roman" w:cs="Times New Roman"/>
                <w:sz w:val="20"/>
                <w:szCs w:val="20"/>
              </w:rPr>
              <w:t>-</w:t>
            </w:r>
          </w:p>
        </w:tc>
        <w:tc>
          <w:tcPr>
            <w:tcW w:w="276" w:type="pct"/>
            <w:gridSpan w:val="4"/>
          </w:tcPr>
          <w:p w:rsidR="00142235" w:rsidRPr="00102CA5"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102CA5">
              <w:rPr>
                <w:rFonts w:ascii="Times New Roman" w:hAnsi="Times New Roman" w:cs="Times New Roman"/>
                <w:sz w:val="20"/>
                <w:szCs w:val="20"/>
              </w:rPr>
              <w:t>-</w:t>
            </w:r>
          </w:p>
        </w:tc>
        <w:tc>
          <w:tcPr>
            <w:tcW w:w="252" w:type="pct"/>
          </w:tcPr>
          <w:p w:rsidR="00142235" w:rsidRPr="00102CA5" w:rsidRDefault="00142235" w:rsidP="00421461">
            <w:pPr>
              <w:autoSpaceDE w:val="0"/>
              <w:autoSpaceDN w:val="0"/>
              <w:adjustRightInd w:val="0"/>
              <w:spacing w:after="0" w:line="240" w:lineRule="auto"/>
              <w:jc w:val="center"/>
              <w:rPr>
                <w:rFonts w:ascii="Times New Roman" w:hAnsi="Times New Roman" w:cs="Times New Roman"/>
                <w:sz w:val="20"/>
                <w:szCs w:val="20"/>
              </w:rPr>
            </w:pPr>
            <w:r w:rsidRPr="00102CA5">
              <w:rPr>
                <w:rFonts w:ascii="Times New Roman" w:hAnsi="Times New Roman" w:cs="Times New Roman"/>
                <w:sz w:val="20"/>
                <w:szCs w:val="20"/>
              </w:rPr>
              <w:t>-</w:t>
            </w:r>
          </w:p>
          <w:p w:rsidR="00142235" w:rsidRPr="00102CA5" w:rsidRDefault="00142235" w:rsidP="00421461">
            <w:pPr>
              <w:autoSpaceDE w:val="0"/>
              <w:autoSpaceDN w:val="0"/>
              <w:adjustRightInd w:val="0"/>
              <w:spacing w:after="0" w:line="240" w:lineRule="auto"/>
              <w:jc w:val="center"/>
              <w:rPr>
                <w:rFonts w:ascii="Times New Roman" w:hAnsi="Times New Roman" w:cs="Times New Roman"/>
                <w:sz w:val="20"/>
                <w:szCs w:val="20"/>
              </w:rPr>
            </w:pPr>
          </w:p>
        </w:tc>
        <w:tc>
          <w:tcPr>
            <w:tcW w:w="341"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vMerge/>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00"/>
        </w:trPr>
        <w:tc>
          <w:tcPr>
            <w:tcW w:w="205" w:type="pc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8" w:type="pct"/>
          </w:tcPr>
          <w:p w:rsidR="00142235" w:rsidRPr="00BF684A"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 по Подпрограмме, в том числе</w:t>
            </w:r>
          </w:p>
        </w:tc>
        <w:tc>
          <w:tcPr>
            <w:tcW w:w="48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4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DA7F50">
              <w:rPr>
                <w:rFonts w:ascii="Times New Roman" w:hAnsi="Times New Roman" w:cs="Times New Roman"/>
                <w:b/>
                <w:bCs/>
                <w:sz w:val="20"/>
                <w:szCs w:val="20"/>
              </w:rPr>
              <w:t>819</w:t>
            </w:r>
          </w:p>
        </w:tc>
        <w:tc>
          <w:tcPr>
            <w:tcW w:w="266"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102CA5">
              <w:rPr>
                <w:rFonts w:ascii="Times New Roman" w:hAnsi="Times New Roman" w:cs="Times New Roman"/>
                <w:b/>
                <w:bCs/>
                <w:sz w:val="20"/>
                <w:szCs w:val="20"/>
                <w:u w:val="single"/>
              </w:rPr>
              <w:t>3170</w:t>
            </w:r>
          </w:p>
        </w:tc>
        <w:tc>
          <w:tcPr>
            <w:tcW w:w="220"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102CA5">
              <w:rPr>
                <w:rFonts w:ascii="Times New Roman" w:hAnsi="Times New Roman" w:cs="Times New Roman"/>
                <w:b/>
                <w:bCs/>
                <w:sz w:val="20"/>
                <w:szCs w:val="20"/>
              </w:rPr>
              <w:t>750</w:t>
            </w:r>
          </w:p>
        </w:tc>
        <w:tc>
          <w:tcPr>
            <w:tcW w:w="294" w:type="pct"/>
            <w:gridSpan w:val="2"/>
          </w:tcPr>
          <w:p w:rsidR="00142235" w:rsidRPr="00102CA5"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102CA5">
              <w:rPr>
                <w:rFonts w:ascii="Times New Roman" w:hAnsi="Times New Roman" w:cs="Times New Roman"/>
                <w:b/>
                <w:bCs/>
                <w:sz w:val="20"/>
                <w:szCs w:val="20"/>
                <w:u w:val="single"/>
              </w:rPr>
              <w:t>250</w:t>
            </w:r>
          </w:p>
        </w:tc>
        <w:tc>
          <w:tcPr>
            <w:tcW w:w="301"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102CA5">
              <w:rPr>
                <w:rFonts w:ascii="Times New Roman" w:hAnsi="Times New Roman" w:cs="Times New Roman"/>
                <w:b/>
                <w:bCs/>
                <w:sz w:val="20"/>
                <w:szCs w:val="20"/>
              </w:rPr>
              <w:t>765</w:t>
            </w:r>
          </w:p>
        </w:tc>
        <w:tc>
          <w:tcPr>
            <w:tcW w:w="276" w:type="pct"/>
            <w:gridSpan w:val="4"/>
          </w:tcPr>
          <w:p w:rsidR="00142235" w:rsidRPr="00102CA5"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102CA5">
              <w:rPr>
                <w:rFonts w:ascii="Times New Roman" w:hAnsi="Times New Roman" w:cs="Times New Roman"/>
                <w:b/>
                <w:bCs/>
                <w:sz w:val="20"/>
                <w:szCs w:val="20"/>
              </w:rPr>
              <w:t>690</w:t>
            </w:r>
          </w:p>
        </w:tc>
        <w:tc>
          <w:tcPr>
            <w:tcW w:w="252" w:type="pct"/>
          </w:tcPr>
          <w:p w:rsidR="00142235" w:rsidRPr="00102CA5" w:rsidRDefault="00142235" w:rsidP="00EC4E45">
            <w:pPr>
              <w:autoSpaceDE w:val="0"/>
              <w:autoSpaceDN w:val="0"/>
              <w:adjustRightInd w:val="0"/>
              <w:spacing w:after="0" w:line="240" w:lineRule="auto"/>
              <w:jc w:val="center"/>
              <w:rPr>
                <w:rFonts w:ascii="Times New Roman" w:hAnsi="Times New Roman" w:cs="Times New Roman"/>
                <w:b/>
                <w:bCs/>
                <w:sz w:val="20"/>
                <w:szCs w:val="20"/>
              </w:rPr>
            </w:pPr>
            <w:r w:rsidRPr="00102CA5">
              <w:rPr>
                <w:rFonts w:ascii="Times New Roman" w:hAnsi="Times New Roman" w:cs="Times New Roman"/>
                <w:b/>
                <w:bCs/>
                <w:sz w:val="20"/>
                <w:szCs w:val="20"/>
              </w:rPr>
              <w:t>715</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00"/>
        </w:trPr>
        <w:tc>
          <w:tcPr>
            <w:tcW w:w="205" w:type="pc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Средства бюджета Истринского </w:t>
            </w:r>
            <w:r w:rsidRPr="00DA7F50">
              <w:rPr>
                <w:rFonts w:ascii="Times New Roman" w:hAnsi="Times New Roman" w:cs="Times New Roman"/>
                <w:sz w:val="18"/>
                <w:szCs w:val="18"/>
              </w:rPr>
              <w:t>муниципального</w:t>
            </w:r>
            <w:r w:rsidRPr="00DA7F50">
              <w:rPr>
                <w:rFonts w:ascii="Times New Roman" w:hAnsi="Times New Roman" w:cs="Times New Roman"/>
                <w:sz w:val="20"/>
                <w:szCs w:val="20"/>
              </w:rPr>
              <w:t xml:space="preserve"> района</w:t>
            </w:r>
          </w:p>
        </w:tc>
        <w:tc>
          <w:tcPr>
            <w:tcW w:w="48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4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6" w:type="pct"/>
          </w:tcPr>
          <w:p w:rsidR="00142235" w:rsidRPr="002F1842"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2F1842">
              <w:rPr>
                <w:rFonts w:ascii="Times New Roman" w:hAnsi="Times New Roman" w:cs="Times New Roman"/>
                <w:b/>
                <w:bCs/>
                <w:sz w:val="20"/>
                <w:szCs w:val="20"/>
                <w:u w:val="single"/>
              </w:rPr>
              <w:t>3170</w:t>
            </w:r>
          </w:p>
        </w:tc>
        <w:tc>
          <w:tcPr>
            <w:tcW w:w="220" w:type="pct"/>
          </w:tcPr>
          <w:p w:rsidR="00142235" w:rsidRPr="00DE56E2" w:rsidRDefault="00142235"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94" w:type="pct"/>
            <w:gridSpan w:val="2"/>
          </w:tcPr>
          <w:p w:rsidR="00142235" w:rsidRPr="002F1842" w:rsidRDefault="00142235"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2F1842">
              <w:rPr>
                <w:rFonts w:ascii="Times New Roman" w:hAnsi="Times New Roman" w:cs="Times New Roman"/>
                <w:b/>
                <w:bCs/>
                <w:sz w:val="20"/>
                <w:szCs w:val="20"/>
                <w:u w:val="single"/>
              </w:rPr>
              <w:t>250</w:t>
            </w:r>
          </w:p>
        </w:tc>
        <w:tc>
          <w:tcPr>
            <w:tcW w:w="301" w:type="pct"/>
          </w:tcPr>
          <w:p w:rsidR="00142235" w:rsidRPr="00DE56E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765</w:t>
            </w:r>
          </w:p>
        </w:tc>
        <w:tc>
          <w:tcPr>
            <w:tcW w:w="276" w:type="pct"/>
            <w:gridSpan w:val="4"/>
          </w:tcPr>
          <w:p w:rsidR="00142235" w:rsidRPr="00DE56E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690</w:t>
            </w:r>
          </w:p>
        </w:tc>
        <w:tc>
          <w:tcPr>
            <w:tcW w:w="252" w:type="pct"/>
          </w:tcPr>
          <w:p w:rsidR="00142235" w:rsidRPr="00DE56E2"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715</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00"/>
        </w:trPr>
        <w:tc>
          <w:tcPr>
            <w:tcW w:w="205" w:type="pc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48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4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r w:rsidR="00142235" w:rsidRPr="00DA7F50">
        <w:trPr>
          <w:gridAfter w:val="1"/>
          <w:wAfter w:w="73" w:type="pct"/>
          <w:trHeight w:val="900"/>
        </w:trPr>
        <w:tc>
          <w:tcPr>
            <w:tcW w:w="205" w:type="pct"/>
          </w:tcPr>
          <w:p w:rsidR="00142235" w:rsidRPr="00DA7F50" w:rsidRDefault="00142235"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8" w:type="pct"/>
          </w:tcPr>
          <w:p w:rsidR="00142235" w:rsidRPr="00DA7F50" w:rsidRDefault="00142235"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480"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8"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244"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1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609" w:type="pct"/>
            <w:gridSpan w:val="10"/>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341"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c>
          <w:tcPr>
            <w:tcW w:w="383" w:type="pct"/>
          </w:tcPr>
          <w:p w:rsidR="00142235" w:rsidRPr="00DA7F50" w:rsidRDefault="00142235" w:rsidP="00EC4E45">
            <w:pPr>
              <w:autoSpaceDE w:val="0"/>
              <w:autoSpaceDN w:val="0"/>
              <w:adjustRightInd w:val="0"/>
              <w:spacing w:after="0" w:line="240" w:lineRule="auto"/>
              <w:jc w:val="center"/>
              <w:rPr>
                <w:rFonts w:ascii="Times New Roman" w:hAnsi="Times New Roman" w:cs="Times New Roman"/>
                <w:sz w:val="20"/>
                <w:szCs w:val="20"/>
              </w:rPr>
            </w:pPr>
          </w:p>
        </w:tc>
      </w:tr>
    </w:tbl>
    <w:p w:rsidR="00142235" w:rsidRPr="00DA7F50" w:rsidRDefault="00142235" w:rsidP="00087A14">
      <w:pPr>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Default="00142235" w:rsidP="00EC4E45">
      <w:pPr>
        <w:autoSpaceDE w:val="0"/>
        <w:autoSpaceDN w:val="0"/>
        <w:adjustRightInd w:val="0"/>
        <w:jc w:val="right"/>
        <w:rPr>
          <w:rFonts w:ascii="Times New Roman" w:hAnsi="Times New Roman" w:cs="Times New Roman"/>
        </w:rPr>
      </w:pPr>
    </w:p>
    <w:p w:rsidR="00142235" w:rsidRPr="00DA7F50" w:rsidRDefault="00142235" w:rsidP="00EC4E45">
      <w:pPr>
        <w:autoSpaceDE w:val="0"/>
        <w:autoSpaceDN w:val="0"/>
        <w:adjustRightInd w:val="0"/>
        <w:jc w:val="right"/>
        <w:rPr>
          <w:rFonts w:ascii="Times New Roman" w:hAnsi="Times New Roman" w:cs="Times New Roman"/>
        </w:rPr>
      </w:pPr>
      <w:r w:rsidRPr="00DA7F50">
        <w:rPr>
          <w:rFonts w:ascii="Times New Roman" w:hAnsi="Times New Roman" w:cs="Times New Roman"/>
        </w:rPr>
        <w:t>Приложение № 2 к Программе</w:t>
      </w:r>
    </w:p>
    <w:p w:rsidR="00142235" w:rsidRPr="00DA7F50" w:rsidRDefault="00142235" w:rsidP="00EC4E45">
      <w:pPr>
        <w:autoSpaceDE w:val="0"/>
        <w:autoSpaceDN w:val="0"/>
        <w:adjustRightInd w:val="0"/>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«Улучшение условий  и охрана труда на предприятиях района»</w:t>
      </w:r>
    </w:p>
    <w:p w:rsidR="00142235" w:rsidRPr="00DA7F50" w:rsidRDefault="00142235" w:rsidP="00EC4E45">
      <w:pPr>
        <w:ind w:left="360"/>
        <w:jc w:val="center"/>
        <w:rPr>
          <w:rFonts w:ascii="Times New Roman" w:hAnsi="Times New Roman" w:cs="Times New Roman"/>
        </w:rPr>
      </w:pPr>
      <w:r w:rsidRPr="00DA7F50">
        <w:rPr>
          <w:rFonts w:ascii="Times New Roman" w:hAnsi="Times New Roman" w:cs="Times New Roman"/>
        </w:rPr>
        <w:t>Паспорт Подпрограммы «Улучшение условий и охраны труда на предприятиях района»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2458"/>
        <w:gridCol w:w="1647"/>
        <w:gridCol w:w="1853"/>
        <w:gridCol w:w="1221"/>
        <w:gridCol w:w="1138"/>
        <w:gridCol w:w="1138"/>
        <w:gridCol w:w="1138"/>
        <w:gridCol w:w="1138"/>
        <w:gridCol w:w="1240"/>
      </w:tblGrid>
      <w:tr w:rsidR="00142235" w:rsidRPr="00DA7F50">
        <w:tc>
          <w:tcPr>
            <w:tcW w:w="4346" w:type="dxa"/>
            <w:gridSpan w:val="2"/>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tc>
        <w:tc>
          <w:tcPr>
            <w:tcW w:w="10513" w:type="dxa"/>
            <w:gridSpan w:val="8"/>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Улучшение условий и охраны труда на предприятиях района  (далее – Подпрограмма II)</w:t>
            </w:r>
          </w:p>
        </w:tc>
      </w:tr>
      <w:tr w:rsidR="00142235" w:rsidRPr="00DA7F50">
        <w:tc>
          <w:tcPr>
            <w:tcW w:w="4346" w:type="dxa"/>
            <w:gridSpan w:val="2"/>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513" w:type="dxa"/>
            <w:gridSpan w:val="8"/>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Сохранение жизни и здоровья работников в процессе трудовой деятельности на территории Истринского муниципального района.</w:t>
            </w:r>
          </w:p>
        </w:tc>
      </w:tr>
      <w:tr w:rsidR="00142235" w:rsidRPr="00DA7F50">
        <w:tc>
          <w:tcPr>
            <w:tcW w:w="4346" w:type="dxa"/>
            <w:gridSpan w:val="2"/>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программы </w:t>
            </w:r>
          </w:p>
        </w:tc>
        <w:tc>
          <w:tcPr>
            <w:tcW w:w="10513" w:type="dxa"/>
            <w:gridSpan w:val="8"/>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r w:rsidRPr="00DA7F50">
              <w:rPr>
                <w:rFonts w:ascii="Times New Roman" w:hAnsi="Times New Roman" w:cs="Times New Roman"/>
              </w:rPr>
              <w:t xml:space="preserve"> (</w:t>
            </w:r>
            <w:r w:rsidRPr="00DA7F50">
              <w:rPr>
                <w:rFonts w:ascii="Times New Roman" w:hAnsi="Times New Roman" w:cs="Times New Roman"/>
                <w:sz w:val="20"/>
                <w:szCs w:val="20"/>
              </w:rPr>
              <w:t>Управление экономического развития)</w:t>
            </w:r>
          </w:p>
        </w:tc>
      </w:tr>
      <w:tr w:rsidR="00142235" w:rsidRPr="00DA7F50">
        <w:tc>
          <w:tcPr>
            <w:tcW w:w="4346" w:type="dxa"/>
            <w:gridSpan w:val="2"/>
          </w:tcPr>
          <w:p w:rsidR="00142235" w:rsidRPr="00DA7F50" w:rsidRDefault="00142235" w:rsidP="00EC4E4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513" w:type="dxa"/>
            <w:gridSpan w:val="8"/>
          </w:tcPr>
          <w:p w:rsidR="00142235" w:rsidRPr="00DA7F50" w:rsidRDefault="00142235" w:rsidP="00EC4E45">
            <w:pPr>
              <w:numPr>
                <w:ilvl w:val="0"/>
                <w:numId w:val="16"/>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142235" w:rsidRPr="00DA7F50" w:rsidRDefault="00142235" w:rsidP="00EC4E45">
            <w:pPr>
              <w:numPr>
                <w:ilvl w:val="0"/>
                <w:numId w:val="16"/>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Сокращение количества рабочих мест, не отвечающих требованиям безопасности и гигиены.</w:t>
            </w:r>
          </w:p>
          <w:p w:rsidR="00142235" w:rsidRPr="00DA7F50" w:rsidRDefault="00142235" w:rsidP="00EC4E45">
            <w:pPr>
              <w:numPr>
                <w:ilvl w:val="0"/>
                <w:numId w:val="16"/>
              </w:numPr>
              <w:spacing w:after="0" w:line="240" w:lineRule="auto"/>
              <w:ind w:left="357" w:firstLine="1"/>
              <w:rPr>
                <w:rFonts w:ascii="Times New Roman" w:hAnsi="Times New Roman" w:cs="Times New Roman"/>
                <w:sz w:val="20"/>
                <w:szCs w:val="20"/>
              </w:rPr>
            </w:pPr>
            <w:r w:rsidRPr="00DA7F50">
              <w:rPr>
                <w:rFonts w:ascii="Times New Roman" w:hAnsi="Times New Roman" w:cs="Times New Roman"/>
                <w:sz w:val="20"/>
                <w:szCs w:val="20"/>
              </w:rPr>
              <w:t>Снижение уровня производственного травматизма.</w:t>
            </w:r>
          </w:p>
          <w:p w:rsidR="00142235" w:rsidRPr="00DA7F50" w:rsidRDefault="00142235" w:rsidP="00EC4E45">
            <w:pPr>
              <w:numPr>
                <w:ilvl w:val="0"/>
                <w:numId w:val="16"/>
              </w:numPr>
              <w:spacing w:after="0" w:line="240" w:lineRule="auto"/>
              <w:ind w:left="357" w:firstLine="1"/>
              <w:rPr>
                <w:rFonts w:ascii="Times New Roman" w:hAnsi="Times New Roman" w:cs="Times New Roman"/>
                <w:sz w:val="20"/>
                <w:szCs w:val="20"/>
              </w:rPr>
            </w:pPr>
            <w:r w:rsidRPr="00DA7F50">
              <w:rPr>
                <w:rFonts w:ascii="Times New Roman" w:hAnsi="Times New Roman" w:cs="Times New Roman"/>
                <w:sz w:val="20"/>
                <w:szCs w:val="20"/>
              </w:rPr>
              <w:t>Предотвращение роста напряженности на рынке труда в Истринском муниципальном районе.</w:t>
            </w:r>
          </w:p>
        </w:tc>
      </w:tr>
      <w:tr w:rsidR="00142235" w:rsidRPr="00DA7F50">
        <w:tc>
          <w:tcPr>
            <w:tcW w:w="4346" w:type="dxa"/>
            <w:gridSpan w:val="2"/>
            <w:vAlign w:val="center"/>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Сроки реализации подпрограммы</w:t>
            </w:r>
          </w:p>
        </w:tc>
        <w:tc>
          <w:tcPr>
            <w:tcW w:w="10513" w:type="dxa"/>
            <w:gridSpan w:val="8"/>
            <w:vAlign w:val="center"/>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142235" w:rsidRPr="00DA7F50">
        <w:trPr>
          <w:trHeight w:val="970"/>
        </w:trPr>
        <w:tc>
          <w:tcPr>
            <w:tcW w:w="1888" w:type="dxa"/>
            <w:vMerge w:val="restart"/>
          </w:tcPr>
          <w:p w:rsidR="00142235" w:rsidRPr="00DA7F50" w:rsidRDefault="00142235" w:rsidP="00EC4E45">
            <w:pPr>
              <w:tabs>
                <w:tab w:val="center" w:pos="4677"/>
                <w:tab w:val="right" w:pos="9355"/>
              </w:tabs>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val="restart"/>
            <w:vAlign w:val="center"/>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Наименование подпрограммы</w:t>
            </w:r>
          </w:p>
        </w:tc>
        <w:tc>
          <w:tcPr>
            <w:tcW w:w="1647" w:type="dxa"/>
            <w:vMerge w:val="restart"/>
            <w:vAlign w:val="center"/>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53" w:type="dxa"/>
            <w:vMerge w:val="restart"/>
            <w:vAlign w:val="center"/>
          </w:tcPr>
          <w:p w:rsidR="00142235" w:rsidRPr="00DA7F50" w:rsidRDefault="00142235" w:rsidP="00EC4E45">
            <w:pPr>
              <w:tabs>
                <w:tab w:val="center" w:pos="4677"/>
                <w:tab w:val="right" w:pos="9355"/>
              </w:tabs>
              <w:jc w:val="center"/>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013" w:type="dxa"/>
            <w:gridSpan w:val="6"/>
            <w:vAlign w:val="center"/>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142235" w:rsidRPr="00DA7F50">
        <w:tc>
          <w:tcPr>
            <w:tcW w:w="1888" w:type="dxa"/>
            <w:vMerge/>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1647" w:type="dxa"/>
            <w:vMerge/>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1853" w:type="dxa"/>
            <w:vMerge/>
          </w:tcPr>
          <w:p w:rsidR="00142235" w:rsidRPr="00DA7F50" w:rsidRDefault="00142235" w:rsidP="00EC4E45">
            <w:pPr>
              <w:tabs>
                <w:tab w:val="center" w:pos="4677"/>
                <w:tab w:val="right" w:pos="9355"/>
              </w:tabs>
              <w:rPr>
                <w:rFonts w:ascii="Times New Roman" w:hAnsi="Times New Roman" w:cs="Times New Roman"/>
                <w:sz w:val="20"/>
                <w:szCs w:val="20"/>
              </w:rPr>
            </w:pPr>
          </w:p>
        </w:tc>
        <w:tc>
          <w:tcPr>
            <w:tcW w:w="1221"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1138"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1138"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1138"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1138"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2021 год</w:t>
            </w:r>
          </w:p>
        </w:tc>
        <w:tc>
          <w:tcPr>
            <w:tcW w:w="1240" w:type="dxa"/>
          </w:tcPr>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 xml:space="preserve">Итого </w:t>
            </w:r>
          </w:p>
        </w:tc>
      </w:tr>
      <w:tr w:rsidR="00142235" w:rsidRPr="00DA7F50">
        <w:tc>
          <w:tcPr>
            <w:tcW w:w="1888" w:type="dxa"/>
            <w:vMerge/>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val="restart"/>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Улучшение условий и охраны труда на предприятиях района  </w:t>
            </w:r>
          </w:p>
        </w:tc>
        <w:tc>
          <w:tcPr>
            <w:tcW w:w="1647" w:type="dxa"/>
            <w:vMerge w:val="restart"/>
            <w:vAlign w:val="center"/>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53" w:type="dxa"/>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Всего:</w:t>
            </w:r>
          </w:p>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221" w:type="dxa"/>
            <w:vAlign w:val="bottom"/>
          </w:tcPr>
          <w:p w:rsidR="00142235" w:rsidRPr="000A1276"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188,8</w:t>
            </w:r>
            <w:r>
              <w:rPr>
                <w:rFonts w:ascii="Times New Roman" w:hAnsi="Times New Roman" w:cs="Times New Roman"/>
                <w:b/>
                <w:bCs/>
                <w:sz w:val="20"/>
                <w:szCs w:val="20"/>
                <w:u w:val="single"/>
              </w:rPr>
              <w:t>0</w:t>
            </w:r>
          </w:p>
        </w:tc>
        <w:tc>
          <w:tcPr>
            <w:tcW w:w="1138" w:type="dxa"/>
            <w:vAlign w:val="bottom"/>
          </w:tcPr>
          <w:p w:rsidR="00142235" w:rsidRPr="000A1276"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310,00</w:t>
            </w:r>
          </w:p>
        </w:tc>
        <w:tc>
          <w:tcPr>
            <w:tcW w:w="1138" w:type="dxa"/>
            <w:vAlign w:val="bottom"/>
          </w:tcPr>
          <w:p w:rsidR="00142235" w:rsidRPr="00471113"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630,00</w:t>
            </w:r>
          </w:p>
        </w:tc>
        <w:tc>
          <w:tcPr>
            <w:tcW w:w="1138" w:type="dxa"/>
            <w:vAlign w:val="bottom"/>
          </w:tcPr>
          <w:p w:rsidR="00142235" w:rsidRPr="00471113"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610,00</w:t>
            </w:r>
          </w:p>
        </w:tc>
        <w:tc>
          <w:tcPr>
            <w:tcW w:w="1138" w:type="dxa"/>
            <w:vAlign w:val="bottom"/>
          </w:tcPr>
          <w:p w:rsidR="00142235" w:rsidRPr="00471113"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610,00</w:t>
            </w:r>
          </w:p>
        </w:tc>
        <w:tc>
          <w:tcPr>
            <w:tcW w:w="1240" w:type="dxa"/>
            <w:vAlign w:val="bottom"/>
          </w:tcPr>
          <w:p w:rsidR="00142235" w:rsidRPr="00AC2FF5"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u w:val="single"/>
              </w:rPr>
            </w:pPr>
            <w:r w:rsidRPr="00AC2FF5">
              <w:rPr>
                <w:rFonts w:ascii="Times New Roman" w:hAnsi="Times New Roman" w:cs="Times New Roman"/>
                <w:b/>
                <w:bCs/>
                <w:sz w:val="20"/>
                <w:szCs w:val="20"/>
                <w:u w:val="single"/>
              </w:rPr>
              <w:t>2348,80</w:t>
            </w:r>
          </w:p>
        </w:tc>
      </w:tr>
      <w:tr w:rsidR="00142235" w:rsidRPr="00DA7F50">
        <w:tc>
          <w:tcPr>
            <w:tcW w:w="1888" w:type="dxa"/>
            <w:vMerge/>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p>
        </w:tc>
        <w:tc>
          <w:tcPr>
            <w:tcW w:w="1647" w:type="dxa"/>
            <w:vMerge/>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p>
        </w:tc>
        <w:tc>
          <w:tcPr>
            <w:tcW w:w="1853" w:type="dxa"/>
          </w:tcPr>
          <w:p w:rsidR="00142235" w:rsidRPr="00DA7F50"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221" w:type="dxa"/>
            <w:vAlign w:val="bottom"/>
          </w:tcPr>
          <w:p w:rsidR="00142235" w:rsidRPr="000A1276"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188,80</w:t>
            </w:r>
          </w:p>
        </w:tc>
        <w:tc>
          <w:tcPr>
            <w:tcW w:w="1138" w:type="dxa"/>
            <w:vAlign w:val="bottom"/>
          </w:tcPr>
          <w:p w:rsidR="00142235" w:rsidRPr="000A1276"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u w:val="single"/>
              </w:rPr>
            </w:pPr>
            <w:r w:rsidRPr="000A1276">
              <w:rPr>
                <w:rFonts w:ascii="Times New Roman" w:hAnsi="Times New Roman" w:cs="Times New Roman"/>
                <w:b/>
                <w:bCs/>
                <w:sz w:val="20"/>
                <w:szCs w:val="20"/>
                <w:u w:val="single"/>
              </w:rPr>
              <w:t>310,00</w:t>
            </w:r>
          </w:p>
        </w:tc>
        <w:tc>
          <w:tcPr>
            <w:tcW w:w="1138" w:type="dxa"/>
            <w:vAlign w:val="bottom"/>
          </w:tcPr>
          <w:p w:rsidR="00142235" w:rsidRPr="00471113"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630,00</w:t>
            </w:r>
          </w:p>
        </w:tc>
        <w:tc>
          <w:tcPr>
            <w:tcW w:w="1138" w:type="dxa"/>
            <w:vAlign w:val="bottom"/>
          </w:tcPr>
          <w:p w:rsidR="00142235" w:rsidRPr="00471113"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610,00</w:t>
            </w:r>
          </w:p>
        </w:tc>
        <w:tc>
          <w:tcPr>
            <w:tcW w:w="1138" w:type="dxa"/>
            <w:vAlign w:val="bottom"/>
          </w:tcPr>
          <w:p w:rsidR="00142235" w:rsidRPr="00471113" w:rsidRDefault="00142235"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610,00</w:t>
            </w:r>
          </w:p>
        </w:tc>
        <w:tc>
          <w:tcPr>
            <w:tcW w:w="1240" w:type="dxa"/>
            <w:vAlign w:val="bottom"/>
          </w:tcPr>
          <w:p w:rsidR="00142235" w:rsidRPr="00AC2FF5" w:rsidRDefault="00142235" w:rsidP="00EC4E45">
            <w:pPr>
              <w:tabs>
                <w:tab w:val="center" w:pos="4677"/>
                <w:tab w:val="right" w:pos="9355"/>
              </w:tabs>
              <w:autoSpaceDE w:val="0"/>
              <w:autoSpaceDN w:val="0"/>
              <w:adjustRightInd w:val="0"/>
              <w:jc w:val="center"/>
              <w:rPr>
                <w:rFonts w:ascii="Times New Roman" w:hAnsi="Times New Roman" w:cs="Times New Roman"/>
                <w:b/>
                <w:bCs/>
                <w:sz w:val="20"/>
                <w:szCs w:val="20"/>
                <w:u w:val="single"/>
              </w:rPr>
            </w:pPr>
            <w:r w:rsidRPr="00AC2FF5">
              <w:rPr>
                <w:rFonts w:ascii="Times New Roman" w:hAnsi="Times New Roman" w:cs="Times New Roman"/>
                <w:b/>
                <w:bCs/>
                <w:sz w:val="20"/>
                <w:szCs w:val="20"/>
                <w:u w:val="single"/>
              </w:rPr>
              <w:t>2348,80</w:t>
            </w:r>
          </w:p>
        </w:tc>
      </w:tr>
      <w:tr w:rsidR="00142235" w:rsidRPr="00DA7F50">
        <w:tc>
          <w:tcPr>
            <w:tcW w:w="4346" w:type="dxa"/>
            <w:gridSpan w:val="2"/>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Планируемые результаты реализации подпрограммы </w:t>
            </w:r>
          </w:p>
        </w:tc>
        <w:tc>
          <w:tcPr>
            <w:tcW w:w="10513" w:type="dxa"/>
            <w:gridSpan w:val="8"/>
          </w:tcPr>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пострадавшим в результате несчастных случаев на производстве с тяжелыми последствиями (смертельные, тяжелые, групповые) в расчете на 1000 работающих с 0,067 до 0,062 единицы.</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в общем числе пострадавших на производстве с тяжелыми последствиями.</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первично вышедших на инвалидность вследствие производственной травмы в расчете на 10000 работающих с 0,605 до 0,580 единицы.</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работодателей, не имеющих случаев производственного травматизма, с 87,3% до 91,5% в общем количестве организаций (работодателей), осуществляющих деятельность на территории Московской области.</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удельного веса количества сокрытых несчастных случаев на производстве с тяжелыми последствиями с 13,0 до 11,0% в общем количестве расследованных несчастных случаев на производстве с тяжелыми последствиями.</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числа работников, прошедших обучение по охране труда в аккредитованных обучающих организациях, в расчете на 1000 работающих с 16,6 до 18,0 единицы.</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доли работников, занятых на рабочих местах, не соответствующих государственным нормативным требованиям охраны труда, с 50 до 40% в общем числе работников, занятых на аттестованных рабочих местах.</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удельного веса рабочих мест, на которых проведена аттестация рабочих мест по условиям труда (специальная оценка условий труда), с 55 до 100% в общем количестве рабочих мест, подлежащих аттестации по условиям труда (специальной оценки условий труда).</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Повышение доли профессиональных заболеваний, впервые выявленных в ходе профилактических мероприятий и медицинских осмотров, с 55 до 62% в общем количестве впервые выявленных профессиональных заболеваний.</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 xml:space="preserve">Снижение числа первично вышедших на инвалидность вследствие профессионального заболевания в расчете на 10000 работающих с 0,215 до 0,201 единицы.   </w:t>
            </w:r>
          </w:p>
          <w:p w:rsidR="00142235" w:rsidRPr="00DA7F50" w:rsidRDefault="00142235"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 xml:space="preserve"> Снижение уровня безработицы (по методологии Международной организации труда) в среднем за год с  3,7  %  в  2016 году до 2,9% к 2021 году</w:t>
            </w:r>
          </w:p>
        </w:tc>
      </w:tr>
    </w:tbl>
    <w:p w:rsidR="00142235" w:rsidRPr="00DA7F50" w:rsidRDefault="00142235" w:rsidP="00EC4E45">
      <w:pPr>
        <w:ind w:left="360"/>
        <w:jc w:val="center"/>
        <w:rPr>
          <w:rFonts w:ascii="Times New Roman" w:hAnsi="Times New Roman" w:cs="Times New Roman"/>
        </w:rPr>
      </w:pPr>
    </w:p>
    <w:p w:rsidR="00142235" w:rsidRPr="00DA7F50" w:rsidRDefault="00142235" w:rsidP="00EC4E45">
      <w:pPr>
        <w:tabs>
          <w:tab w:val="left" w:pos="11700"/>
        </w:tabs>
        <w:ind w:left="360"/>
        <w:jc w:val="center"/>
        <w:rPr>
          <w:rFonts w:ascii="Times New Roman" w:hAnsi="Times New Roman" w:cs="Times New Roman"/>
        </w:rPr>
      </w:pPr>
    </w:p>
    <w:p w:rsidR="00142235" w:rsidRDefault="00142235" w:rsidP="00EC4E45">
      <w:pPr>
        <w:tabs>
          <w:tab w:val="left" w:pos="11700"/>
        </w:tabs>
        <w:ind w:left="360"/>
        <w:jc w:val="center"/>
        <w:rPr>
          <w:rFonts w:ascii="Times New Roman" w:hAnsi="Times New Roman" w:cs="Times New Roman"/>
        </w:rPr>
      </w:pPr>
    </w:p>
    <w:p w:rsidR="00142235" w:rsidRDefault="00142235" w:rsidP="00EC4E45">
      <w:pPr>
        <w:tabs>
          <w:tab w:val="left" w:pos="11700"/>
        </w:tabs>
        <w:ind w:left="360"/>
        <w:jc w:val="center"/>
        <w:rPr>
          <w:rFonts w:ascii="Times New Roman" w:hAnsi="Times New Roman" w:cs="Times New Roman"/>
        </w:rPr>
      </w:pPr>
    </w:p>
    <w:p w:rsidR="00142235" w:rsidRDefault="00142235" w:rsidP="00EC4E45">
      <w:pPr>
        <w:tabs>
          <w:tab w:val="left" w:pos="11700"/>
        </w:tabs>
        <w:ind w:left="360"/>
        <w:jc w:val="center"/>
        <w:rPr>
          <w:rFonts w:ascii="Times New Roman" w:hAnsi="Times New Roman" w:cs="Times New Roman"/>
        </w:rPr>
      </w:pPr>
    </w:p>
    <w:p w:rsidR="00142235" w:rsidRDefault="00142235" w:rsidP="00EC4E45">
      <w:pPr>
        <w:tabs>
          <w:tab w:val="left" w:pos="11700"/>
        </w:tabs>
        <w:ind w:left="360"/>
        <w:jc w:val="center"/>
        <w:rPr>
          <w:rFonts w:ascii="Times New Roman" w:hAnsi="Times New Roman" w:cs="Times New Roman"/>
        </w:rPr>
      </w:pPr>
    </w:p>
    <w:p w:rsidR="00142235" w:rsidRPr="00DA7F50" w:rsidRDefault="00142235" w:rsidP="00EC4E45">
      <w:pPr>
        <w:tabs>
          <w:tab w:val="left" w:pos="11700"/>
        </w:tabs>
        <w:ind w:left="360"/>
        <w:jc w:val="center"/>
        <w:rPr>
          <w:rFonts w:ascii="Times New Roman" w:hAnsi="Times New Roman" w:cs="Times New Roman"/>
        </w:rPr>
      </w:pPr>
    </w:p>
    <w:p w:rsidR="00142235" w:rsidRPr="00DA7F50" w:rsidRDefault="00142235" w:rsidP="00EC4E45">
      <w:pPr>
        <w:tabs>
          <w:tab w:val="left" w:pos="11700"/>
        </w:tabs>
        <w:ind w:left="360"/>
        <w:jc w:val="center"/>
        <w:rPr>
          <w:rFonts w:ascii="Times New Roman" w:hAnsi="Times New Roman" w:cs="Times New Roman"/>
        </w:rPr>
      </w:pPr>
      <w:r w:rsidRPr="00DA7F50">
        <w:rPr>
          <w:rFonts w:ascii="Times New Roman" w:hAnsi="Times New Roman" w:cs="Times New Roman"/>
        </w:rPr>
        <w:t>1.Храктеристика сферы реализации подпрограммы «Улучшение условий и охрана труда на предприятиях района»</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Истринского муниципального района. Состояние условий и охраны труда оказывает влияние на развитие экономики Истринского муниципального района, состояние сферы занятости и рынка труда.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Одной из наиболее актуальных задач в области охраны труда является поиск эффективных подходов к управлению охраной труда, повышение ответственности работодателей за обеспечение здоровых и безопасных условий труда на каждом рабочем месте.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Основная цель охраны труда – это сохранение жизни и здоровья работников, одним из этапов по реализации данной цели является профилактика и предотвращение опасностей, ликвидация и снижение рисков в процессе трудовой деятельности.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района, профилактике и снижению производственного травматизма.  </w:t>
      </w:r>
    </w:p>
    <w:p w:rsidR="00142235" w:rsidRPr="00DA7F50" w:rsidRDefault="00142235"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СОСТОЯНИЕ УСЛОВИЙ ТРУДА</w:t>
      </w:r>
    </w:p>
    <w:p w:rsidR="00142235" w:rsidRPr="00DA7F50" w:rsidRDefault="00142235"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В ОРГАНИЗАЦИЯХ ИСТРИНСКОГО МУНИЦИПАЛЬНОГО РАЙОНА</w:t>
      </w:r>
    </w:p>
    <w:tbl>
      <w:tblPr>
        <w:tblW w:w="158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2193"/>
        <w:gridCol w:w="2193"/>
        <w:gridCol w:w="2194"/>
        <w:gridCol w:w="2194"/>
        <w:gridCol w:w="2194"/>
        <w:gridCol w:w="2194"/>
      </w:tblGrid>
      <w:tr w:rsidR="00142235" w:rsidRPr="00DA7F50">
        <w:tc>
          <w:tcPr>
            <w:tcW w:w="2638" w:type="dxa"/>
            <w:vMerge w:val="restart"/>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Показатели</w:t>
            </w:r>
          </w:p>
        </w:tc>
        <w:tc>
          <w:tcPr>
            <w:tcW w:w="13162" w:type="dxa"/>
            <w:gridSpan w:val="6"/>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 списочной численности рабочих</w:t>
            </w:r>
          </w:p>
        </w:tc>
      </w:tr>
      <w:tr w:rsidR="00142235" w:rsidRPr="00DA7F50">
        <w:tc>
          <w:tcPr>
            <w:tcW w:w="2638" w:type="dxa"/>
            <w:vMerge/>
          </w:tcPr>
          <w:p w:rsidR="00142235" w:rsidRPr="00DA7F50" w:rsidRDefault="00142235" w:rsidP="00EC4E45">
            <w:pPr>
              <w:jc w:val="both"/>
              <w:rPr>
                <w:rFonts w:ascii="Times New Roman" w:hAnsi="Times New Roman" w:cs="Times New Roman"/>
              </w:rPr>
            </w:pPr>
          </w:p>
        </w:tc>
        <w:tc>
          <w:tcPr>
            <w:tcW w:w="13162" w:type="dxa"/>
            <w:gridSpan w:val="6"/>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годы</w:t>
            </w:r>
          </w:p>
        </w:tc>
      </w:tr>
      <w:tr w:rsidR="00142235" w:rsidRPr="00DA7F50">
        <w:tc>
          <w:tcPr>
            <w:tcW w:w="2638" w:type="dxa"/>
            <w:vMerge/>
          </w:tcPr>
          <w:p w:rsidR="00142235" w:rsidRPr="00DA7F50" w:rsidRDefault="00142235" w:rsidP="00EC4E45">
            <w:pPr>
              <w:jc w:val="both"/>
              <w:rPr>
                <w:rFonts w:ascii="Times New Roman" w:hAnsi="Times New Roman" w:cs="Times New Roman"/>
              </w:rPr>
            </w:pPr>
          </w:p>
        </w:tc>
        <w:tc>
          <w:tcPr>
            <w:tcW w:w="2193"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2009</w:t>
            </w:r>
          </w:p>
        </w:tc>
        <w:tc>
          <w:tcPr>
            <w:tcW w:w="2193"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2010</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2011</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2012</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2013</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2014</w:t>
            </w:r>
          </w:p>
        </w:tc>
      </w:tr>
      <w:tr w:rsidR="00142235" w:rsidRPr="00DA7F50">
        <w:tc>
          <w:tcPr>
            <w:tcW w:w="2638" w:type="dxa"/>
          </w:tcPr>
          <w:p w:rsidR="00142235" w:rsidRPr="00DA7F50" w:rsidRDefault="00142235" w:rsidP="00EC4E45">
            <w:pPr>
              <w:rPr>
                <w:rFonts w:ascii="Times New Roman" w:hAnsi="Times New Roman" w:cs="Times New Roman"/>
              </w:rPr>
            </w:pPr>
            <w:r w:rsidRPr="00DA7F50">
              <w:rPr>
                <w:rFonts w:ascii="Times New Roman" w:hAnsi="Times New Roman" w:cs="Times New Roman"/>
              </w:rPr>
              <w:t>Занятые, в условиях, не отвечающих гигиеническим нормам условий труда</w:t>
            </w:r>
          </w:p>
        </w:tc>
        <w:tc>
          <w:tcPr>
            <w:tcW w:w="2193" w:type="dxa"/>
          </w:tcPr>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8,3</w:t>
            </w:r>
          </w:p>
        </w:tc>
        <w:tc>
          <w:tcPr>
            <w:tcW w:w="2193" w:type="dxa"/>
          </w:tcPr>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10,3</w:t>
            </w:r>
          </w:p>
        </w:tc>
        <w:tc>
          <w:tcPr>
            <w:tcW w:w="2194" w:type="dxa"/>
          </w:tcPr>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16,6</w:t>
            </w:r>
          </w:p>
        </w:tc>
        <w:tc>
          <w:tcPr>
            <w:tcW w:w="2194" w:type="dxa"/>
          </w:tcPr>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15,5</w:t>
            </w:r>
          </w:p>
        </w:tc>
        <w:tc>
          <w:tcPr>
            <w:tcW w:w="2194" w:type="dxa"/>
          </w:tcPr>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15,0</w:t>
            </w:r>
          </w:p>
        </w:tc>
        <w:tc>
          <w:tcPr>
            <w:tcW w:w="2194" w:type="dxa"/>
          </w:tcPr>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14,7</w:t>
            </w:r>
          </w:p>
        </w:tc>
      </w:tr>
      <w:tr w:rsidR="00142235" w:rsidRPr="00DA7F50">
        <w:tc>
          <w:tcPr>
            <w:tcW w:w="2638" w:type="dxa"/>
          </w:tcPr>
          <w:p w:rsidR="00142235" w:rsidRPr="00DA7F50" w:rsidRDefault="00142235" w:rsidP="00EC4E45">
            <w:pPr>
              <w:rPr>
                <w:rFonts w:ascii="Times New Roman" w:hAnsi="Times New Roman" w:cs="Times New Roman"/>
              </w:rPr>
            </w:pPr>
            <w:r w:rsidRPr="00DA7F50">
              <w:rPr>
                <w:rFonts w:ascii="Times New Roman" w:hAnsi="Times New Roman" w:cs="Times New Roman"/>
              </w:rPr>
              <w:t>Занятые на тяжелых работах</w:t>
            </w:r>
          </w:p>
        </w:tc>
        <w:tc>
          <w:tcPr>
            <w:tcW w:w="2193"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2,1</w:t>
            </w:r>
          </w:p>
        </w:tc>
        <w:tc>
          <w:tcPr>
            <w:tcW w:w="2193"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2,7</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2,8</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5,0</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4,8</w:t>
            </w:r>
          </w:p>
        </w:tc>
        <w:tc>
          <w:tcPr>
            <w:tcW w:w="219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4,6</w:t>
            </w:r>
          </w:p>
        </w:tc>
      </w:tr>
    </w:tbl>
    <w:p w:rsidR="00142235" w:rsidRPr="00DA7F50" w:rsidRDefault="00142235" w:rsidP="00EC4E45">
      <w:pPr>
        <w:jc w:val="both"/>
        <w:rPr>
          <w:rFonts w:ascii="Times New Roman" w:hAnsi="Times New Roman" w:cs="Times New Roman"/>
        </w:rPr>
      </w:pP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 Среди видов экономической деятельности наибольший удельный вес работников, занятых в условиях, не отвечающих санитарно – гигиеническим нормативам, отмечается в промышленности, на транспорте, в строительстве.</w:t>
      </w:r>
      <w:r w:rsidRPr="00DA7F50">
        <w:rPr>
          <w:rFonts w:ascii="Times New Roman" w:hAnsi="Times New Roman" w:cs="Times New Roman"/>
        </w:rPr>
        <w:tab/>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Вредные и (или) опасные факторы производственной среды (повышенный уровень шума, вибрации, запыленности, загазованности и др.) оказывают негативное влияние не только на состояние здоровья работников в целом, но и на репродуктивные функции организма женщин детородного периода и здоровье будущего потомства.</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Не все работники, работающие во вредных и (или) опасных условиях труда, получают соответствующие гарантии и компенсации.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Подтвердить правомерность и полноту получения гарантий и компенсаций за тяжелую работу, работу с вредными и (или) опасными условиями труда можно только на основании результатов специальной оценки условий труда.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В ходе проведения специальной оценки условий труда выявляются рабочие места, условия работы на которых не являются безопасными для работников, происходит оценка рисков возможных проявлений опасных и вредных факторов трудового процесса и производственной среды. По результатам специальной оценки условий труда работодатели разрабатывают планы мероприятий по улучшению и оздоровлению условий труда.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Работодателям необходимо проводить оценку состояния здоровья работников, занятых на тяжелых работах, работах с вредными  и (или) опасными условиями труда на работах, связанных с движением транспорта, посредством проведения медицинских осмотров (обязательные предварительные при поступлении на работу и периодические медицинские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Работники организаций (индивидуальных предпринимателей) пищевой промышленности, общественного питания,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Работники, осуществляющие отдельные виды деятельности, в том числе связанной с источниками повышенной опасности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 раза в пять лет.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Большое влияние на регулирование занятости и рынок труда оказывает производственный травматизм. </w:t>
      </w:r>
    </w:p>
    <w:p w:rsidR="00142235" w:rsidRDefault="00142235" w:rsidP="00EC4E45">
      <w:pPr>
        <w:jc w:val="center"/>
        <w:rPr>
          <w:rFonts w:ascii="Times New Roman" w:hAnsi="Times New Roman" w:cs="Times New Roman"/>
          <w:sz w:val="20"/>
          <w:szCs w:val="20"/>
        </w:rPr>
      </w:pPr>
    </w:p>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ИНФОРМАЦИЯ</w:t>
      </w:r>
    </w:p>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О КОЛИЧЕСТВЕ НЕСЧАСТНЫХ СЛУЧАЕВ НА ПРОИЗВОДСТВЕ</w:t>
      </w:r>
    </w:p>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(СО СМЕРТЕЛЬНЫМ И ТЯЖЕЛЫМ ИСХОДОМ) В ОРГАНИЗАЦИЯХ РАЙОНА</w:t>
      </w:r>
    </w:p>
    <w:p w:rsidR="00142235" w:rsidRPr="00DA7F50" w:rsidRDefault="00142235" w:rsidP="00EC4E45">
      <w:pPr>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0"/>
        <w:gridCol w:w="844"/>
        <w:gridCol w:w="844"/>
        <w:gridCol w:w="845"/>
        <w:gridCol w:w="845"/>
        <w:gridCol w:w="845"/>
        <w:gridCol w:w="845"/>
        <w:gridCol w:w="845"/>
        <w:gridCol w:w="845"/>
        <w:gridCol w:w="845"/>
        <w:gridCol w:w="845"/>
        <w:gridCol w:w="845"/>
      </w:tblGrid>
      <w:tr w:rsidR="00142235" w:rsidRPr="00DA7F50">
        <w:trPr>
          <w:jc w:val="center"/>
        </w:trPr>
        <w:tc>
          <w:tcPr>
            <w:tcW w:w="844" w:type="dxa"/>
            <w:vMerge w:val="restart"/>
          </w:tcPr>
          <w:p w:rsidR="00142235" w:rsidRPr="00DA7F50" w:rsidRDefault="00142235" w:rsidP="00EC4E45">
            <w:pPr>
              <w:jc w:val="both"/>
              <w:rPr>
                <w:rFonts w:ascii="Times New Roman" w:hAnsi="Times New Roman" w:cs="Times New Roman"/>
              </w:rPr>
            </w:pPr>
          </w:p>
        </w:tc>
        <w:tc>
          <w:tcPr>
            <w:tcW w:w="9293" w:type="dxa"/>
            <w:gridSpan w:val="11"/>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Годы</w:t>
            </w:r>
          </w:p>
        </w:tc>
      </w:tr>
      <w:tr w:rsidR="00142235" w:rsidRPr="00DA7F50">
        <w:trPr>
          <w:jc w:val="center"/>
        </w:trPr>
        <w:tc>
          <w:tcPr>
            <w:tcW w:w="844" w:type="dxa"/>
            <w:vMerge/>
          </w:tcPr>
          <w:p w:rsidR="00142235" w:rsidRPr="00DA7F50" w:rsidRDefault="00142235" w:rsidP="00EC4E45">
            <w:pPr>
              <w:jc w:val="both"/>
              <w:rPr>
                <w:rFonts w:ascii="Times New Roman" w:hAnsi="Times New Roman" w:cs="Times New Roman"/>
              </w:rPr>
            </w:pP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2004</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2005</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2006</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2007</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2008</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2009</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2010</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2011</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2013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 xml:space="preserve">2014 </w:t>
            </w:r>
          </w:p>
          <w:p w:rsidR="00142235" w:rsidRPr="00DA7F50" w:rsidRDefault="00142235" w:rsidP="00EC4E45">
            <w:pPr>
              <w:jc w:val="center"/>
              <w:rPr>
                <w:rFonts w:ascii="Times New Roman" w:hAnsi="Times New Roman" w:cs="Times New Roman"/>
              </w:rPr>
            </w:pPr>
          </w:p>
        </w:tc>
      </w:tr>
      <w:tr w:rsidR="00142235" w:rsidRPr="00DA7F50">
        <w:trPr>
          <w:jc w:val="center"/>
        </w:trPr>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Всего несчастных случаев</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14</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9</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10</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8</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7</w:t>
            </w:r>
          </w:p>
        </w:tc>
      </w:tr>
      <w:tr w:rsidR="00142235" w:rsidRPr="00DA7F50">
        <w:trPr>
          <w:jc w:val="center"/>
        </w:trPr>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В том числе:</w:t>
            </w:r>
          </w:p>
        </w:tc>
        <w:tc>
          <w:tcPr>
            <w:tcW w:w="844" w:type="dxa"/>
          </w:tcPr>
          <w:p w:rsidR="00142235" w:rsidRPr="00DA7F50" w:rsidRDefault="00142235" w:rsidP="00EC4E45">
            <w:pPr>
              <w:jc w:val="center"/>
              <w:rPr>
                <w:rFonts w:ascii="Times New Roman" w:hAnsi="Times New Roman" w:cs="Times New Roman"/>
              </w:rPr>
            </w:pPr>
          </w:p>
        </w:tc>
        <w:tc>
          <w:tcPr>
            <w:tcW w:w="844"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c>
          <w:tcPr>
            <w:tcW w:w="845" w:type="dxa"/>
          </w:tcPr>
          <w:p w:rsidR="00142235" w:rsidRPr="00DA7F50" w:rsidRDefault="00142235" w:rsidP="00EC4E45">
            <w:pPr>
              <w:jc w:val="center"/>
              <w:rPr>
                <w:rFonts w:ascii="Times New Roman" w:hAnsi="Times New Roman" w:cs="Times New Roman"/>
              </w:rPr>
            </w:pPr>
          </w:p>
        </w:tc>
      </w:tr>
      <w:tr w:rsidR="00142235" w:rsidRPr="00DA7F50">
        <w:trPr>
          <w:jc w:val="center"/>
        </w:trPr>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 с тяжелым исходом</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8</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r>
      <w:tr w:rsidR="00142235" w:rsidRPr="00DA7F50">
        <w:trPr>
          <w:jc w:val="center"/>
        </w:trPr>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 со смертельным исходом</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4</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4</w:t>
            </w:r>
          </w:p>
        </w:tc>
      </w:tr>
      <w:tr w:rsidR="00142235" w:rsidRPr="00DA7F50">
        <w:trPr>
          <w:jc w:val="center"/>
        </w:trPr>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ДТП</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4</w:t>
            </w:r>
          </w:p>
        </w:tc>
        <w:tc>
          <w:tcPr>
            <w:tcW w:w="844"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142235" w:rsidRPr="00DA7F50" w:rsidRDefault="00142235" w:rsidP="00EC4E45">
            <w:pPr>
              <w:jc w:val="center"/>
              <w:rPr>
                <w:rFonts w:ascii="Times New Roman" w:hAnsi="Times New Roman" w:cs="Times New Roman"/>
              </w:rPr>
            </w:pPr>
            <w:r w:rsidRPr="00DA7F50">
              <w:rPr>
                <w:rFonts w:ascii="Times New Roman" w:hAnsi="Times New Roman" w:cs="Times New Roman"/>
              </w:rPr>
              <w:t>-</w:t>
            </w:r>
          </w:p>
        </w:tc>
      </w:tr>
    </w:tbl>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 xml:space="preserve">Наиболее высокий уровень производственного травматизма с тяжелыми последствиями отмечается при осуществлении ремонтно – строительной деятельности, при ремонте и эксплуатации производственного оборудования и транспортных средств, при погрузочно-разгрузочных работах, а также при дорожно – транспортных происшествиях.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Низкая профессиональная квалификация, незнание безопасных методов и приемов выполнения работ повышают вероятность производственного травматизма, в том числе смертельного.</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Анализ причин несчастных случаев на производстве показал, что наибольший процент составляют причины организационного характера: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неудовлетворительная организаций производства работ;</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нарушение трудовой дисциплины;</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нарушение требований безопасности;</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недостатки в организации и проведении инструктажей;</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обучения по охране труда;</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неприменение средств индивидуальной и коллективной защиты и т.д.</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Неблагоприятные условия труда, производственный травматизм, профессиональные заболевания ухудшают демографическую ситуацию, способствуют росту смертности в трудоспособном возрасте, приводят к серьезным экономическим потерям.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Развитие системы государственного управления охраной труда является одной из значимых задач руководства района на ближайшие годы, решение которой возможно через координацию деятельности всех структур и уровней государственного управления в проведении социально – экономической политики и развитии социального партнерства. Одной из форм социального партнерства является заключение на многих предприятиях и в организациях района соглашений и коллективных договоров, предусматривающих мероприятия, направленные на решение острых проблем и конкретные обязательства по охране труда с учетом экономических возможностей. От суммы выделяемой на охрану труда зависит безопасность труда работников, их жизнь и здоровье.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 а значит и к эффективности существующей системы управления охраной труда.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Фактическое состояние охраны труда у хозяйствующих субъектов Истринского муниципального района указывает на необходимость подпрограммного подхода к решению проблемных вопросов, связанных с оценкой профессиональных рисков, улучшением условий и охраны труда.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Социальный эффект реализации подпрограммы будет проявляться, прежде всего, в сокращении производственного травматизма и профессиональной заболеваемости, повышении социальной защищенности работников, сохранении жизни и здоровья работающих.</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Общеэкономический эффект улучшения условий и охраны труда – в сокращении расходов на компенсационные выплаты за вредные и (или) опасные условия труда на основе специальной оценки условий труда, на оплату больничных листов по временной нетрудоспособности, единовременных и ежемесячных выплат пострадавшим или членам из семей, сокращении расходов на медицинскую, профессиональную, социальную реабилитацию и др.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Важнейшими средствами пропаганды безопасности труда является освещение вопросов охраны труда в средствах массовой информации, на официальном сайте Администрации Истринского муниципального района.</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 что ведет к снижению общего травматизма на производстве.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Вышеизложенное подтверждает эффективность и необходимость продолжения подпрограммного метода решения в районе проблем охраны труда. </w:t>
      </w:r>
    </w:p>
    <w:p w:rsidR="00142235" w:rsidRPr="00DA7F50" w:rsidRDefault="00142235"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ОПИСАНИЕ ЦЕЛЕЙ И ЗАДАЧ ПОДПРОГРАММЫ</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Целью Подпрограммы является предупреждение и профилактика травматизма и профессиональной заболеваемости, улучшение условий труда и здоровья работников организаций, осуществляющих деятельность на территории Истринского муниципального района.</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Для достижения поставленной цели необходимо решение следующих задач:</w:t>
      </w:r>
    </w:p>
    <w:p w:rsidR="00142235" w:rsidRPr="00DA7F50" w:rsidRDefault="00142235"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142235" w:rsidRPr="00DA7F50" w:rsidRDefault="00142235"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Сокращение количества рабочих мест, не отвечающих требованиям безопасности и гигиены.</w:t>
      </w:r>
    </w:p>
    <w:p w:rsidR="00142235" w:rsidRPr="00DA7F50" w:rsidRDefault="00142235"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Снижение уровня производственного травматизма.</w:t>
      </w:r>
    </w:p>
    <w:p w:rsidR="00142235" w:rsidRPr="00DA7F50" w:rsidRDefault="00142235"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Предотвращение роста напряженности на рынке труда в Истринском муниципальном районе.</w:t>
      </w:r>
    </w:p>
    <w:p w:rsidR="00142235" w:rsidRPr="00DA7F50" w:rsidRDefault="00142235" w:rsidP="00EC4E45">
      <w:pPr>
        <w:jc w:val="center"/>
        <w:rPr>
          <w:rFonts w:ascii="Times New Roman" w:hAnsi="Times New Roman" w:cs="Times New Roman"/>
        </w:rPr>
      </w:pPr>
    </w:p>
    <w:p w:rsidR="00142235" w:rsidRPr="00DA7F50" w:rsidRDefault="00142235" w:rsidP="00EC4E45">
      <w:pPr>
        <w:jc w:val="center"/>
        <w:rPr>
          <w:rFonts w:ascii="Times New Roman" w:hAnsi="Times New Roman" w:cs="Times New Roman"/>
          <w:sz w:val="20"/>
          <w:szCs w:val="20"/>
        </w:rPr>
      </w:pPr>
      <w:r w:rsidRPr="00DA7F50">
        <w:rPr>
          <w:rFonts w:ascii="Times New Roman" w:hAnsi="Times New Roman" w:cs="Times New Roman"/>
          <w:sz w:val="20"/>
          <w:szCs w:val="20"/>
        </w:rPr>
        <w:t>ОБОБЩЕННАЯ ХАРАКТЕРИСТИКА ОСНОВНЫХ МЕРОПРИЯТИЙ ПОДПРОГРАММЫ</w:t>
      </w:r>
    </w:p>
    <w:p w:rsidR="00142235" w:rsidRPr="00DA7F50" w:rsidRDefault="00142235" w:rsidP="00EC4E45">
      <w:pPr>
        <w:rPr>
          <w:rFonts w:ascii="Times New Roman" w:hAnsi="Times New Roman" w:cs="Times New Roman"/>
        </w:rPr>
      </w:pP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Комплекс подпрограммных мероприятий систематизирован по основным направлениям улучшения условий и охраны труда.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Специальная оценка условий труда является единым комплексом последовательного осуществления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Специальная оценка условий труда должна стать одним из ключевых механизмов улучшения условий труда работающих.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Обучение по охране труда является одним из важнейших направлений в системе мер по профилактике производственного травматизма. По экспертным оценкам, в настоящее время прошли обучение по охране труда и аттестованы 70 %  руководителей и специалистов организаций.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Реализация подпрограммных мероприятий позволит в предстоящие годы организовать широкую информационно – разъяснительную работу по соблюдению трудового законодательства с руководителями и специалистами организаций района и индивидуальными предпринимателями, имеющими наемных работников.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В Истринском муниципальном районе ежегодно будут проводиться семинары и конкурсы среди предприятий района на лучшую организацию работ в сфере охраны труда.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     </w:t>
      </w:r>
    </w:p>
    <w:p w:rsidR="00142235" w:rsidRPr="00DA7F50" w:rsidRDefault="00142235" w:rsidP="00B10C13">
      <w:pPr>
        <w:ind w:firstLine="708"/>
        <w:jc w:val="center"/>
        <w:rPr>
          <w:rFonts w:ascii="Times New Roman" w:hAnsi="Times New Roman" w:cs="Times New Roman"/>
          <w:sz w:val="20"/>
          <w:szCs w:val="20"/>
        </w:rPr>
      </w:pPr>
      <w:r w:rsidRPr="00DA7F50">
        <w:rPr>
          <w:rFonts w:ascii="Times New Roman" w:hAnsi="Times New Roman" w:cs="Times New Roman"/>
          <w:sz w:val="20"/>
          <w:szCs w:val="20"/>
        </w:rPr>
        <w:t>ПЛАНИРУЕМЫЕ РЕЗУЛЬТАТЫ РЕАЛИЗАЦИИ ПОДПРОГРАММЫ</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 экономической эффективности в результате их реализации.</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Социальный эффект от выполнения мероприятий подпрограммы выразится в: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снижение числа пострадавшим в результате несчастных случаев на производстве  с тяжелыми последствиями в расчете на 1000 работающих с 0,067 до 0,062 единицы;</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в общем числе пострадавших на производстве с тяжелыми последствиями;</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снижение числа первично вышедших на инвалидность вследствие производственной травмы в расчете на 10000 работающих с 0,605 до 0,580 единицы;</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увеличение доли работодателей, не имеющих случаев производственного травматизма, с 87,3 до 91,5% в общем количестве организаций (работодателей), осуществляющих деятельность на территории Московской области;</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снижение удельного веса количества сокрытых несчастных случаев на производстве с тяжелыми последствиями с 13,0 до 11,0% в общем количестве расследованных несчастных случаев на производстве с тяжелыми последствиями;</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увеличение числа работников, прошедших обучение по охране труда в аккредитованных обучающих организациях, в расчете на 1000 работающих с 16,6 до 18,0 единицы;</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снижение доли работников, занятых на рабочих местах, не соответствующих государственным нормативным требованиям охраны труда, с 50 до 40% в общем числе работников, занятых на аттестованных рабочих местах;</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увеличение удельного веса рабочих мест, на которых проведена аттестация рабочих мест по условиям труда (специальная оценка условий труда), с 55 до 100% в общем количестве рабочих мест, подлежащих аттестации по условиям труда (специальной оценки условий труда);</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повышение доли профессиональных заболеваний, впервые выявленных в ходе профилактических мероприятий и медицинских осмотров, с 55 до 62% в общем количестве впервые выявленных профессиональных заболеваний;</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 снижение числа первично вышедших на инвалидность вследствие профессионального заболевания в расчете на 10000 работающих с 0,215 до 0,201 единицы. </w:t>
      </w:r>
    </w:p>
    <w:p w:rsidR="00142235" w:rsidRPr="00DA7F50" w:rsidRDefault="00142235" w:rsidP="00EC4E45">
      <w:pPr>
        <w:jc w:val="both"/>
        <w:rPr>
          <w:rFonts w:ascii="Times New Roman" w:hAnsi="Times New Roman" w:cs="Times New Roman"/>
        </w:rPr>
      </w:pPr>
      <w:r w:rsidRPr="00DA7F50">
        <w:rPr>
          <w:rFonts w:ascii="Times New Roman" w:hAnsi="Times New Roman" w:cs="Times New Roman"/>
        </w:rPr>
        <w:tab/>
        <w:t xml:space="preserve">Экономический эффект, полученный в результате реализации мероприятий Подпрограммы,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 снижении потерь валового регионального продукта вследствие потерь рабочего времени, обусловленных несчастными случаями на производстве и профессиональными заболеваниями.  </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Объем финансового обеспечения на реализацию Подпрограммы составляет</w:t>
      </w:r>
      <w:r>
        <w:rPr>
          <w:rFonts w:ascii="Times New Roman" w:hAnsi="Times New Roman" w:cs="Times New Roman"/>
        </w:rPr>
        <w:t xml:space="preserve"> 2430</w:t>
      </w:r>
      <w:r w:rsidRPr="00DA7F50">
        <w:rPr>
          <w:rFonts w:ascii="Times New Roman" w:hAnsi="Times New Roman" w:cs="Times New Roman"/>
        </w:rPr>
        <w:t>,00 тыс. руб. за счет средств Истринского муниципального района Московской области, том числе:</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- 2017 год –</w:t>
      </w:r>
      <w:r w:rsidRPr="003E349F">
        <w:rPr>
          <w:rFonts w:ascii="Times New Roman" w:hAnsi="Times New Roman" w:cs="Times New Roman"/>
          <w:b/>
          <w:bCs/>
          <w:u w:val="single"/>
        </w:rPr>
        <w:t>188,80</w:t>
      </w:r>
      <w:r w:rsidRPr="00DA7F50">
        <w:rPr>
          <w:rFonts w:ascii="Times New Roman" w:hAnsi="Times New Roman" w:cs="Times New Roman"/>
        </w:rPr>
        <w:t xml:space="preserve"> тыс. руб.</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xml:space="preserve">- 2018 год – </w:t>
      </w:r>
      <w:r w:rsidRPr="00910A73">
        <w:rPr>
          <w:rFonts w:ascii="Times New Roman" w:hAnsi="Times New Roman" w:cs="Times New Roman"/>
          <w:b/>
          <w:bCs/>
          <w:u w:val="single"/>
        </w:rPr>
        <w:t>310,00</w:t>
      </w:r>
      <w:r w:rsidRPr="00DA7F50">
        <w:rPr>
          <w:rFonts w:ascii="Times New Roman" w:hAnsi="Times New Roman" w:cs="Times New Roman"/>
        </w:rPr>
        <w:t xml:space="preserve"> тыс. руб.</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- 2019 год – 630,00 тыс. руб.</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- 2020 год – 610,00 тыс. руб.</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- 2021 год -  610,00 тыс. руб.</w:t>
      </w:r>
    </w:p>
    <w:p w:rsidR="00142235" w:rsidRPr="00DA7F50" w:rsidRDefault="00142235" w:rsidP="00EC4E45">
      <w:pPr>
        <w:ind w:firstLine="708"/>
        <w:jc w:val="both"/>
        <w:rPr>
          <w:rFonts w:ascii="Times New Roman" w:hAnsi="Times New Roman" w:cs="Times New Roman"/>
        </w:rPr>
      </w:pPr>
      <w:r w:rsidRPr="00DA7F50">
        <w:rPr>
          <w:rFonts w:ascii="Times New Roman" w:hAnsi="Times New Roman" w:cs="Times New Roman"/>
        </w:rPr>
        <w:t>Финансирование Подпрограммы из средств федерального, областного бюджетов и внебюджетных фондов не предусмотрено.</w:t>
      </w:r>
    </w:p>
    <w:p w:rsidR="00142235" w:rsidRDefault="00142235" w:rsidP="00EC4E45">
      <w:pPr>
        <w:ind w:firstLine="708"/>
        <w:jc w:val="both"/>
      </w:pPr>
      <w:r w:rsidRPr="00DA7F50">
        <w:tab/>
        <w:t xml:space="preserve"> </w:t>
      </w:r>
    </w:p>
    <w:p w:rsidR="00142235" w:rsidRPr="00DA7F50" w:rsidRDefault="00142235" w:rsidP="00EC4E45">
      <w:pPr>
        <w:ind w:firstLine="708"/>
        <w:jc w:val="both"/>
      </w:pPr>
    </w:p>
    <w:p w:rsidR="00142235" w:rsidRPr="00DA7F50" w:rsidRDefault="00142235" w:rsidP="00EC4E45">
      <w:pPr>
        <w:pStyle w:val="ConsPlusNormal"/>
        <w:jc w:val="center"/>
        <w:outlineLvl w:val="0"/>
        <w:rPr>
          <w:rFonts w:ascii="Times New Roman" w:hAnsi="Times New Roman" w:cs="Times New Roman"/>
          <w:sz w:val="24"/>
          <w:szCs w:val="24"/>
        </w:rPr>
      </w:pPr>
      <w:r w:rsidRPr="00DA7F50">
        <w:rPr>
          <w:rFonts w:ascii="Times New Roman" w:hAnsi="Times New Roman" w:cs="Times New Roman"/>
          <w:sz w:val="24"/>
          <w:szCs w:val="24"/>
        </w:rPr>
        <w:t xml:space="preserve">Перечень мероприятий по реализации подпрограммы </w:t>
      </w:r>
    </w:p>
    <w:p w:rsidR="00142235" w:rsidRPr="00DA7F50" w:rsidRDefault="00142235" w:rsidP="00EC4E45">
      <w:pPr>
        <w:pStyle w:val="ConsPlusNormal"/>
        <w:jc w:val="center"/>
        <w:outlineLvl w:val="0"/>
        <w:rPr>
          <w:rFonts w:ascii="Times New Roman" w:hAnsi="Times New Roman" w:cs="Times New Roman"/>
          <w:sz w:val="24"/>
          <w:szCs w:val="24"/>
        </w:rPr>
      </w:pPr>
      <w:r w:rsidRPr="00DA7F50">
        <w:rPr>
          <w:rFonts w:ascii="Times New Roman" w:hAnsi="Times New Roman" w:cs="Times New Roman"/>
          <w:sz w:val="24"/>
          <w:szCs w:val="24"/>
        </w:rPr>
        <w:t xml:space="preserve">«Улучшение условий и охраны труда на предприятиях района» </w:t>
      </w:r>
    </w:p>
    <w:p w:rsidR="00142235" w:rsidRPr="00DA7F50" w:rsidRDefault="00142235" w:rsidP="00EC4E45">
      <w:pPr>
        <w:autoSpaceDE w:val="0"/>
        <w:autoSpaceDN w:val="0"/>
        <w:adjustRightInd w:val="0"/>
        <w:jc w:val="center"/>
        <w:rPr>
          <w:sz w:val="28"/>
          <w:szCs w:val="28"/>
        </w:rPr>
      </w:pPr>
    </w:p>
    <w:tbl>
      <w:tblPr>
        <w:tblW w:w="15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694"/>
        <w:gridCol w:w="1683"/>
        <w:gridCol w:w="1420"/>
        <w:gridCol w:w="1316"/>
        <w:gridCol w:w="1399"/>
        <w:gridCol w:w="54"/>
        <w:gridCol w:w="720"/>
        <w:gridCol w:w="32"/>
        <w:gridCol w:w="130"/>
        <w:gridCol w:w="741"/>
        <w:gridCol w:w="121"/>
        <w:gridCol w:w="13"/>
        <w:gridCol w:w="757"/>
        <w:gridCol w:w="160"/>
        <w:gridCol w:w="49"/>
        <w:gridCol w:w="720"/>
        <w:gridCol w:w="62"/>
        <w:gridCol w:w="7"/>
        <w:gridCol w:w="776"/>
        <w:gridCol w:w="26"/>
        <w:gridCol w:w="746"/>
        <w:gridCol w:w="14"/>
        <w:gridCol w:w="1267"/>
        <w:gridCol w:w="14"/>
        <w:gridCol w:w="1269"/>
      </w:tblGrid>
      <w:tr w:rsidR="00142235" w:rsidRPr="00DA7F50">
        <w:tc>
          <w:tcPr>
            <w:tcW w:w="648" w:type="dxa"/>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п/п</w:t>
            </w:r>
          </w:p>
        </w:tc>
        <w:tc>
          <w:tcPr>
            <w:tcW w:w="1694" w:type="dxa"/>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подпрограммы</w:t>
            </w:r>
          </w:p>
        </w:tc>
        <w:tc>
          <w:tcPr>
            <w:tcW w:w="1683" w:type="dxa"/>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Перечень стандартных процедур, обеспечивающих выполнения мероприятия, с указанием предельных сроков их исполнения </w:t>
            </w:r>
          </w:p>
        </w:tc>
        <w:tc>
          <w:tcPr>
            <w:tcW w:w="1420" w:type="dxa"/>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Источник финансирования </w:t>
            </w:r>
          </w:p>
        </w:tc>
        <w:tc>
          <w:tcPr>
            <w:tcW w:w="1316" w:type="dxa"/>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Срок исполнения мероприятия</w:t>
            </w:r>
          </w:p>
        </w:tc>
        <w:tc>
          <w:tcPr>
            <w:tcW w:w="1399" w:type="dxa"/>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Объем финансирования мероприятия в текущем финансовом году (тыс. руб.)</w:t>
            </w:r>
          </w:p>
        </w:tc>
        <w:tc>
          <w:tcPr>
            <w:tcW w:w="806" w:type="dxa"/>
            <w:gridSpan w:val="3"/>
            <w:vMerge w:val="restart"/>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Вего (тыс.</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руб.)</w:t>
            </w:r>
          </w:p>
        </w:tc>
        <w:tc>
          <w:tcPr>
            <w:tcW w:w="4308" w:type="dxa"/>
            <w:gridSpan w:val="1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 (тыс. руб.)</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Ответственный за выполнение мероприя-тия подпрограммы</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мероприятий подпрограммы</w:t>
            </w:r>
          </w:p>
        </w:tc>
      </w:tr>
      <w:tr w:rsidR="00142235" w:rsidRPr="00DA7F50">
        <w:tc>
          <w:tcPr>
            <w:tcW w:w="648" w:type="dxa"/>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1694" w:type="dxa"/>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1683" w:type="dxa"/>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99" w:type="dxa"/>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806" w:type="dxa"/>
            <w:gridSpan w:val="3"/>
            <w:vMerge/>
          </w:tcPr>
          <w:p w:rsidR="00142235" w:rsidRPr="00DA7F50" w:rsidRDefault="00142235" w:rsidP="00EC4E45">
            <w:pPr>
              <w:pStyle w:val="ConsPlusNormal"/>
              <w:jc w:val="center"/>
              <w:outlineLvl w:val="0"/>
              <w:rPr>
                <w:rFonts w:ascii="Times New Roman" w:hAnsi="Times New Roman" w:cs="Times New Roman"/>
                <w:sz w:val="20"/>
                <w:szCs w:val="20"/>
              </w:rPr>
            </w:pPr>
          </w:p>
        </w:tc>
        <w:tc>
          <w:tcPr>
            <w:tcW w:w="1005" w:type="dxa"/>
            <w:gridSpan w:val="4"/>
            <w:vAlign w:val="center"/>
          </w:tcPr>
          <w:p w:rsidR="00142235" w:rsidRPr="00DA7F50" w:rsidRDefault="00142235"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2017</w:t>
            </w:r>
          </w:p>
        </w:tc>
        <w:tc>
          <w:tcPr>
            <w:tcW w:w="966" w:type="dxa"/>
            <w:gridSpan w:val="3"/>
            <w:vAlign w:val="center"/>
          </w:tcPr>
          <w:p w:rsidR="00142235" w:rsidRPr="00DA7F50" w:rsidRDefault="00142235"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2018</w:t>
            </w:r>
          </w:p>
        </w:tc>
        <w:tc>
          <w:tcPr>
            <w:tcW w:w="782" w:type="dxa"/>
            <w:gridSpan w:val="2"/>
            <w:vAlign w:val="center"/>
          </w:tcPr>
          <w:p w:rsidR="00142235" w:rsidRPr="00DA7F50" w:rsidRDefault="00142235"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2019</w:t>
            </w:r>
          </w:p>
        </w:tc>
        <w:tc>
          <w:tcPr>
            <w:tcW w:w="783" w:type="dxa"/>
            <w:gridSpan w:val="2"/>
            <w:vAlign w:val="center"/>
          </w:tcPr>
          <w:p w:rsidR="00142235" w:rsidRPr="00DA7F50" w:rsidRDefault="00142235"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2020</w:t>
            </w:r>
          </w:p>
        </w:tc>
        <w:tc>
          <w:tcPr>
            <w:tcW w:w="786" w:type="dxa"/>
            <w:gridSpan w:val="3"/>
            <w:vAlign w:val="center"/>
          </w:tcPr>
          <w:p w:rsidR="00142235" w:rsidRPr="00DA7F50" w:rsidRDefault="00142235"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2021</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w:t>
            </w:r>
          </w:p>
        </w:tc>
        <w:tc>
          <w:tcPr>
            <w:tcW w:w="1694"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w:t>
            </w: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w:t>
            </w: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5</w:t>
            </w:r>
          </w:p>
        </w:tc>
        <w:tc>
          <w:tcPr>
            <w:tcW w:w="1399"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w:t>
            </w:r>
          </w:p>
        </w:tc>
        <w:tc>
          <w:tcPr>
            <w:tcW w:w="80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7</w:t>
            </w:r>
          </w:p>
        </w:tc>
        <w:tc>
          <w:tcPr>
            <w:tcW w:w="1005" w:type="dxa"/>
            <w:gridSpan w:val="4"/>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8</w:t>
            </w:r>
          </w:p>
        </w:tc>
        <w:tc>
          <w:tcPr>
            <w:tcW w:w="96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9</w:t>
            </w:r>
          </w:p>
        </w:tc>
        <w:tc>
          <w:tcPr>
            <w:tcW w:w="782"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10</w:t>
            </w:r>
          </w:p>
        </w:tc>
        <w:tc>
          <w:tcPr>
            <w:tcW w:w="7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11</w:t>
            </w:r>
          </w:p>
        </w:tc>
        <w:tc>
          <w:tcPr>
            <w:tcW w:w="78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12</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13</w:t>
            </w: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14</w:t>
            </w:r>
          </w:p>
        </w:tc>
      </w:tr>
      <w:tr w:rsidR="00142235" w:rsidRPr="00DA7F50">
        <w:tc>
          <w:tcPr>
            <w:tcW w:w="648" w:type="dxa"/>
          </w:tcPr>
          <w:p w:rsidR="00142235" w:rsidRPr="00143FA4" w:rsidRDefault="00142235"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1.</w:t>
            </w:r>
          </w:p>
        </w:tc>
        <w:tc>
          <w:tcPr>
            <w:tcW w:w="1694" w:type="dxa"/>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 xml:space="preserve">Снижение смертности и травматизма населения в трудоспособном возрасте по предотвратимым причинам </w:t>
            </w:r>
          </w:p>
        </w:tc>
        <w:tc>
          <w:tcPr>
            <w:tcW w:w="1683"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1420" w:type="dxa"/>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1399" w:type="dxa"/>
          </w:tcPr>
          <w:p w:rsidR="00142235" w:rsidRPr="00143FA4" w:rsidRDefault="00142235" w:rsidP="00EC4E45">
            <w:pPr>
              <w:pStyle w:val="ConsPlusNormal"/>
              <w:outlineLvl w:val="0"/>
              <w:rPr>
                <w:rFonts w:ascii="Times New Roman" w:hAnsi="Times New Roman" w:cs="Times New Roman"/>
                <w:b/>
                <w:bCs/>
                <w:sz w:val="20"/>
                <w:szCs w:val="20"/>
              </w:rPr>
            </w:pPr>
          </w:p>
        </w:tc>
        <w:tc>
          <w:tcPr>
            <w:tcW w:w="806" w:type="dxa"/>
            <w:gridSpan w:val="3"/>
          </w:tcPr>
          <w:p w:rsidR="00142235" w:rsidRPr="00143FA4" w:rsidRDefault="00142235" w:rsidP="00EC4E45">
            <w:pPr>
              <w:pStyle w:val="ConsPlusNormal"/>
              <w:ind w:left="-73" w:right="-46"/>
              <w:outlineLvl w:val="0"/>
              <w:rPr>
                <w:rFonts w:ascii="Times New Roman" w:hAnsi="Times New Roman" w:cs="Times New Roman"/>
                <w:b/>
                <w:bCs/>
                <w:sz w:val="20"/>
                <w:szCs w:val="20"/>
              </w:rPr>
            </w:pPr>
            <w:r w:rsidRPr="00143FA4">
              <w:rPr>
                <w:rFonts w:ascii="Times New Roman" w:hAnsi="Times New Roman" w:cs="Times New Roman"/>
                <w:b/>
                <w:bCs/>
                <w:sz w:val="20"/>
                <w:szCs w:val="20"/>
              </w:rPr>
              <w:t>000,000</w:t>
            </w:r>
          </w:p>
          <w:p w:rsidR="00142235" w:rsidRPr="00143FA4" w:rsidRDefault="00142235" w:rsidP="00EC4E45">
            <w:pPr>
              <w:pStyle w:val="ConsPlusNormal"/>
              <w:ind w:left="-73" w:right="-46"/>
              <w:outlineLvl w:val="0"/>
              <w:rPr>
                <w:rFonts w:ascii="Times New Roman" w:hAnsi="Times New Roman" w:cs="Times New Roman"/>
                <w:b/>
                <w:bCs/>
                <w:sz w:val="20"/>
                <w:szCs w:val="20"/>
              </w:rPr>
            </w:pPr>
          </w:p>
          <w:p w:rsidR="00142235" w:rsidRPr="00143FA4" w:rsidRDefault="00142235" w:rsidP="00EC4E45">
            <w:pPr>
              <w:pStyle w:val="ConsPlusNormal"/>
              <w:ind w:left="-73" w:right="-46"/>
              <w:outlineLvl w:val="0"/>
              <w:rPr>
                <w:rFonts w:ascii="Times New Roman" w:hAnsi="Times New Roman" w:cs="Times New Roman"/>
                <w:b/>
                <w:bCs/>
                <w:sz w:val="20"/>
                <w:szCs w:val="20"/>
              </w:rPr>
            </w:pPr>
          </w:p>
          <w:p w:rsidR="00142235" w:rsidRPr="00143FA4" w:rsidRDefault="00142235" w:rsidP="00EC4E45">
            <w:pPr>
              <w:pStyle w:val="ConsPlusNormal"/>
              <w:ind w:left="-73" w:right="-46"/>
              <w:outlineLvl w:val="0"/>
              <w:rPr>
                <w:rFonts w:ascii="Times New Roman" w:hAnsi="Times New Roman" w:cs="Times New Roman"/>
                <w:b/>
                <w:bCs/>
                <w:sz w:val="20"/>
                <w:szCs w:val="20"/>
              </w:rPr>
            </w:pPr>
          </w:p>
          <w:p w:rsidR="00142235" w:rsidRPr="00143FA4" w:rsidRDefault="00142235" w:rsidP="00EC4E45">
            <w:pPr>
              <w:pStyle w:val="ConsPlusNormal"/>
              <w:ind w:left="-73" w:right="-46"/>
              <w:outlineLvl w:val="0"/>
              <w:rPr>
                <w:rFonts w:ascii="Times New Roman" w:hAnsi="Times New Roman" w:cs="Times New Roman"/>
                <w:b/>
                <w:bCs/>
                <w:sz w:val="20"/>
                <w:szCs w:val="20"/>
              </w:rPr>
            </w:pPr>
          </w:p>
        </w:tc>
        <w:tc>
          <w:tcPr>
            <w:tcW w:w="992"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w:t>
            </w:r>
          </w:p>
        </w:tc>
        <w:tc>
          <w:tcPr>
            <w:tcW w:w="979" w:type="dxa"/>
            <w:gridSpan w:val="4"/>
          </w:tcPr>
          <w:p w:rsidR="00142235" w:rsidRPr="00143FA4" w:rsidRDefault="00142235" w:rsidP="00EC4E45">
            <w:pPr>
              <w:pStyle w:val="ConsPlusNormal"/>
              <w:ind w:left="-110"/>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000,000</w:t>
            </w:r>
          </w:p>
          <w:p w:rsidR="00142235" w:rsidRPr="00143FA4" w:rsidRDefault="00142235" w:rsidP="00EC4E45">
            <w:pPr>
              <w:pStyle w:val="ConsPlusNormal"/>
              <w:jc w:val="center"/>
              <w:outlineLvl w:val="0"/>
              <w:rPr>
                <w:rFonts w:ascii="Times New Roman" w:hAnsi="Times New Roman" w:cs="Times New Roman"/>
                <w:b/>
                <w:bCs/>
                <w:sz w:val="20"/>
                <w:szCs w:val="20"/>
              </w:rPr>
            </w:pPr>
          </w:p>
          <w:p w:rsidR="00142235" w:rsidRPr="00143FA4" w:rsidRDefault="00142235" w:rsidP="00EC4E45">
            <w:pPr>
              <w:pStyle w:val="ConsPlusNormal"/>
              <w:jc w:val="center"/>
              <w:outlineLvl w:val="0"/>
              <w:rPr>
                <w:rFonts w:ascii="Times New Roman" w:hAnsi="Times New Roman" w:cs="Times New Roman"/>
                <w:b/>
                <w:bCs/>
                <w:sz w:val="20"/>
                <w:szCs w:val="20"/>
              </w:rPr>
            </w:pPr>
          </w:p>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789"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776" w:type="dxa"/>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786"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1</w:t>
            </w:r>
          </w:p>
        </w:tc>
        <w:tc>
          <w:tcPr>
            <w:tcW w:w="1694"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Разработка нормативных правовых актов органами местного самоуправления, оказание консультативной помощи работодателям и работникам по вопросам охраны труда, соблюдению трудового законодательства в районе</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Разработ-</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ка, оказа-</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ние помощи работода-телям и работни-кам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2</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Организация работы «горячая линия» по вопросам соблюдения государственных требований охраны труда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Оказание помощи работодателям и работникам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3</w:t>
            </w:r>
          </w:p>
        </w:tc>
        <w:tc>
          <w:tcPr>
            <w:tcW w:w="1694"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Координация работы по анализу выполнения Истринского районного трехстороннего (территориального) соглашения между администрацией Истринского муниципального района, Координационным советом профсоюзов и объединением работодателей района на 2013 – 2015 годы в части вопросов охраны труда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 раза в год (февраль, август)</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Координация работы</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4</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Подготовка аналитической информации о состоянии условий и охраны труда на территории района.</w:t>
            </w:r>
          </w:p>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на территории района мониторингов состояния условий труда, оплаты (компенсации за вредные и (или) опасные условия труда), производственного травматизма и профессиональных заболеваний среди учреждений муниципальной собственности</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Подготовка информации, проведение мониторингов</w:t>
            </w:r>
          </w:p>
        </w:tc>
      </w:tr>
      <w:tr w:rsidR="00142235" w:rsidRPr="00DA7F50">
        <w:tc>
          <w:tcPr>
            <w:tcW w:w="648" w:type="dxa"/>
          </w:tcPr>
          <w:p w:rsidR="00142235" w:rsidRPr="00143FA4" w:rsidRDefault="00142235"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2.</w:t>
            </w:r>
          </w:p>
        </w:tc>
        <w:tc>
          <w:tcPr>
            <w:tcW w:w="1694" w:type="dxa"/>
          </w:tcPr>
          <w:p w:rsidR="00142235" w:rsidRPr="00143FA4" w:rsidRDefault="00142235" w:rsidP="00EC4E45">
            <w:pPr>
              <w:pStyle w:val="ConsPlusNormal"/>
              <w:outlineLvl w:val="0"/>
              <w:rPr>
                <w:rFonts w:ascii="Times New Roman" w:hAnsi="Times New Roman" w:cs="Times New Roman"/>
                <w:b/>
                <w:bCs/>
                <w:sz w:val="20"/>
                <w:szCs w:val="20"/>
              </w:rPr>
            </w:pPr>
            <w:r w:rsidRPr="00143FA4">
              <w:rPr>
                <w:rFonts w:ascii="Times New Roman" w:hAnsi="Times New Roman" w:cs="Times New Roman"/>
                <w:b/>
                <w:bCs/>
                <w:sz w:val="20"/>
                <w:szCs w:val="20"/>
              </w:rPr>
              <w:t>Сокращение количества рабочих мест, не отвечающих требованиям безопасности и гигиены</w:t>
            </w:r>
          </w:p>
        </w:tc>
        <w:tc>
          <w:tcPr>
            <w:tcW w:w="1683"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1420" w:type="dxa"/>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1399"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806" w:type="dxa"/>
            <w:gridSpan w:val="3"/>
          </w:tcPr>
          <w:p w:rsidR="00142235" w:rsidRPr="001A2F20" w:rsidRDefault="00142235" w:rsidP="00373086">
            <w:pPr>
              <w:pStyle w:val="ConsPlusNormal"/>
              <w:ind w:left="-20" w:hanging="110"/>
              <w:jc w:val="center"/>
              <w:outlineLvl w:val="0"/>
              <w:rPr>
                <w:rFonts w:ascii="Times New Roman" w:hAnsi="Times New Roman" w:cs="Times New Roman"/>
                <w:b/>
                <w:bCs/>
                <w:sz w:val="20"/>
                <w:szCs w:val="20"/>
                <w:u w:val="single"/>
              </w:rPr>
            </w:pPr>
            <w:r>
              <w:rPr>
                <w:rFonts w:ascii="Times New Roman" w:hAnsi="Times New Roman" w:cs="Times New Roman"/>
                <w:b/>
                <w:bCs/>
                <w:sz w:val="20"/>
                <w:szCs w:val="20"/>
                <w:u w:val="single"/>
              </w:rPr>
              <w:t>1728,80</w:t>
            </w:r>
          </w:p>
          <w:p w:rsidR="00142235" w:rsidRPr="001A2F20" w:rsidRDefault="00142235" w:rsidP="00EC4E45">
            <w:pPr>
              <w:pStyle w:val="ConsPlusNormal"/>
              <w:jc w:val="center"/>
              <w:outlineLvl w:val="0"/>
              <w:rPr>
                <w:rFonts w:ascii="Times New Roman" w:hAnsi="Times New Roman" w:cs="Times New Roman"/>
                <w:b/>
                <w:bCs/>
                <w:sz w:val="20"/>
                <w:szCs w:val="20"/>
                <w:u w:val="single"/>
              </w:rPr>
            </w:pPr>
          </w:p>
          <w:p w:rsidR="00142235" w:rsidRPr="001A2F20" w:rsidRDefault="00142235" w:rsidP="00EC4E45">
            <w:pPr>
              <w:pStyle w:val="ConsPlusNormal"/>
              <w:jc w:val="center"/>
              <w:outlineLvl w:val="0"/>
              <w:rPr>
                <w:rFonts w:ascii="Times New Roman" w:hAnsi="Times New Roman" w:cs="Times New Roman"/>
                <w:b/>
                <w:bCs/>
                <w:sz w:val="20"/>
                <w:szCs w:val="20"/>
                <w:u w:val="single"/>
              </w:rPr>
            </w:pPr>
          </w:p>
          <w:p w:rsidR="00142235" w:rsidRPr="001A2F20" w:rsidRDefault="00142235" w:rsidP="00EC4E45">
            <w:pPr>
              <w:pStyle w:val="ConsPlusNormal"/>
              <w:jc w:val="center"/>
              <w:outlineLvl w:val="0"/>
              <w:rPr>
                <w:rFonts w:ascii="Times New Roman" w:hAnsi="Times New Roman" w:cs="Times New Roman"/>
                <w:b/>
                <w:bCs/>
                <w:sz w:val="20"/>
                <w:szCs w:val="20"/>
                <w:u w:val="single"/>
              </w:rPr>
            </w:pPr>
          </w:p>
        </w:tc>
        <w:tc>
          <w:tcPr>
            <w:tcW w:w="992" w:type="dxa"/>
            <w:gridSpan w:val="3"/>
          </w:tcPr>
          <w:p w:rsidR="00142235" w:rsidRPr="00722115" w:rsidRDefault="00142235" w:rsidP="00722115">
            <w:pPr>
              <w:pStyle w:val="ConsPlusNormal"/>
              <w:jc w:val="center"/>
              <w:outlineLvl w:val="0"/>
              <w:rPr>
                <w:rFonts w:ascii="Times New Roman" w:hAnsi="Times New Roman" w:cs="Times New Roman"/>
                <w:b/>
                <w:bCs/>
                <w:sz w:val="20"/>
                <w:szCs w:val="20"/>
                <w:u w:val="single"/>
              </w:rPr>
            </w:pPr>
            <w:r w:rsidRPr="00722115">
              <w:rPr>
                <w:rFonts w:ascii="Times New Roman" w:hAnsi="Times New Roman" w:cs="Times New Roman"/>
                <w:b/>
                <w:bCs/>
                <w:sz w:val="20"/>
                <w:szCs w:val="20"/>
                <w:u w:val="single"/>
              </w:rPr>
              <w:t>128,80</w:t>
            </w:r>
          </w:p>
        </w:tc>
        <w:tc>
          <w:tcPr>
            <w:tcW w:w="979" w:type="dxa"/>
            <w:gridSpan w:val="4"/>
          </w:tcPr>
          <w:p w:rsidR="00142235" w:rsidRPr="001A2F20" w:rsidRDefault="00142235" w:rsidP="00EC4E45">
            <w:pPr>
              <w:pStyle w:val="ConsPlusNormal"/>
              <w:jc w:val="center"/>
              <w:outlineLvl w:val="0"/>
              <w:rPr>
                <w:rFonts w:ascii="Times New Roman" w:hAnsi="Times New Roman" w:cs="Times New Roman"/>
                <w:b/>
                <w:bCs/>
                <w:sz w:val="20"/>
                <w:szCs w:val="20"/>
                <w:u w:val="single"/>
              </w:rPr>
            </w:pPr>
            <w:r w:rsidRPr="001A2F20">
              <w:rPr>
                <w:rFonts w:ascii="Times New Roman" w:hAnsi="Times New Roman" w:cs="Times New Roman"/>
                <w:b/>
                <w:bCs/>
                <w:sz w:val="20"/>
                <w:szCs w:val="20"/>
                <w:u w:val="single"/>
              </w:rPr>
              <w:t>230,00</w:t>
            </w:r>
          </w:p>
          <w:p w:rsidR="00142235" w:rsidRPr="00143FA4" w:rsidRDefault="00142235" w:rsidP="00EC4E45">
            <w:pPr>
              <w:pStyle w:val="ConsPlusNormal"/>
              <w:jc w:val="center"/>
              <w:outlineLvl w:val="0"/>
              <w:rPr>
                <w:rFonts w:ascii="Times New Roman" w:hAnsi="Times New Roman" w:cs="Times New Roman"/>
                <w:b/>
                <w:bCs/>
                <w:sz w:val="20"/>
                <w:szCs w:val="20"/>
              </w:rPr>
            </w:pPr>
          </w:p>
          <w:p w:rsidR="00142235" w:rsidRPr="00143FA4" w:rsidRDefault="00142235" w:rsidP="00EC4E45">
            <w:pPr>
              <w:pStyle w:val="ConsPlusNormal"/>
              <w:jc w:val="center"/>
              <w:outlineLvl w:val="0"/>
              <w:rPr>
                <w:rFonts w:ascii="Times New Roman" w:hAnsi="Times New Roman" w:cs="Times New Roman"/>
                <w:b/>
                <w:bCs/>
                <w:sz w:val="20"/>
                <w:szCs w:val="20"/>
              </w:rPr>
            </w:pPr>
          </w:p>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789"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470,00</w:t>
            </w:r>
          </w:p>
        </w:tc>
        <w:tc>
          <w:tcPr>
            <w:tcW w:w="776" w:type="dxa"/>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450,00</w:t>
            </w:r>
          </w:p>
        </w:tc>
        <w:tc>
          <w:tcPr>
            <w:tcW w:w="786"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450,00</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p>
        </w:tc>
      </w:tr>
      <w:tr w:rsidR="00142235" w:rsidRPr="00DA7F50">
        <w:tc>
          <w:tcPr>
            <w:tcW w:w="648"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lang w:val="en-US"/>
              </w:rPr>
              <w:t>2.1</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Направление на обучение (проживание) по охране труда и трудовому законодатель-ству </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w:t>
            </w:r>
          </w:p>
        </w:tc>
        <w:tc>
          <w:tcPr>
            <w:tcW w:w="1399"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80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4</w:t>
            </w:r>
            <w:r w:rsidRPr="00DA7F50">
              <w:rPr>
                <w:rFonts w:ascii="Times New Roman" w:hAnsi="Times New Roman" w:cs="Times New Roman"/>
                <w:sz w:val="20"/>
                <w:szCs w:val="20"/>
              </w:rPr>
              <w:t>0,00</w:t>
            </w:r>
          </w:p>
        </w:tc>
        <w:tc>
          <w:tcPr>
            <w:tcW w:w="1005" w:type="dxa"/>
            <w:gridSpan w:val="4"/>
          </w:tcPr>
          <w:p w:rsidR="00142235" w:rsidRPr="00DA7F50" w:rsidRDefault="00142235"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0</w:t>
            </w:r>
            <w:r w:rsidRPr="00DA7F50">
              <w:rPr>
                <w:rFonts w:ascii="Times New Roman" w:hAnsi="Times New Roman" w:cs="Times New Roman"/>
                <w:sz w:val="20"/>
                <w:szCs w:val="20"/>
              </w:rPr>
              <w:t>,00</w:t>
            </w:r>
          </w:p>
        </w:tc>
        <w:tc>
          <w:tcPr>
            <w:tcW w:w="96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20,00</w:t>
            </w:r>
          </w:p>
        </w:tc>
        <w:tc>
          <w:tcPr>
            <w:tcW w:w="782"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20,00</w:t>
            </w:r>
          </w:p>
        </w:tc>
        <w:tc>
          <w:tcPr>
            <w:tcW w:w="7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w:t>
            </w:r>
          </w:p>
        </w:tc>
        <w:tc>
          <w:tcPr>
            <w:tcW w:w="78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 чел. в год</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2</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обучения членов аттестационных комиссий по проведению специальной оценке условий труда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Учебный центр «Спектр-Сервис»; </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Некоммерческое образовательное учреждение учебно- курсовой комбинат «Истрин-ский»; </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Обучение членов комиссий по СОУТ</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3</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Содействие в организации работы координационных советов по охране труда на предприятиях района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Координационный совет по охране труда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Работа с работодателями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4</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торжественных мероприятий в связи с Праздником труда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II</w:t>
            </w:r>
            <w:r w:rsidRPr="00DA7F50">
              <w:rPr>
                <w:rFonts w:ascii="Times New Roman" w:hAnsi="Times New Roman" w:cs="Times New Roman"/>
                <w:sz w:val="20"/>
                <w:szCs w:val="20"/>
              </w:rPr>
              <w:t xml:space="preserve"> квартал текущего года</w:t>
            </w:r>
          </w:p>
        </w:tc>
        <w:tc>
          <w:tcPr>
            <w:tcW w:w="1399"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936" w:type="dxa"/>
            <w:gridSpan w:val="4"/>
          </w:tcPr>
          <w:p w:rsidR="00142235" w:rsidRPr="009438D0" w:rsidRDefault="00142235" w:rsidP="00EC4E45">
            <w:pPr>
              <w:pStyle w:val="ConsPlusNormal"/>
              <w:ind w:left="-73" w:right="-156"/>
              <w:jc w:val="center"/>
              <w:outlineLvl w:val="0"/>
              <w:rPr>
                <w:rFonts w:ascii="Times New Roman" w:hAnsi="Times New Roman" w:cs="Times New Roman"/>
                <w:b/>
                <w:bCs/>
                <w:sz w:val="20"/>
                <w:szCs w:val="20"/>
                <w:u w:val="single"/>
              </w:rPr>
            </w:pPr>
            <w:r>
              <w:rPr>
                <w:rFonts w:ascii="Times New Roman" w:hAnsi="Times New Roman" w:cs="Times New Roman"/>
                <w:b/>
                <w:bCs/>
                <w:sz w:val="20"/>
                <w:szCs w:val="20"/>
                <w:u w:val="single"/>
              </w:rPr>
              <w:t>1688,8</w:t>
            </w:r>
            <w:r w:rsidRPr="009438D0">
              <w:rPr>
                <w:rFonts w:ascii="Times New Roman" w:hAnsi="Times New Roman" w:cs="Times New Roman"/>
                <w:b/>
                <w:bCs/>
                <w:sz w:val="20"/>
                <w:szCs w:val="20"/>
                <w:u w:val="single"/>
              </w:rPr>
              <w:t>0</w:t>
            </w:r>
          </w:p>
          <w:p w:rsidR="00142235" w:rsidRPr="00143FA4" w:rsidRDefault="00142235" w:rsidP="00EC4E45">
            <w:pPr>
              <w:pStyle w:val="ConsPlusNormal"/>
              <w:jc w:val="center"/>
              <w:outlineLvl w:val="0"/>
              <w:rPr>
                <w:rFonts w:ascii="Times New Roman" w:hAnsi="Times New Roman" w:cs="Times New Roman"/>
                <w:sz w:val="20"/>
                <w:szCs w:val="20"/>
              </w:rPr>
            </w:pPr>
          </w:p>
          <w:p w:rsidR="00142235" w:rsidRPr="00143FA4" w:rsidRDefault="00142235" w:rsidP="00EC4E45">
            <w:pPr>
              <w:pStyle w:val="ConsPlusNormal"/>
              <w:jc w:val="center"/>
              <w:outlineLvl w:val="0"/>
              <w:rPr>
                <w:rFonts w:ascii="Times New Roman" w:hAnsi="Times New Roman" w:cs="Times New Roman"/>
                <w:sz w:val="20"/>
                <w:szCs w:val="20"/>
              </w:rPr>
            </w:pPr>
          </w:p>
          <w:p w:rsidR="00142235" w:rsidRPr="00143FA4" w:rsidRDefault="00142235" w:rsidP="00EC4E45">
            <w:pPr>
              <w:pStyle w:val="ConsPlusNormal"/>
              <w:jc w:val="center"/>
              <w:outlineLvl w:val="0"/>
              <w:rPr>
                <w:rFonts w:ascii="Times New Roman" w:hAnsi="Times New Roman" w:cs="Times New Roman"/>
                <w:sz w:val="20"/>
                <w:szCs w:val="20"/>
              </w:rPr>
            </w:pPr>
          </w:p>
          <w:p w:rsidR="00142235" w:rsidRPr="00143FA4" w:rsidRDefault="00142235" w:rsidP="00EC4E45">
            <w:pPr>
              <w:pStyle w:val="ConsPlusNormal"/>
              <w:jc w:val="center"/>
              <w:outlineLvl w:val="0"/>
              <w:rPr>
                <w:rFonts w:ascii="Times New Roman" w:hAnsi="Times New Roman" w:cs="Times New Roman"/>
                <w:sz w:val="20"/>
                <w:szCs w:val="20"/>
              </w:rPr>
            </w:pPr>
          </w:p>
        </w:tc>
        <w:tc>
          <w:tcPr>
            <w:tcW w:w="875" w:type="dxa"/>
            <w:gridSpan w:val="3"/>
          </w:tcPr>
          <w:p w:rsidR="00142235" w:rsidRPr="004907BC" w:rsidRDefault="00142235" w:rsidP="004907BC">
            <w:pPr>
              <w:pStyle w:val="ConsPlusNormal"/>
              <w:jc w:val="center"/>
              <w:outlineLvl w:val="0"/>
              <w:rPr>
                <w:rFonts w:ascii="Times New Roman" w:hAnsi="Times New Roman" w:cs="Times New Roman"/>
                <w:b/>
                <w:bCs/>
                <w:sz w:val="20"/>
                <w:szCs w:val="20"/>
                <w:u w:val="single"/>
              </w:rPr>
            </w:pPr>
            <w:r w:rsidRPr="004907BC">
              <w:rPr>
                <w:rFonts w:ascii="Times New Roman" w:hAnsi="Times New Roman" w:cs="Times New Roman"/>
                <w:b/>
                <w:bCs/>
                <w:sz w:val="20"/>
                <w:szCs w:val="20"/>
                <w:u w:val="single"/>
              </w:rPr>
              <w:t>128,8</w:t>
            </w:r>
          </w:p>
        </w:tc>
        <w:tc>
          <w:tcPr>
            <w:tcW w:w="917" w:type="dxa"/>
            <w:gridSpan w:val="2"/>
          </w:tcPr>
          <w:p w:rsidR="00142235" w:rsidRPr="009438D0" w:rsidRDefault="00142235" w:rsidP="00EC4E45">
            <w:pPr>
              <w:pStyle w:val="ConsPlusNormal"/>
              <w:jc w:val="center"/>
              <w:outlineLvl w:val="0"/>
              <w:rPr>
                <w:rFonts w:ascii="Times New Roman" w:hAnsi="Times New Roman" w:cs="Times New Roman"/>
                <w:b/>
                <w:bCs/>
                <w:sz w:val="20"/>
                <w:szCs w:val="20"/>
                <w:u w:val="single"/>
              </w:rPr>
            </w:pPr>
            <w:r w:rsidRPr="009438D0">
              <w:rPr>
                <w:rFonts w:ascii="Times New Roman" w:hAnsi="Times New Roman" w:cs="Times New Roman"/>
                <w:b/>
                <w:bCs/>
                <w:sz w:val="20"/>
                <w:szCs w:val="20"/>
                <w:u w:val="single"/>
              </w:rPr>
              <w:t>210,00</w:t>
            </w:r>
          </w:p>
          <w:p w:rsidR="00142235" w:rsidRPr="00143FA4" w:rsidRDefault="00142235" w:rsidP="00EC4E45">
            <w:pPr>
              <w:pStyle w:val="ConsPlusNormal"/>
              <w:jc w:val="center"/>
              <w:outlineLvl w:val="0"/>
              <w:rPr>
                <w:rFonts w:ascii="Times New Roman" w:hAnsi="Times New Roman" w:cs="Times New Roman"/>
                <w:sz w:val="20"/>
                <w:szCs w:val="20"/>
              </w:rPr>
            </w:pPr>
          </w:p>
          <w:p w:rsidR="00142235" w:rsidRPr="00143FA4" w:rsidRDefault="00142235" w:rsidP="00EC4E45">
            <w:pPr>
              <w:pStyle w:val="ConsPlusNormal"/>
              <w:jc w:val="center"/>
              <w:outlineLvl w:val="0"/>
              <w:rPr>
                <w:rFonts w:ascii="Times New Roman" w:hAnsi="Times New Roman" w:cs="Times New Roman"/>
                <w:sz w:val="20"/>
                <w:szCs w:val="20"/>
              </w:rPr>
            </w:pPr>
          </w:p>
          <w:p w:rsidR="00142235" w:rsidRPr="00143FA4" w:rsidRDefault="00142235" w:rsidP="00EC4E45">
            <w:pPr>
              <w:pStyle w:val="ConsPlusNormal"/>
              <w:jc w:val="center"/>
              <w:outlineLvl w:val="0"/>
              <w:rPr>
                <w:rFonts w:ascii="Times New Roman" w:hAnsi="Times New Roman" w:cs="Times New Roman"/>
                <w:sz w:val="20"/>
                <w:szCs w:val="20"/>
              </w:rPr>
            </w:pPr>
          </w:p>
        </w:tc>
        <w:tc>
          <w:tcPr>
            <w:tcW w:w="831" w:type="dxa"/>
            <w:gridSpan w:val="3"/>
          </w:tcPr>
          <w:p w:rsidR="00142235" w:rsidRPr="00143FA4" w:rsidRDefault="00142235"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783" w:type="dxa"/>
            <w:gridSpan w:val="2"/>
          </w:tcPr>
          <w:p w:rsidR="00142235" w:rsidRPr="00143FA4" w:rsidRDefault="00142235"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786" w:type="dxa"/>
            <w:gridSpan w:val="3"/>
          </w:tcPr>
          <w:p w:rsidR="00142235" w:rsidRPr="00143FA4" w:rsidRDefault="00142235"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1281" w:type="dxa"/>
            <w:gridSpan w:val="2"/>
          </w:tcPr>
          <w:p w:rsidR="00142235" w:rsidRPr="00DA7F50" w:rsidRDefault="00142235" w:rsidP="00EC4E45">
            <w:pPr>
              <w:pStyle w:val="ConsPlusNormal"/>
              <w:ind w:left="-65" w:right="-80"/>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Управление образованием</w:t>
            </w: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праздни-ка (1 раз в год)</w:t>
            </w:r>
          </w:p>
        </w:tc>
      </w:tr>
      <w:tr w:rsidR="00142235" w:rsidRPr="00DA7F50">
        <w:tc>
          <w:tcPr>
            <w:tcW w:w="648" w:type="dxa"/>
          </w:tcPr>
          <w:p w:rsidR="00142235" w:rsidRPr="00143FA4" w:rsidRDefault="00142235"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3.</w:t>
            </w:r>
          </w:p>
        </w:tc>
        <w:tc>
          <w:tcPr>
            <w:tcW w:w="1694" w:type="dxa"/>
          </w:tcPr>
          <w:p w:rsidR="00142235" w:rsidRPr="00143FA4" w:rsidRDefault="00142235" w:rsidP="00EC4E45">
            <w:pPr>
              <w:pStyle w:val="ConsPlusNormal"/>
              <w:outlineLvl w:val="0"/>
              <w:rPr>
                <w:rFonts w:ascii="Times New Roman" w:hAnsi="Times New Roman" w:cs="Times New Roman"/>
                <w:b/>
                <w:bCs/>
                <w:sz w:val="20"/>
                <w:szCs w:val="20"/>
              </w:rPr>
            </w:pPr>
            <w:r w:rsidRPr="00143FA4">
              <w:rPr>
                <w:rFonts w:ascii="Times New Roman" w:hAnsi="Times New Roman" w:cs="Times New Roman"/>
                <w:b/>
                <w:bCs/>
                <w:sz w:val="20"/>
                <w:szCs w:val="20"/>
              </w:rPr>
              <w:t>Снижение уровня производственного травматизма</w:t>
            </w:r>
          </w:p>
        </w:tc>
        <w:tc>
          <w:tcPr>
            <w:tcW w:w="1683"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1420" w:type="dxa"/>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142235" w:rsidRPr="00143FA4" w:rsidRDefault="00142235" w:rsidP="00EC4E45">
            <w:pPr>
              <w:pStyle w:val="ConsPlusNormal"/>
              <w:jc w:val="center"/>
              <w:outlineLvl w:val="0"/>
              <w:rPr>
                <w:rFonts w:ascii="Times New Roman" w:hAnsi="Times New Roman" w:cs="Times New Roman"/>
                <w:b/>
                <w:bCs/>
                <w:sz w:val="20"/>
                <w:szCs w:val="20"/>
                <w:lang w:val="en-US"/>
              </w:rPr>
            </w:pPr>
          </w:p>
        </w:tc>
        <w:tc>
          <w:tcPr>
            <w:tcW w:w="1399" w:type="dxa"/>
          </w:tcPr>
          <w:p w:rsidR="00142235" w:rsidRPr="00143FA4" w:rsidRDefault="00142235" w:rsidP="00EC4E45">
            <w:pPr>
              <w:pStyle w:val="ConsPlusNormal"/>
              <w:jc w:val="center"/>
              <w:outlineLvl w:val="0"/>
              <w:rPr>
                <w:rFonts w:ascii="Times New Roman" w:hAnsi="Times New Roman" w:cs="Times New Roman"/>
                <w:b/>
                <w:bCs/>
                <w:sz w:val="20"/>
                <w:szCs w:val="20"/>
              </w:rPr>
            </w:pPr>
          </w:p>
        </w:tc>
        <w:tc>
          <w:tcPr>
            <w:tcW w:w="936" w:type="dxa"/>
            <w:gridSpan w:val="4"/>
          </w:tcPr>
          <w:p w:rsidR="00142235" w:rsidRPr="00C73025" w:rsidRDefault="00142235" w:rsidP="00EC4E45">
            <w:pPr>
              <w:pStyle w:val="ConsPlusNormal"/>
              <w:jc w:val="center"/>
              <w:outlineLvl w:val="0"/>
              <w:rPr>
                <w:rFonts w:ascii="Times New Roman" w:hAnsi="Times New Roman" w:cs="Times New Roman"/>
                <w:b/>
                <w:bCs/>
                <w:sz w:val="20"/>
                <w:szCs w:val="20"/>
                <w:u w:val="single"/>
              </w:rPr>
            </w:pPr>
            <w:r w:rsidRPr="00C73025">
              <w:rPr>
                <w:rFonts w:ascii="Times New Roman" w:hAnsi="Times New Roman" w:cs="Times New Roman"/>
                <w:b/>
                <w:bCs/>
                <w:sz w:val="20"/>
                <w:szCs w:val="20"/>
                <w:u w:val="single"/>
              </w:rPr>
              <w:t>620,00</w:t>
            </w:r>
          </w:p>
        </w:tc>
        <w:tc>
          <w:tcPr>
            <w:tcW w:w="875"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60,00</w:t>
            </w:r>
          </w:p>
        </w:tc>
        <w:tc>
          <w:tcPr>
            <w:tcW w:w="917" w:type="dxa"/>
            <w:gridSpan w:val="2"/>
          </w:tcPr>
          <w:p w:rsidR="00142235" w:rsidRPr="00C73025" w:rsidRDefault="00142235" w:rsidP="00EC4E45">
            <w:pPr>
              <w:pStyle w:val="ConsPlusNormal"/>
              <w:jc w:val="center"/>
              <w:outlineLvl w:val="0"/>
              <w:rPr>
                <w:rFonts w:ascii="Times New Roman" w:hAnsi="Times New Roman" w:cs="Times New Roman"/>
                <w:b/>
                <w:bCs/>
                <w:sz w:val="20"/>
                <w:szCs w:val="20"/>
                <w:u w:val="single"/>
              </w:rPr>
            </w:pPr>
            <w:r w:rsidRPr="00C73025">
              <w:rPr>
                <w:rFonts w:ascii="Times New Roman" w:hAnsi="Times New Roman" w:cs="Times New Roman"/>
                <w:b/>
                <w:bCs/>
                <w:sz w:val="20"/>
                <w:szCs w:val="20"/>
                <w:u w:val="single"/>
              </w:rPr>
              <w:t>80,00</w:t>
            </w:r>
          </w:p>
        </w:tc>
        <w:tc>
          <w:tcPr>
            <w:tcW w:w="831"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3" w:type="dxa"/>
            <w:gridSpan w:val="2"/>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6" w:type="dxa"/>
            <w:gridSpan w:val="3"/>
          </w:tcPr>
          <w:p w:rsidR="00142235" w:rsidRPr="00143FA4" w:rsidRDefault="00142235"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3.1</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Организация проведения обучения по вопросам охраны труда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1399"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936" w:type="dxa"/>
            <w:gridSpan w:val="4"/>
          </w:tcPr>
          <w:p w:rsidR="00142235" w:rsidRPr="00C73025" w:rsidRDefault="00142235" w:rsidP="00EC4E45">
            <w:pPr>
              <w:pStyle w:val="ConsPlusNormal"/>
              <w:jc w:val="center"/>
              <w:outlineLvl w:val="0"/>
              <w:rPr>
                <w:rFonts w:ascii="Times New Roman" w:hAnsi="Times New Roman" w:cs="Times New Roman"/>
                <w:b/>
                <w:bCs/>
                <w:sz w:val="20"/>
                <w:szCs w:val="20"/>
                <w:u w:val="single"/>
              </w:rPr>
            </w:pPr>
            <w:r w:rsidRPr="00C73025">
              <w:rPr>
                <w:rFonts w:ascii="Times New Roman" w:hAnsi="Times New Roman" w:cs="Times New Roman"/>
                <w:b/>
                <w:bCs/>
                <w:sz w:val="20"/>
                <w:szCs w:val="20"/>
                <w:u w:val="single"/>
              </w:rPr>
              <w:t>620,00</w:t>
            </w:r>
          </w:p>
        </w:tc>
        <w:tc>
          <w:tcPr>
            <w:tcW w:w="875"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60,00</w:t>
            </w:r>
          </w:p>
        </w:tc>
        <w:tc>
          <w:tcPr>
            <w:tcW w:w="917" w:type="dxa"/>
            <w:gridSpan w:val="2"/>
          </w:tcPr>
          <w:p w:rsidR="00142235" w:rsidRPr="00C73025" w:rsidRDefault="00142235" w:rsidP="00EC4E45">
            <w:pPr>
              <w:pStyle w:val="ConsPlusNormal"/>
              <w:jc w:val="center"/>
              <w:outlineLvl w:val="0"/>
              <w:rPr>
                <w:rFonts w:ascii="Times New Roman" w:hAnsi="Times New Roman" w:cs="Times New Roman"/>
                <w:b/>
                <w:bCs/>
                <w:sz w:val="20"/>
                <w:szCs w:val="20"/>
                <w:u w:val="single"/>
              </w:rPr>
            </w:pPr>
            <w:r w:rsidRPr="00C73025">
              <w:rPr>
                <w:rFonts w:ascii="Times New Roman" w:hAnsi="Times New Roman" w:cs="Times New Roman"/>
                <w:b/>
                <w:bCs/>
                <w:sz w:val="20"/>
                <w:szCs w:val="20"/>
                <w:u w:val="single"/>
              </w:rPr>
              <w:t>80,00</w:t>
            </w:r>
          </w:p>
        </w:tc>
        <w:tc>
          <w:tcPr>
            <w:tcW w:w="831"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69"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 ние мероприятий по охране труда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3.2</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Участие в расследовании несчастных случаев с тяжелыми последствиями представителя администрации Истринского муниципального района </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Государственное учреждение Московской области районное отделение Фонд социального страхования Российской Федерации филиал № 23     Координационный совет профсоюзов </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Участие в комис-сиях</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3.3</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Обучение по охране труда руководителей и специалистов организаций муниципальной собственности</w:t>
            </w:r>
          </w:p>
        </w:tc>
        <w:tc>
          <w:tcPr>
            <w:tcW w:w="1683" w:type="dxa"/>
          </w:tcPr>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ЧУ ДПО «Учебный центр «Спектр Сервис»,  НОУ УКК «Истрин-ский»     </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Обучение по охране труда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4</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Содействие с работодателями района в оформлении кабинетов по охране труда (уголков), оснащении их современными средствами пропаганды безопасных условий труда (плакатами, знаками безопасности и др.)</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5</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работы с работодателями района о необходимости обеспечения работников средствами индивидуальной защиты, смывающими и обеззараживающими средствами, прошедшими сертификацию и декларирование соответствия  </w:t>
            </w:r>
          </w:p>
          <w:p w:rsidR="00142235" w:rsidRPr="00DA7F50" w:rsidRDefault="00142235" w:rsidP="00EC4E45">
            <w:pPr>
              <w:pStyle w:val="ConsPlusNormal"/>
              <w:outlineLvl w:val="0"/>
              <w:rPr>
                <w:rFonts w:ascii="Times New Roman" w:hAnsi="Times New Roman" w:cs="Times New Roman"/>
                <w:sz w:val="20"/>
                <w:szCs w:val="20"/>
              </w:rPr>
            </w:pP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6</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работы с работодателями района о необходимости организации обязательных предварительных (при поступлении на работу) и периодических медицинских осмотров, психиатрических освидетельствований  </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7</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Освещение в СМИ состояния работы по улучшению условий и охраны труда в организациях и предприятиях района и опыта по профилактике производственного травматизма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Оказание помощи работодателям района</w:t>
            </w:r>
          </w:p>
        </w:tc>
      </w:tr>
      <w:tr w:rsidR="00142235" w:rsidRPr="00DA7F50">
        <w:trPr>
          <w:trHeight w:val="2809"/>
        </w:trPr>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8</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Участие в комплексных проверках хозяйствующих субъектов всех форма собственности, проводимых органами надзора и контроля на территории Истринского муниципального района, по вопросам соблюдения требований трудового законодательства и государственных требований охраны труда</w:t>
            </w:r>
          </w:p>
          <w:p w:rsidR="00142235" w:rsidRPr="00DA7F50" w:rsidRDefault="00142235" w:rsidP="00EC4E45">
            <w:pPr>
              <w:pStyle w:val="ConsPlusNormal"/>
              <w:outlineLvl w:val="0"/>
              <w:rPr>
                <w:rFonts w:ascii="Times New Roman" w:hAnsi="Times New Roman" w:cs="Times New Roman"/>
                <w:sz w:val="20"/>
                <w:szCs w:val="20"/>
              </w:rPr>
            </w:pP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Координационный совет профсоюзов</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Участие в проверках</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9</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Обеспечение контроля за обязательным включением в коллективные договоры, представленные на уведомительную регистрацию, раздела «Охрана труда» и соглашения по охране труда</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Контроль за уведомительной регистрацией коллективных договоров</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.10</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проверок состояния условий и охраны труда у работодателей, осуществление контроля за выполнением условий коллективных договоров, соглашений по охране труда  </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проверок на предприятиях района</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3.11</w:t>
            </w:r>
          </w:p>
        </w:tc>
        <w:tc>
          <w:tcPr>
            <w:tcW w:w="1694" w:type="dxa"/>
          </w:tcPr>
          <w:p w:rsidR="00142235" w:rsidRPr="00DA7F50" w:rsidRDefault="00142235"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специальной оценки условий труда на рабочих местах</w:t>
            </w:r>
          </w:p>
        </w:tc>
        <w:tc>
          <w:tcPr>
            <w:tcW w:w="1683"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экономического развития;</w:t>
            </w:r>
          </w:p>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Контроль за проведением специальной оценки условий труда на рабочих местах</w:t>
            </w: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w:t>
            </w:r>
          </w:p>
        </w:tc>
        <w:tc>
          <w:tcPr>
            <w:tcW w:w="1694"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Предотвращение роста напряженности на рынке труда в Истринском муниципальном районе</w:t>
            </w:r>
          </w:p>
        </w:tc>
        <w:tc>
          <w:tcPr>
            <w:tcW w:w="1683"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p>
        </w:tc>
        <w:tc>
          <w:tcPr>
            <w:tcW w:w="1420"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Итого:</w:t>
            </w:r>
          </w:p>
        </w:tc>
        <w:tc>
          <w:tcPr>
            <w:tcW w:w="1316" w:type="dxa"/>
          </w:tcPr>
          <w:p w:rsidR="00142235" w:rsidRPr="00DA7F50" w:rsidRDefault="00142235" w:rsidP="00EC4E45">
            <w:pPr>
              <w:pStyle w:val="ConsPlusNormal"/>
              <w:jc w:val="center"/>
              <w:outlineLvl w:val="0"/>
              <w:rPr>
                <w:rFonts w:ascii="Times New Roman" w:hAnsi="Times New Roman" w:cs="Times New Roman"/>
                <w:sz w:val="20"/>
                <w:szCs w:val="20"/>
              </w:rPr>
            </w:pPr>
          </w:p>
        </w:tc>
        <w:tc>
          <w:tcPr>
            <w:tcW w:w="1453" w:type="dxa"/>
            <w:gridSpan w:val="2"/>
          </w:tcPr>
          <w:p w:rsidR="00142235" w:rsidRPr="00DA7F50" w:rsidRDefault="00142235" w:rsidP="00EC4E45">
            <w:pPr>
              <w:pStyle w:val="ConsPlusNormal"/>
              <w:outlineLvl w:val="0"/>
              <w:rPr>
                <w:rFonts w:ascii="Times New Roman" w:hAnsi="Times New Roman" w:cs="Times New Roman"/>
                <w:sz w:val="20"/>
                <w:szCs w:val="20"/>
              </w:rPr>
            </w:pPr>
          </w:p>
        </w:tc>
        <w:tc>
          <w:tcPr>
            <w:tcW w:w="720" w:type="dxa"/>
          </w:tcPr>
          <w:p w:rsidR="00142235" w:rsidRPr="00DA7F50" w:rsidRDefault="00142235" w:rsidP="00EC4E45">
            <w:pPr>
              <w:pStyle w:val="ConsPlusNormal"/>
              <w:ind w:left="-73" w:right="-46"/>
              <w:outlineLvl w:val="0"/>
              <w:rPr>
                <w:rFonts w:ascii="Times New Roman" w:hAnsi="Times New Roman" w:cs="Times New Roman"/>
                <w:sz w:val="20"/>
                <w:szCs w:val="20"/>
              </w:rPr>
            </w:pPr>
            <w:r w:rsidRPr="00DA7F50">
              <w:rPr>
                <w:rFonts w:ascii="Times New Roman" w:hAnsi="Times New Roman" w:cs="Times New Roman"/>
                <w:sz w:val="20"/>
                <w:szCs w:val="20"/>
              </w:rPr>
              <w:t>000,00</w:t>
            </w:r>
          </w:p>
          <w:p w:rsidR="00142235" w:rsidRPr="00DA7F50" w:rsidRDefault="00142235" w:rsidP="00EC4E45">
            <w:pPr>
              <w:pStyle w:val="ConsPlusNormal"/>
              <w:ind w:left="-73" w:right="-46"/>
              <w:outlineLvl w:val="0"/>
              <w:rPr>
                <w:rFonts w:ascii="Times New Roman" w:hAnsi="Times New Roman" w:cs="Times New Roman"/>
                <w:sz w:val="20"/>
                <w:szCs w:val="20"/>
              </w:rPr>
            </w:pPr>
          </w:p>
          <w:p w:rsidR="00142235" w:rsidRPr="00DA7F50" w:rsidRDefault="00142235" w:rsidP="00EC4E45">
            <w:pPr>
              <w:pStyle w:val="ConsPlusNormal"/>
              <w:ind w:left="-73" w:right="-46"/>
              <w:outlineLvl w:val="0"/>
              <w:rPr>
                <w:rFonts w:ascii="Times New Roman" w:hAnsi="Times New Roman" w:cs="Times New Roman"/>
                <w:sz w:val="20"/>
                <w:szCs w:val="20"/>
              </w:rPr>
            </w:pPr>
          </w:p>
          <w:p w:rsidR="00142235" w:rsidRPr="00DA7F50" w:rsidRDefault="00142235" w:rsidP="00EC4E45">
            <w:pPr>
              <w:pStyle w:val="ConsPlusNormal"/>
              <w:ind w:left="-73" w:right="-46"/>
              <w:outlineLvl w:val="0"/>
              <w:rPr>
                <w:rFonts w:ascii="Times New Roman" w:hAnsi="Times New Roman" w:cs="Times New Roman"/>
                <w:sz w:val="20"/>
                <w:szCs w:val="20"/>
              </w:rPr>
            </w:pPr>
          </w:p>
          <w:p w:rsidR="00142235" w:rsidRPr="00DA7F50" w:rsidRDefault="00142235" w:rsidP="00EC4E45">
            <w:pPr>
              <w:pStyle w:val="ConsPlusNormal"/>
              <w:ind w:left="-73" w:right="-46"/>
              <w:outlineLvl w:val="0"/>
              <w:rPr>
                <w:rFonts w:ascii="Times New Roman" w:hAnsi="Times New Roman" w:cs="Times New Roman"/>
                <w:sz w:val="20"/>
                <w:szCs w:val="20"/>
              </w:rPr>
            </w:pPr>
          </w:p>
        </w:tc>
        <w:tc>
          <w:tcPr>
            <w:tcW w:w="903"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891" w:type="dxa"/>
            <w:gridSpan w:val="3"/>
          </w:tcPr>
          <w:p w:rsidR="00142235" w:rsidRPr="00DA7F50" w:rsidRDefault="00142235" w:rsidP="00EC4E45">
            <w:pPr>
              <w:pStyle w:val="ConsPlusNormal"/>
              <w:ind w:left="-110"/>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p>
          <w:p w:rsidR="00142235" w:rsidRPr="00DA7F50" w:rsidRDefault="00142235" w:rsidP="00EC4E45">
            <w:pPr>
              <w:pStyle w:val="ConsPlusNormal"/>
              <w:jc w:val="center"/>
              <w:outlineLvl w:val="0"/>
              <w:rPr>
                <w:rFonts w:ascii="Times New Roman" w:hAnsi="Times New Roman" w:cs="Times New Roman"/>
                <w:sz w:val="20"/>
                <w:szCs w:val="20"/>
              </w:rPr>
            </w:pPr>
          </w:p>
        </w:tc>
        <w:tc>
          <w:tcPr>
            <w:tcW w:w="929"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871" w:type="dxa"/>
            <w:gridSpan w:val="4"/>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746"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p>
        </w:tc>
      </w:tr>
      <w:tr w:rsidR="00142235" w:rsidRPr="00DA7F50">
        <w:tc>
          <w:tcPr>
            <w:tcW w:w="648" w:type="dxa"/>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4.1.</w:t>
            </w:r>
          </w:p>
        </w:tc>
        <w:tc>
          <w:tcPr>
            <w:tcW w:w="1694"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Организация проведения оплачиваемых общественных работ и временного трудоустройства</w:t>
            </w:r>
          </w:p>
        </w:tc>
        <w:tc>
          <w:tcPr>
            <w:tcW w:w="1683"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p>
        </w:tc>
        <w:tc>
          <w:tcPr>
            <w:tcW w:w="1420"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p>
        </w:tc>
        <w:tc>
          <w:tcPr>
            <w:tcW w:w="1316" w:type="dxa"/>
          </w:tcPr>
          <w:p w:rsidR="00142235" w:rsidRPr="00DA7F50" w:rsidRDefault="00142235"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В течение срока исполнения подпрограммы</w:t>
            </w:r>
          </w:p>
        </w:tc>
        <w:tc>
          <w:tcPr>
            <w:tcW w:w="6513" w:type="dxa"/>
            <w:gridSpan w:val="17"/>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ГКУ Истринский ЦЗ</w:t>
            </w:r>
          </w:p>
        </w:tc>
        <w:tc>
          <w:tcPr>
            <w:tcW w:w="12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Устройство безработных на общественные работы и времен-ное трудоустройство</w:t>
            </w:r>
          </w:p>
        </w:tc>
      </w:tr>
      <w:tr w:rsidR="00142235" w:rsidRPr="00DA7F50">
        <w:tc>
          <w:tcPr>
            <w:tcW w:w="648" w:type="dxa"/>
          </w:tcPr>
          <w:p w:rsidR="00142235" w:rsidRPr="00DA7F50" w:rsidRDefault="00142235" w:rsidP="00EC4E45">
            <w:pPr>
              <w:autoSpaceDE w:val="0"/>
              <w:autoSpaceDN w:val="0"/>
              <w:adjustRightInd w:val="0"/>
              <w:rPr>
                <w:sz w:val="20"/>
                <w:szCs w:val="20"/>
              </w:rPr>
            </w:pPr>
            <w:r w:rsidRPr="00DA7F50">
              <w:rPr>
                <w:sz w:val="20"/>
                <w:szCs w:val="20"/>
              </w:rPr>
              <w:t> </w:t>
            </w:r>
          </w:p>
        </w:tc>
        <w:tc>
          <w:tcPr>
            <w:tcW w:w="1694"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xml:space="preserve">Итого по Подпрограмме, в том числе </w:t>
            </w:r>
          </w:p>
        </w:tc>
        <w:tc>
          <w:tcPr>
            <w:tcW w:w="1683"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420"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16"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99" w:type="dxa"/>
            <w:vAlign w:val="center"/>
          </w:tcPr>
          <w:p w:rsidR="00142235" w:rsidRPr="00DA7F50" w:rsidRDefault="00142235" w:rsidP="00EC4E45">
            <w:pPr>
              <w:jc w:val="center"/>
              <w:rPr>
                <w:rFonts w:ascii="Times New Roman" w:hAnsi="Times New Roman" w:cs="Times New Roman"/>
                <w:sz w:val="20"/>
                <w:szCs w:val="20"/>
                <w:lang w:eastAsia="ru-RU"/>
              </w:rPr>
            </w:pPr>
          </w:p>
        </w:tc>
        <w:tc>
          <w:tcPr>
            <w:tcW w:w="806" w:type="dxa"/>
            <w:gridSpan w:val="3"/>
          </w:tcPr>
          <w:p w:rsidR="00142235" w:rsidRPr="00C73025" w:rsidRDefault="00142235" w:rsidP="00EC4E45">
            <w:pPr>
              <w:pStyle w:val="ConsPlusNormal"/>
              <w:ind w:left="-72" w:right="-108"/>
              <w:jc w:val="center"/>
              <w:outlineLvl w:val="0"/>
              <w:rPr>
                <w:rFonts w:ascii="Times New Roman" w:hAnsi="Times New Roman" w:cs="Times New Roman"/>
                <w:b/>
                <w:bCs/>
                <w:sz w:val="20"/>
                <w:szCs w:val="20"/>
                <w:u w:val="single"/>
              </w:rPr>
            </w:pPr>
            <w:r>
              <w:rPr>
                <w:rFonts w:ascii="Times New Roman" w:hAnsi="Times New Roman" w:cs="Times New Roman"/>
                <w:b/>
                <w:bCs/>
                <w:sz w:val="20"/>
                <w:szCs w:val="20"/>
                <w:u w:val="single"/>
              </w:rPr>
              <w:t>2348,80</w:t>
            </w:r>
          </w:p>
        </w:tc>
        <w:tc>
          <w:tcPr>
            <w:tcW w:w="1005" w:type="dxa"/>
            <w:gridSpan w:val="4"/>
          </w:tcPr>
          <w:p w:rsidR="00142235" w:rsidRPr="00722115" w:rsidRDefault="00142235" w:rsidP="00EC4E45">
            <w:pPr>
              <w:pStyle w:val="ConsPlusNormal"/>
              <w:jc w:val="center"/>
              <w:outlineLvl w:val="0"/>
              <w:rPr>
                <w:rFonts w:ascii="Times New Roman" w:hAnsi="Times New Roman" w:cs="Times New Roman"/>
                <w:b/>
                <w:bCs/>
                <w:sz w:val="20"/>
                <w:szCs w:val="20"/>
                <w:u w:val="single"/>
              </w:rPr>
            </w:pPr>
            <w:r w:rsidRPr="00722115">
              <w:rPr>
                <w:rFonts w:ascii="Times New Roman" w:hAnsi="Times New Roman" w:cs="Times New Roman"/>
                <w:b/>
                <w:bCs/>
                <w:sz w:val="20"/>
                <w:szCs w:val="20"/>
                <w:u w:val="single"/>
              </w:rPr>
              <w:t>188,80</w:t>
            </w:r>
          </w:p>
        </w:tc>
        <w:tc>
          <w:tcPr>
            <w:tcW w:w="966" w:type="dxa"/>
            <w:gridSpan w:val="3"/>
          </w:tcPr>
          <w:p w:rsidR="00142235" w:rsidRPr="00C73025" w:rsidRDefault="00142235" w:rsidP="00EC4E45">
            <w:pPr>
              <w:pStyle w:val="ConsPlusNormal"/>
              <w:ind w:left="-123"/>
              <w:jc w:val="center"/>
              <w:outlineLvl w:val="0"/>
              <w:rPr>
                <w:rFonts w:ascii="Times New Roman" w:hAnsi="Times New Roman" w:cs="Times New Roman"/>
                <w:b/>
                <w:bCs/>
                <w:sz w:val="20"/>
                <w:szCs w:val="20"/>
                <w:u w:val="single"/>
              </w:rPr>
            </w:pPr>
            <w:r w:rsidRPr="00C73025">
              <w:rPr>
                <w:rFonts w:ascii="Times New Roman" w:hAnsi="Times New Roman" w:cs="Times New Roman"/>
                <w:b/>
                <w:bCs/>
                <w:sz w:val="20"/>
                <w:szCs w:val="20"/>
                <w:u w:val="single"/>
              </w:rPr>
              <w:t>310,00</w:t>
            </w:r>
          </w:p>
        </w:tc>
        <w:tc>
          <w:tcPr>
            <w:tcW w:w="782"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78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1281" w:type="dxa"/>
            <w:gridSpan w:val="2"/>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269" w:type="dxa"/>
          </w:tcPr>
          <w:p w:rsidR="00142235" w:rsidRPr="00DA7F50" w:rsidRDefault="00142235" w:rsidP="00EC4E45">
            <w:pPr>
              <w:autoSpaceDE w:val="0"/>
              <w:autoSpaceDN w:val="0"/>
              <w:adjustRightInd w:val="0"/>
              <w:rPr>
                <w:sz w:val="20"/>
                <w:szCs w:val="20"/>
              </w:rPr>
            </w:pPr>
            <w:r w:rsidRPr="00DA7F50">
              <w:rPr>
                <w:sz w:val="20"/>
                <w:szCs w:val="20"/>
              </w:rPr>
              <w:t> </w:t>
            </w:r>
          </w:p>
        </w:tc>
      </w:tr>
      <w:tr w:rsidR="00142235" w:rsidRPr="00DA7F50">
        <w:tc>
          <w:tcPr>
            <w:tcW w:w="648" w:type="dxa"/>
          </w:tcPr>
          <w:p w:rsidR="00142235" w:rsidRPr="00DA7F50" w:rsidRDefault="00142235" w:rsidP="00EC4E45">
            <w:pPr>
              <w:autoSpaceDE w:val="0"/>
              <w:autoSpaceDN w:val="0"/>
              <w:adjustRightInd w:val="0"/>
              <w:rPr>
                <w:sz w:val="20"/>
                <w:szCs w:val="20"/>
              </w:rPr>
            </w:pPr>
            <w:r w:rsidRPr="00DA7F50">
              <w:rPr>
                <w:sz w:val="20"/>
                <w:szCs w:val="20"/>
              </w:rPr>
              <w:t> </w:t>
            </w:r>
          </w:p>
        </w:tc>
        <w:tc>
          <w:tcPr>
            <w:tcW w:w="1694" w:type="dxa"/>
          </w:tcPr>
          <w:p w:rsidR="00142235" w:rsidRPr="00DA7F50" w:rsidRDefault="00142235" w:rsidP="00EC4E45">
            <w:pPr>
              <w:tabs>
                <w:tab w:val="center" w:pos="4677"/>
                <w:tab w:val="right" w:pos="9355"/>
              </w:tabs>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Средства бюджета Истринского муниципального района</w:t>
            </w:r>
          </w:p>
        </w:tc>
        <w:tc>
          <w:tcPr>
            <w:tcW w:w="1683"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p>
        </w:tc>
        <w:tc>
          <w:tcPr>
            <w:tcW w:w="1420"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p>
        </w:tc>
        <w:tc>
          <w:tcPr>
            <w:tcW w:w="1316" w:type="dxa"/>
          </w:tcPr>
          <w:p w:rsidR="00142235" w:rsidRPr="00DA7F50" w:rsidRDefault="00142235"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99" w:type="dxa"/>
            <w:vAlign w:val="center"/>
          </w:tcPr>
          <w:p w:rsidR="00142235" w:rsidRPr="00DA7F50" w:rsidRDefault="00142235" w:rsidP="00EC4E45">
            <w:pPr>
              <w:jc w:val="center"/>
              <w:rPr>
                <w:rFonts w:ascii="Times New Roman" w:hAnsi="Times New Roman" w:cs="Times New Roman"/>
                <w:sz w:val="20"/>
                <w:szCs w:val="20"/>
                <w:lang w:eastAsia="ru-RU"/>
              </w:rPr>
            </w:pPr>
          </w:p>
        </w:tc>
        <w:tc>
          <w:tcPr>
            <w:tcW w:w="806" w:type="dxa"/>
            <w:gridSpan w:val="3"/>
          </w:tcPr>
          <w:p w:rsidR="00142235" w:rsidRPr="00C73025" w:rsidRDefault="00142235" w:rsidP="00EC4E45">
            <w:pPr>
              <w:pStyle w:val="ConsPlusNormal"/>
              <w:ind w:left="-72" w:right="-108"/>
              <w:jc w:val="center"/>
              <w:outlineLvl w:val="0"/>
              <w:rPr>
                <w:rFonts w:ascii="Times New Roman" w:hAnsi="Times New Roman" w:cs="Times New Roman"/>
                <w:b/>
                <w:bCs/>
                <w:sz w:val="20"/>
                <w:szCs w:val="20"/>
                <w:u w:val="single"/>
              </w:rPr>
            </w:pPr>
            <w:r>
              <w:rPr>
                <w:rFonts w:ascii="Times New Roman" w:hAnsi="Times New Roman" w:cs="Times New Roman"/>
                <w:b/>
                <w:bCs/>
                <w:sz w:val="20"/>
                <w:szCs w:val="20"/>
                <w:u w:val="single"/>
              </w:rPr>
              <w:t>2348,80</w:t>
            </w:r>
          </w:p>
        </w:tc>
        <w:tc>
          <w:tcPr>
            <w:tcW w:w="1005" w:type="dxa"/>
            <w:gridSpan w:val="4"/>
          </w:tcPr>
          <w:p w:rsidR="00142235" w:rsidRPr="00DA7F50" w:rsidRDefault="00142235" w:rsidP="00EC4E45">
            <w:pPr>
              <w:pStyle w:val="ConsPlusNormal"/>
              <w:jc w:val="center"/>
              <w:outlineLvl w:val="0"/>
              <w:rPr>
                <w:rFonts w:ascii="Times New Roman" w:hAnsi="Times New Roman" w:cs="Times New Roman"/>
                <w:sz w:val="20"/>
                <w:szCs w:val="20"/>
              </w:rPr>
            </w:pPr>
            <w:r w:rsidRPr="00722115">
              <w:rPr>
                <w:rFonts w:ascii="Times New Roman" w:hAnsi="Times New Roman" w:cs="Times New Roman"/>
                <w:b/>
                <w:bCs/>
                <w:sz w:val="20"/>
                <w:szCs w:val="20"/>
                <w:u w:val="single"/>
              </w:rPr>
              <w:t>188,80</w:t>
            </w:r>
          </w:p>
        </w:tc>
        <w:tc>
          <w:tcPr>
            <w:tcW w:w="966" w:type="dxa"/>
            <w:gridSpan w:val="3"/>
          </w:tcPr>
          <w:p w:rsidR="00142235" w:rsidRPr="00C73025" w:rsidRDefault="00142235" w:rsidP="00EC4E45">
            <w:pPr>
              <w:pStyle w:val="ConsPlusNormal"/>
              <w:ind w:left="-123"/>
              <w:jc w:val="center"/>
              <w:outlineLvl w:val="0"/>
              <w:rPr>
                <w:rFonts w:ascii="Times New Roman" w:hAnsi="Times New Roman" w:cs="Times New Roman"/>
                <w:b/>
                <w:bCs/>
                <w:sz w:val="20"/>
                <w:szCs w:val="20"/>
                <w:u w:val="single"/>
              </w:rPr>
            </w:pPr>
            <w:r w:rsidRPr="00C73025">
              <w:rPr>
                <w:rFonts w:ascii="Times New Roman" w:hAnsi="Times New Roman" w:cs="Times New Roman"/>
                <w:b/>
                <w:bCs/>
                <w:sz w:val="20"/>
                <w:szCs w:val="20"/>
                <w:u w:val="single"/>
              </w:rPr>
              <w:t>310,00</w:t>
            </w:r>
          </w:p>
        </w:tc>
        <w:tc>
          <w:tcPr>
            <w:tcW w:w="782"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3" w:type="dxa"/>
            <w:gridSpan w:val="2"/>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786" w:type="dxa"/>
            <w:gridSpan w:val="3"/>
          </w:tcPr>
          <w:p w:rsidR="00142235" w:rsidRPr="00DA7F50" w:rsidRDefault="00142235"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1281" w:type="dxa"/>
            <w:gridSpan w:val="2"/>
          </w:tcPr>
          <w:p w:rsidR="00142235" w:rsidRPr="00DA7F50" w:rsidRDefault="00142235" w:rsidP="00EC4E45">
            <w:pPr>
              <w:autoSpaceDE w:val="0"/>
              <w:autoSpaceDN w:val="0"/>
              <w:adjustRightInd w:val="0"/>
              <w:rPr>
                <w:rFonts w:ascii="Times New Roman" w:hAnsi="Times New Roman" w:cs="Times New Roman"/>
                <w:sz w:val="20"/>
                <w:szCs w:val="20"/>
                <w:lang w:eastAsia="ru-RU"/>
              </w:rPr>
            </w:pPr>
          </w:p>
        </w:tc>
        <w:tc>
          <w:tcPr>
            <w:tcW w:w="1269" w:type="dxa"/>
          </w:tcPr>
          <w:p w:rsidR="00142235" w:rsidRPr="00DA7F50" w:rsidRDefault="00142235" w:rsidP="00EC4E45">
            <w:pPr>
              <w:autoSpaceDE w:val="0"/>
              <w:autoSpaceDN w:val="0"/>
              <w:adjustRightInd w:val="0"/>
              <w:rPr>
                <w:sz w:val="20"/>
                <w:szCs w:val="20"/>
              </w:rPr>
            </w:pPr>
          </w:p>
        </w:tc>
      </w:tr>
    </w:tbl>
    <w:p w:rsidR="00142235" w:rsidRDefault="00142235" w:rsidP="00EC4E45">
      <w:pPr>
        <w:autoSpaceDE w:val="0"/>
        <w:autoSpaceDN w:val="0"/>
        <w:adjustRightInd w:val="0"/>
        <w:jc w:val="center"/>
        <w:rPr>
          <w:sz w:val="28"/>
          <w:szCs w:val="28"/>
        </w:rPr>
      </w:pPr>
    </w:p>
    <w:p w:rsidR="00142235" w:rsidRPr="00DA7F50" w:rsidRDefault="00142235" w:rsidP="00087A14">
      <w:pPr>
        <w:autoSpaceDE w:val="0"/>
        <w:autoSpaceDN w:val="0"/>
        <w:adjustRightInd w:val="0"/>
        <w:spacing w:after="0" w:line="240" w:lineRule="auto"/>
        <w:jc w:val="right"/>
        <w:rPr>
          <w:rFonts w:ascii="Times New Roman" w:hAnsi="Times New Roman" w:cs="Times New Roman"/>
          <w:sz w:val="24"/>
          <w:szCs w:val="24"/>
          <w:lang w:eastAsia="ru-RU"/>
        </w:rPr>
      </w:pPr>
    </w:p>
    <w:p w:rsidR="00142235" w:rsidRPr="00DA7F50" w:rsidRDefault="00142235" w:rsidP="00083B07">
      <w:pPr>
        <w:autoSpaceDE w:val="0"/>
        <w:autoSpaceDN w:val="0"/>
        <w:adjustRightInd w:val="0"/>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lang w:eastAsia="ru-RU"/>
        </w:rPr>
        <w:t>Приложение № 3 к Программе</w:t>
      </w:r>
    </w:p>
    <w:p w:rsidR="00142235" w:rsidRPr="00DA7F50" w:rsidRDefault="00142235" w:rsidP="00083B07">
      <w:pPr>
        <w:widowControl w:val="0"/>
        <w:autoSpaceDE w:val="0"/>
        <w:autoSpaceDN w:val="0"/>
        <w:adjustRightInd w:val="0"/>
        <w:spacing w:after="0" w:line="240" w:lineRule="auto"/>
        <w:jc w:val="center"/>
        <w:rPr>
          <w:rFonts w:ascii="Times New Roman" w:hAnsi="Times New Roman" w:cs="Times New Roman"/>
          <w:sz w:val="28"/>
          <w:szCs w:val="28"/>
        </w:rPr>
      </w:pPr>
    </w:p>
    <w:p w:rsidR="00142235" w:rsidRPr="00DA7F50" w:rsidRDefault="00142235" w:rsidP="00083B07">
      <w:pPr>
        <w:widowControl w:val="0"/>
        <w:autoSpaceDE w:val="0"/>
        <w:autoSpaceDN w:val="0"/>
        <w:adjustRightInd w:val="0"/>
        <w:spacing w:after="0" w:line="240" w:lineRule="auto"/>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«Создание условий для устойчивого экономического развития»</w:t>
      </w:r>
    </w:p>
    <w:p w:rsidR="00142235" w:rsidRPr="00DA7F50" w:rsidRDefault="00142235" w:rsidP="00083B07">
      <w:pPr>
        <w:widowControl w:val="0"/>
        <w:autoSpaceDE w:val="0"/>
        <w:autoSpaceDN w:val="0"/>
        <w:adjustRightInd w:val="0"/>
        <w:spacing w:after="0" w:line="240" w:lineRule="auto"/>
        <w:jc w:val="center"/>
        <w:rPr>
          <w:rFonts w:ascii="Times New Roman" w:hAnsi="Times New Roman" w:cs="Times New Roman"/>
          <w:sz w:val="24"/>
          <w:szCs w:val="24"/>
        </w:rPr>
      </w:pPr>
    </w:p>
    <w:p w:rsidR="00142235" w:rsidRPr="00DA7F50" w:rsidRDefault="00142235" w:rsidP="00083B07">
      <w:pPr>
        <w:pStyle w:val="ConsPlusNormal"/>
        <w:jc w:val="center"/>
        <w:outlineLvl w:val="1"/>
        <w:rPr>
          <w:rFonts w:ascii="Times New Roman" w:hAnsi="Times New Roman" w:cs="Times New Roman"/>
          <w:sz w:val="24"/>
          <w:szCs w:val="24"/>
        </w:rPr>
      </w:pPr>
      <w:r w:rsidRPr="00DA7F50">
        <w:rPr>
          <w:rFonts w:ascii="Times New Roman" w:hAnsi="Times New Roman" w:cs="Times New Roman"/>
          <w:sz w:val="24"/>
          <w:szCs w:val="24"/>
        </w:rPr>
        <w:t>Паспорт  подпрограммы</w:t>
      </w:r>
    </w:p>
    <w:p w:rsidR="00142235" w:rsidRPr="00DA7F50" w:rsidRDefault="00142235" w:rsidP="00083B07">
      <w:pPr>
        <w:pStyle w:val="ConsPlusNormal"/>
        <w:jc w:val="center"/>
        <w:rPr>
          <w:rFonts w:ascii="Times New Roman" w:hAnsi="Times New Roman" w:cs="Times New Roman"/>
          <w:sz w:val="24"/>
          <w:szCs w:val="24"/>
        </w:rPr>
      </w:pPr>
      <w:r w:rsidRPr="00DA7F50">
        <w:rPr>
          <w:rFonts w:ascii="Times New Roman" w:hAnsi="Times New Roman" w:cs="Times New Roman"/>
          <w:sz w:val="24"/>
          <w:szCs w:val="24"/>
        </w:rPr>
        <w:t xml:space="preserve">«Создание условий для устойчивого экономического развития» </w:t>
      </w:r>
    </w:p>
    <w:p w:rsidR="00142235" w:rsidRPr="00DA7F50" w:rsidRDefault="00142235" w:rsidP="00083B07">
      <w:pPr>
        <w:pStyle w:val="ConsPlusNormal"/>
        <w:jc w:val="cente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2458"/>
        <w:gridCol w:w="1647"/>
        <w:gridCol w:w="1853"/>
        <w:gridCol w:w="1221"/>
        <w:gridCol w:w="1138"/>
        <w:gridCol w:w="1138"/>
        <w:gridCol w:w="1138"/>
        <w:gridCol w:w="1138"/>
        <w:gridCol w:w="1632"/>
      </w:tblGrid>
      <w:tr w:rsidR="00142235" w:rsidRPr="00DA7F50">
        <w:tc>
          <w:tcPr>
            <w:tcW w:w="4346" w:type="dxa"/>
            <w:gridSpan w:val="2"/>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142235" w:rsidRPr="00DA7F50" w:rsidRDefault="00142235" w:rsidP="00BF0955">
            <w:pPr>
              <w:rPr>
                <w:rFonts w:ascii="Times New Roman" w:hAnsi="Times New Roman" w:cs="Times New Roman"/>
                <w:sz w:val="20"/>
                <w:szCs w:val="20"/>
              </w:rPr>
            </w:pPr>
            <w:r w:rsidRPr="00DA7F50">
              <w:rPr>
                <w:rFonts w:ascii="Times New Roman" w:hAnsi="Times New Roman" w:cs="Times New Roman"/>
                <w:sz w:val="20"/>
                <w:szCs w:val="20"/>
              </w:rPr>
              <w:t>«Создание условий для устойчивого экономического развития»</w:t>
            </w:r>
          </w:p>
        </w:tc>
      </w:tr>
      <w:tr w:rsidR="00142235" w:rsidRPr="00DA7F50">
        <w:tc>
          <w:tcPr>
            <w:tcW w:w="4346" w:type="dxa"/>
            <w:gridSpan w:val="2"/>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905" w:type="dxa"/>
            <w:gridSpan w:val="8"/>
          </w:tcPr>
          <w:p w:rsidR="00142235" w:rsidRPr="00DA7F50" w:rsidRDefault="00142235" w:rsidP="00BF0955">
            <w:pPr>
              <w:rPr>
                <w:rFonts w:ascii="Times New Roman" w:hAnsi="Times New Roman" w:cs="Times New Roman"/>
                <w:sz w:val="20"/>
                <w:szCs w:val="20"/>
              </w:rPr>
            </w:pPr>
            <w:r w:rsidRPr="00DA7F50">
              <w:rPr>
                <w:rFonts w:ascii="Times New Roman" w:hAnsi="Times New Roman" w:cs="Times New Roman"/>
                <w:sz w:val="20"/>
                <w:szCs w:val="20"/>
              </w:rPr>
              <w:t>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tc>
      </w:tr>
      <w:tr w:rsidR="00142235" w:rsidRPr="00DA7F50">
        <w:tc>
          <w:tcPr>
            <w:tcW w:w="4346" w:type="dxa"/>
            <w:gridSpan w:val="2"/>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подпрограммы </w:t>
            </w: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142235" w:rsidRPr="00DA7F50" w:rsidRDefault="00142235" w:rsidP="00BF095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 (Управление экономического развития)</w:t>
            </w:r>
          </w:p>
        </w:tc>
      </w:tr>
      <w:tr w:rsidR="00142235" w:rsidRPr="00DA7F50">
        <w:tc>
          <w:tcPr>
            <w:tcW w:w="4346" w:type="dxa"/>
            <w:gridSpan w:val="2"/>
          </w:tcPr>
          <w:p w:rsidR="00142235" w:rsidRPr="00DA7F50" w:rsidRDefault="00142235" w:rsidP="00BF095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905" w:type="dxa"/>
            <w:gridSpan w:val="8"/>
          </w:tcPr>
          <w:p w:rsidR="00142235" w:rsidRPr="00DA7F50" w:rsidRDefault="00142235" w:rsidP="00BF0955">
            <w:pPr>
              <w:pStyle w:val="ConsPlusNormal"/>
              <w:numPr>
                <w:ilvl w:val="0"/>
                <w:numId w:val="18"/>
              </w:numPr>
              <w:jc w:val="both"/>
              <w:rPr>
                <w:rFonts w:ascii="Times New Roman" w:hAnsi="Times New Roman" w:cs="Times New Roman"/>
                <w:sz w:val="20"/>
                <w:szCs w:val="20"/>
                <w:lang w:eastAsia="en-US"/>
              </w:rPr>
            </w:pPr>
            <w:r w:rsidRPr="00DA7F50">
              <w:rPr>
                <w:rFonts w:ascii="Times New Roman" w:hAnsi="Times New Roman" w:cs="Times New Roman"/>
                <w:sz w:val="20"/>
                <w:szCs w:val="20"/>
                <w:lang w:eastAsia="en-US"/>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142235" w:rsidRPr="00DA7F50" w:rsidRDefault="00142235" w:rsidP="00BF0955">
            <w:pPr>
              <w:pStyle w:val="ConsPlusNormal"/>
              <w:numPr>
                <w:ilvl w:val="0"/>
                <w:numId w:val="18"/>
              </w:numPr>
              <w:jc w:val="both"/>
              <w:rPr>
                <w:rFonts w:ascii="Times New Roman" w:hAnsi="Times New Roman" w:cs="Times New Roman"/>
                <w:sz w:val="20"/>
                <w:szCs w:val="20"/>
                <w:lang w:eastAsia="en-US"/>
              </w:rPr>
            </w:pPr>
            <w:r w:rsidRPr="00DA7F50">
              <w:rPr>
                <w:rFonts w:ascii="Times New Roman" w:hAnsi="Times New Roman" w:cs="Times New Roman"/>
                <w:sz w:val="20"/>
                <w:szCs w:val="20"/>
                <w:lang w:eastAsia="en-US"/>
              </w:rPr>
              <w:t>Повышение эффективности занятости населения Истринского муниципального района</w:t>
            </w:r>
          </w:p>
          <w:p w:rsidR="00142235" w:rsidRPr="00DA7F50" w:rsidRDefault="00142235" w:rsidP="00BF0955">
            <w:pPr>
              <w:numPr>
                <w:ilvl w:val="0"/>
                <w:numId w:val="18"/>
              </w:numPr>
              <w:spacing w:after="0"/>
              <w:rPr>
                <w:rFonts w:ascii="Times New Roman" w:hAnsi="Times New Roman" w:cs="Times New Roman"/>
                <w:sz w:val="20"/>
                <w:szCs w:val="20"/>
              </w:rPr>
            </w:pPr>
            <w:r w:rsidRPr="00DA7F50">
              <w:rPr>
                <w:rFonts w:ascii="Times New Roman" w:hAnsi="Times New Roman" w:cs="Times New Roman"/>
                <w:sz w:val="20"/>
                <w:szCs w:val="20"/>
              </w:rPr>
              <w:t>Создание условий для развития устойчивой, конкурентоспособной высокотехнологичной и наукоемкой экономической  деятельности.</w:t>
            </w:r>
          </w:p>
          <w:p w:rsidR="00142235" w:rsidRPr="00DA7F50" w:rsidRDefault="00142235" w:rsidP="00BF0955">
            <w:pPr>
              <w:numPr>
                <w:ilvl w:val="0"/>
                <w:numId w:val="18"/>
              </w:numPr>
              <w:spacing w:after="0"/>
              <w:rPr>
                <w:rFonts w:ascii="Times New Roman" w:hAnsi="Times New Roman" w:cs="Times New Roman"/>
                <w:sz w:val="20"/>
                <w:szCs w:val="20"/>
              </w:rPr>
            </w:pPr>
            <w:r w:rsidRPr="008345EF">
              <w:rPr>
                <w:rFonts w:ascii="Times New Roman" w:hAnsi="Times New Roman" w:cs="Times New Roman"/>
                <w:sz w:val="20"/>
                <w:szCs w:val="20"/>
              </w:rPr>
              <w:t>Создание условий для устойчивого экономического развития системообразующих предприятий Истринского муниципального района</w:t>
            </w:r>
          </w:p>
        </w:tc>
      </w:tr>
      <w:tr w:rsidR="00142235" w:rsidRPr="00DA7F50">
        <w:tc>
          <w:tcPr>
            <w:tcW w:w="4346" w:type="dxa"/>
            <w:gridSpan w:val="2"/>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Сроки реализации подпрограммы </w:t>
            </w: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142235" w:rsidRPr="00DA7F50" w:rsidRDefault="00142235" w:rsidP="00BF095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142235" w:rsidRPr="00DA7F50">
        <w:trPr>
          <w:trHeight w:val="970"/>
        </w:trPr>
        <w:tc>
          <w:tcPr>
            <w:tcW w:w="1888" w:type="dxa"/>
            <w:vMerge w:val="restart"/>
          </w:tcPr>
          <w:p w:rsidR="00142235" w:rsidRPr="00DA7F50" w:rsidRDefault="00142235"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val="restart"/>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tc>
        <w:tc>
          <w:tcPr>
            <w:tcW w:w="1647" w:type="dxa"/>
            <w:vMerge w:val="restart"/>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53" w:type="dxa"/>
            <w:vMerge w:val="restart"/>
          </w:tcPr>
          <w:p w:rsidR="00142235" w:rsidRPr="00DA7F50" w:rsidRDefault="00142235"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405" w:type="dxa"/>
            <w:gridSpan w:val="6"/>
          </w:tcPr>
          <w:p w:rsidR="00142235" w:rsidRPr="00DA7F50" w:rsidRDefault="00142235" w:rsidP="00BF095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142235" w:rsidRPr="00DA7F50">
        <w:tc>
          <w:tcPr>
            <w:tcW w:w="188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vMerge/>
          </w:tcPr>
          <w:p w:rsidR="00142235" w:rsidRPr="00DA7F50" w:rsidRDefault="00142235" w:rsidP="00BF0955">
            <w:pPr>
              <w:tabs>
                <w:tab w:val="center" w:pos="4677"/>
                <w:tab w:val="right" w:pos="9355"/>
              </w:tabs>
              <w:spacing w:after="0" w:line="240" w:lineRule="auto"/>
              <w:rPr>
                <w:rFonts w:ascii="Times New Roman" w:hAnsi="Times New Roman" w:cs="Times New Roman"/>
                <w:sz w:val="20"/>
                <w:szCs w:val="20"/>
              </w:rPr>
            </w:pPr>
          </w:p>
        </w:tc>
        <w:tc>
          <w:tcPr>
            <w:tcW w:w="1221" w:type="dxa"/>
          </w:tcPr>
          <w:p w:rsidR="00142235" w:rsidRPr="00DA7F50" w:rsidRDefault="00142235" w:rsidP="002E2057">
            <w:pPr>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1138" w:type="dxa"/>
          </w:tcPr>
          <w:p w:rsidR="00142235" w:rsidRPr="00DA7F50" w:rsidRDefault="00142235" w:rsidP="002E2057">
            <w:pPr>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1138" w:type="dxa"/>
          </w:tcPr>
          <w:p w:rsidR="00142235" w:rsidRPr="00DA7F50" w:rsidRDefault="00142235" w:rsidP="002E2057">
            <w:pPr>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1138" w:type="dxa"/>
          </w:tcPr>
          <w:p w:rsidR="00142235" w:rsidRPr="00DA7F50" w:rsidRDefault="00142235" w:rsidP="00BF0955">
            <w:pPr>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1138" w:type="dxa"/>
          </w:tcPr>
          <w:p w:rsidR="00142235" w:rsidRPr="00DA7F50" w:rsidRDefault="00142235" w:rsidP="00BF0955">
            <w:pPr>
              <w:jc w:val="center"/>
              <w:rPr>
                <w:rFonts w:ascii="Times New Roman" w:hAnsi="Times New Roman" w:cs="Times New Roman"/>
                <w:sz w:val="20"/>
                <w:szCs w:val="20"/>
              </w:rPr>
            </w:pPr>
            <w:r w:rsidRPr="00DA7F50">
              <w:rPr>
                <w:rFonts w:ascii="Times New Roman" w:hAnsi="Times New Roman" w:cs="Times New Roman"/>
                <w:sz w:val="20"/>
                <w:szCs w:val="20"/>
              </w:rPr>
              <w:t>2021 год</w:t>
            </w:r>
          </w:p>
        </w:tc>
        <w:tc>
          <w:tcPr>
            <w:tcW w:w="1632" w:type="dxa"/>
          </w:tcPr>
          <w:p w:rsidR="00142235" w:rsidRPr="00DA7F50" w:rsidRDefault="00142235" w:rsidP="00BF0955">
            <w:pPr>
              <w:jc w:val="center"/>
              <w:rPr>
                <w:rFonts w:ascii="Times New Roman" w:hAnsi="Times New Roman" w:cs="Times New Roman"/>
                <w:sz w:val="20"/>
                <w:szCs w:val="20"/>
              </w:rPr>
            </w:pPr>
            <w:r w:rsidRPr="00DA7F50">
              <w:rPr>
                <w:rFonts w:ascii="Times New Roman" w:hAnsi="Times New Roman" w:cs="Times New Roman"/>
                <w:sz w:val="20"/>
                <w:szCs w:val="20"/>
              </w:rPr>
              <w:t xml:space="preserve">Итого </w:t>
            </w:r>
          </w:p>
        </w:tc>
      </w:tr>
      <w:tr w:rsidR="00142235" w:rsidRPr="00DA7F50">
        <w:tc>
          <w:tcPr>
            <w:tcW w:w="188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val="restart"/>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Создание условий для устойчивого экономического развития</w:t>
            </w:r>
          </w:p>
        </w:tc>
        <w:tc>
          <w:tcPr>
            <w:tcW w:w="1647" w:type="dxa"/>
            <w:vMerge w:val="restart"/>
          </w:tcPr>
          <w:p w:rsidR="00142235" w:rsidRPr="00DA7F50" w:rsidRDefault="00142235" w:rsidP="00BF0955">
            <w:pPr>
              <w:spacing w:after="0"/>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53" w:type="dxa"/>
          </w:tcPr>
          <w:p w:rsidR="00142235" w:rsidRPr="00DA7F50" w:rsidRDefault="00142235"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Всего:</w:t>
            </w: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221"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142235" w:rsidRPr="00DA7F50">
        <w:tc>
          <w:tcPr>
            <w:tcW w:w="188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221"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142235" w:rsidRPr="00DA7F50">
        <w:trPr>
          <w:trHeight w:val="790"/>
        </w:trPr>
        <w:tc>
          <w:tcPr>
            <w:tcW w:w="188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1221"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142235" w:rsidRPr="00DA7F50">
        <w:trPr>
          <w:trHeight w:val="561"/>
        </w:trPr>
        <w:tc>
          <w:tcPr>
            <w:tcW w:w="188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Внебюджетные источники</w:t>
            </w:r>
          </w:p>
        </w:tc>
        <w:tc>
          <w:tcPr>
            <w:tcW w:w="1221"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142235" w:rsidRPr="00DA7F50">
        <w:trPr>
          <w:trHeight w:val="790"/>
        </w:trPr>
        <w:tc>
          <w:tcPr>
            <w:tcW w:w="188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бюджетов поселений</w:t>
            </w:r>
          </w:p>
        </w:tc>
        <w:tc>
          <w:tcPr>
            <w:tcW w:w="1221"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142235" w:rsidRPr="00DA7F50" w:rsidRDefault="00142235"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142235" w:rsidRPr="00DA7F50">
        <w:tc>
          <w:tcPr>
            <w:tcW w:w="4346" w:type="dxa"/>
            <w:gridSpan w:val="2"/>
          </w:tcPr>
          <w:p w:rsidR="00142235" w:rsidRPr="00DA7F50" w:rsidRDefault="00142235"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Планируемые результаты реализации подпрограммы </w:t>
            </w:r>
          </w:p>
        </w:tc>
        <w:tc>
          <w:tcPr>
            <w:tcW w:w="10905" w:type="dxa"/>
            <w:gridSpan w:val="8"/>
          </w:tcPr>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1. Достижение уровня среднемесячной заработной платы работников организаций, не относящихся к субъектам малого и среднего предпринимательства, средняя численность которых превышает 15 человек, размера 68790 рублей к концу 2021 году.</w:t>
            </w:r>
          </w:p>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2. Достижение к концу 2021 году объема инвестиций в основной капитал за счет всех источников финансирования в ценах соответствующих лет, уровня 20 954 млн. руб.</w:t>
            </w:r>
          </w:p>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3. Количество созданных рабочих мест всего к концу 2021 году составит 850 единиц.</w:t>
            </w:r>
          </w:p>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 xml:space="preserve">4. 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 с 110,9% 2016 года до 117%  в  2021 году </w:t>
            </w:r>
          </w:p>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 xml:space="preserve">5.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26828,5 млн. руб. </w:t>
            </w:r>
          </w:p>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6.Увеличение к 2021 году доли высококвалифицированных работников муниципального образования в числе квалифицированных работников муниципального образования  на 54,05 % к 2021 году</w:t>
            </w:r>
          </w:p>
          <w:p w:rsidR="00142235" w:rsidRPr="00DA7F50" w:rsidRDefault="00142235"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7. Увеличение производительности труда в системообразующих предприятиях путем расчета прироста выработки на одного работающего, достижение  показателя 11117,81 тыс.руб./чел. до 2021 года.</w:t>
            </w:r>
          </w:p>
          <w:p w:rsidR="00142235" w:rsidRPr="00DA7F50" w:rsidRDefault="00142235" w:rsidP="00BF0955">
            <w:pPr>
              <w:spacing w:after="0" w:line="240" w:lineRule="auto"/>
              <w:jc w:val="both"/>
              <w:rPr>
                <w:rFonts w:ascii="Times New Roman" w:hAnsi="Times New Roman" w:cs="Times New Roman"/>
                <w:sz w:val="20"/>
                <w:szCs w:val="20"/>
                <w:lang w:eastAsia="ru-RU"/>
              </w:rPr>
            </w:pPr>
            <w:r w:rsidRPr="00DA7F50">
              <w:rPr>
                <w:rFonts w:ascii="Times New Roman" w:hAnsi="Times New Roman" w:cs="Times New Roman"/>
                <w:sz w:val="20"/>
                <w:szCs w:val="20"/>
                <w:lang w:eastAsia="ru-RU"/>
              </w:rPr>
              <w:t>8.  Увеличение реальной заработной платы в целом по системообразующим предприятиям на  3,24 % к 2021 году.</w:t>
            </w:r>
          </w:p>
          <w:p w:rsidR="00142235" w:rsidRPr="00DA7F50" w:rsidRDefault="00142235" w:rsidP="00BF0955">
            <w:pPr>
              <w:spacing w:after="0" w:line="240" w:lineRule="auto"/>
              <w:ind w:firstLine="708"/>
              <w:jc w:val="both"/>
              <w:rPr>
                <w:rFonts w:ascii="Times New Roman" w:hAnsi="Times New Roman" w:cs="Times New Roman"/>
                <w:sz w:val="20"/>
                <w:szCs w:val="20"/>
                <w:highlight w:val="yellow"/>
                <w:lang w:eastAsia="ru-RU"/>
              </w:rPr>
            </w:pPr>
          </w:p>
        </w:tc>
      </w:tr>
    </w:tbl>
    <w:p w:rsidR="00142235" w:rsidRPr="00DA7F50" w:rsidRDefault="00142235" w:rsidP="00083B07">
      <w:pPr>
        <w:pStyle w:val="ConsPlusNormal"/>
        <w:jc w:val="center"/>
        <w:rPr>
          <w:rFonts w:ascii="Times New Roman" w:hAnsi="Times New Roman" w:cs="Times New Roman"/>
          <w:sz w:val="20"/>
          <w:szCs w:val="20"/>
        </w:rPr>
      </w:pPr>
    </w:p>
    <w:p w:rsidR="00142235" w:rsidRPr="00DA7F50" w:rsidRDefault="00142235" w:rsidP="00083B07">
      <w:pPr>
        <w:pStyle w:val="ConsPlusNormal"/>
        <w:jc w:val="center"/>
        <w:rPr>
          <w:rFonts w:ascii="Times New Roman" w:hAnsi="Times New Roman" w:cs="Times New Roman"/>
          <w:sz w:val="20"/>
          <w:szCs w:val="20"/>
        </w:rPr>
      </w:pPr>
    </w:p>
    <w:p w:rsidR="00142235" w:rsidRPr="00DA7F50" w:rsidRDefault="00142235" w:rsidP="00083B07">
      <w:pPr>
        <w:numPr>
          <w:ilvl w:val="0"/>
          <w:numId w:val="22"/>
        </w:numPr>
        <w:spacing w:after="0" w:line="240" w:lineRule="auto"/>
        <w:rPr>
          <w:rFonts w:ascii="Times New Roman" w:hAnsi="Times New Roman" w:cs="Times New Roman"/>
          <w:sz w:val="24"/>
          <w:szCs w:val="24"/>
        </w:rPr>
      </w:pPr>
      <w:r w:rsidRPr="00DA7F50">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142235" w:rsidRPr="00DA7F50" w:rsidRDefault="00142235" w:rsidP="00083B07">
      <w:pPr>
        <w:spacing w:after="0" w:line="240" w:lineRule="auto"/>
        <w:ind w:left="360"/>
        <w:jc w:val="center"/>
        <w:rPr>
          <w:rFonts w:ascii="Times New Roman" w:hAnsi="Times New Roman" w:cs="Times New Roman"/>
          <w:sz w:val="24"/>
          <w:szCs w:val="24"/>
        </w:rPr>
      </w:pPr>
    </w:p>
    <w:p w:rsidR="00142235" w:rsidRPr="00DA7F50" w:rsidRDefault="00142235" w:rsidP="00083B07">
      <w:pPr>
        <w:widowControl w:val="0"/>
        <w:autoSpaceDE w:val="0"/>
        <w:autoSpaceDN w:val="0"/>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rPr>
        <w:t> </w:t>
      </w:r>
      <w:r w:rsidRPr="00DA7F50">
        <w:rPr>
          <w:rFonts w:ascii="Times New Roman" w:hAnsi="Times New Roman" w:cs="Times New Roman"/>
          <w:sz w:val="24"/>
          <w:szCs w:val="24"/>
          <w:lang w:eastAsia="ar-SA"/>
        </w:rPr>
        <w:t xml:space="preserve">Истринский район исторически сложился, как район Московской области с многоплановой экономикой и развитой социальной инфраструктурой. </w:t>
      </w:r>
    </w:p>
    <w:p w:rsidR="00142235" w:rsidRPr="00DA7F50" w:rsidRDefault="00142235" w:rsidP="00083B07">
      <w:pPr>
        <w:widowControl w:val="0"/>
        <w:autoSpaceDE w:val="0"/>
        <w:autoSpaceDN w:val="0"/>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Промышленный комплекс играет ведущую роль в экономике района и определяет динамику его социально-экономического развития. Промышленную деятельность на территории района осуществляют 36 крупных и средних промышленных предприятий, 81 предприятие малого бизнеса и 3 предприятия с численностью до 15 человек, на которых занято порядка 24% населения, работающего в районе.</w:t>
      </w:r>
    </w:p>
    <w:p w:rsidR="00142235" w:rsidRPr="00DA7F50" w:rsidRDefault="00142235"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Темп роста объема отгруженных товаров собственного производства, выполненных работ и услуг собственными силами по промышленным видам деятельности в 2015 году составил 121,4% к 2014 году. </w:t>
      </w:r>
    </w:p>
    <w:p w:rsidR="00142235" w:rsidRPr="00DA7F50" w:rsidRDefault="00142235"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Общие результаты работы промышленного комплекса определили, главным образом, предприятия, относящиеся к «Обрабатывающим производствам», доля которых составила 93,4 % в объеме отгруженной промышленной продукции, "Добыча полезных ископаемых" составила – 1,4 %, "Производство и распределение электроэнергии, газа и воды" – 5,2%. </w:t>
      </w:r>
    </w:p>
    <w:p w:rsidR="00142235" w:rsidRPr="00D20D3F" w:rsidRDefault="00142235" w:rsidP="00083B07">
      <w:pPr>
        <w:spacing w:after="0" w:line="240" w:lineRule="auto"/>
        <w:ind w:firstLine="709"/>
        <w:jc w:val="both"/>
        <w:rPr>
          <w:rFonts w:ascii="Times New Roman" w:hAnsi="Times New Roman" w:cs="Times New Roman"/>
          <w:sz w:val="24"/>
          <w:szCs w:val="24"/>
          <w:highlight w:val="yellow"/>
          <w:lang w:eastAsia="ar-SA"/>
        </w:rPr>
      </w:pPr>
      <w:r w:rsidRPr="00DA7F50">
        <w:rPr>
          <w:rFonts w:ascii="Times New Roman" w:hAnsi="Times New Roman" w:cs="Times New Roman"/>
          <w:sz w:val="24"/>
          <w:szCs w:val="24"/>
          <w:lang w:eastAsia="ar-SA"/>
        </w:rPr>
        <w:t xml:space="preserve">Рост объёма отгруженных товаров собственного производства, выполненных работ и услуг по высокотехнологичным и наукоёмким видам экономической деятельности в </w:t>
      </w:r>
      <w:r w:rsidRPr="00D20D3F">
        <w:rPr>
          <w:rFonts w:ascii="Times New Roman" w:hAnsi="Times New Roman" w:cs="Times New Roman"/>
          <w:sz w:val="24"/>
          <w:szCs w:val="24"/>
          <w:lang w:eastAsia="ar-SA"/>
        </w:rPr>
        <w:t>2015 году составил 105 % к соответствующему периоду прошлого года.</w:t>
      </w:r>
    </w:p>
    <w:p w:rsidR="00142235" w:rsidRPr="00D20D3F" w:rsidRDefault="00142235" w:rsidP="00083B07">
      <w:pPr>
        <w:pStyle w:val="BodyTextIndent3"/>
        <w:spacing w:after="0"/>
        <w:ind w:left="0" w:firstLine="709"/>
        <w:jc w:val="both"/>
        <w:rPr>
          <w:rFonts w:ascii="Times New Roman" w:hAnsi="Times New Roman" w:cs="Times New Roman"/>
          <w:sz w:val="24"/>
          <w:szCs w:val="24"/>
          <w:lang w:eastAsia="ar-SA"/>
        </w:rPr>
      </w:pPr>
      <w:r w:rsidRPr="00D20D3F">
        <w:rPr>
          <w:rFonts w:ascii="Times New Roman" w:hAnsi="Times New Roman" w:cs="Times New Roman"/>
          <w:sz w:val="24"/>
          <w:szCs w:val="24"/>
          <w:lang w:eastAsia="ar-SA"/>
        </w:rPr>
        <w:t>Немалый вклад в развитие Истринского района вносит научно - промышленный комплекс, который определяет не только динамику развития реального сектора экономики, но и социально-экономическое положение района. Научная сфера района представлена 24 предприятиями, из них 4 крупных предприятия. Численность работающих в научной сфере около 1,7 тысяч человек.</w:t>
      </w:r>
    </w:p>
    <w:p w:rsidR="00142235" w:rsidRPr="00DA7F50" w:rsidRDefault="00142235" w:rsidP="00083B07">
      <w:pPr>
        <w:pStyle w:val="NormalWeb"/>
        <w:ind w:firstLine="709"/>
        <w:jc w:val="both"/>
        <w:rPr>
          <w:rFonts w:ascii="Times New Roman" w:hAnsi="Times New Roman" w:cs="Times New Roman"/>
          <w:lang w:eastAsia="ar-SA"/>
        </w:rPr>
      </w:pPr>
      <w:r w:rsidRPr="00DA7F50">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района в целом.  В 2015 году инвестиции в основной капитал (в ценах соответствующих лет) составили  20902,65 млн. руб., что ниже уровня 2014 года                 (23638,59 млн. руб.), индекс физического объема составил 81,6 %, при индексе-дефляторе цен 108,4%. </w:t>
      </w:r>
    </w:p>
    <w:p w:rsidR="00142235" w:rsidRPr="00DA7F50" w:rsidRDefault="00142235"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2015 году в Истринском муниципальном районе осуществлялась реализация ряда крупных инвестиционных проектов таких как: торговый комплекс Истринского РАЙПО (ГП Дедовск) введен в апреле 2015 года,  складской корпус ООО «Данфосс» (СП Павло-Слободское) введён в апреле 2015 года, реконструкция завода ООО «К-Флекс»(СП Новопетровское) введен в декабре 2015 года, строительство торгового центра ООО «Лента» (ГП Истра) введен в декабре 2015 год, строительство административно-складского здания ООО «Рентгенпром»  (ГП Истра) введен в июле 2016 года. </w:t>
      </w:r>
    </w:p>
    <w:p w:rsidR="00142235" w:rsidRPr="00DA7F50" w:rsidRDefault="00142235"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Не смотря на сложную экономическую ситуацию, ряд предприятий  в 2016 году проявляет  инвестиционную активность и реализует новые инвестиционные проекты.</w:t>
      </w:r>
    </w:p>
    <w:p w:rsidR="00142235" w:rsidRPr="00DA7F50" w:rsidRDefault="00142235"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  Продолжается строительство второго производственного корпуса ЗАО «Благовест Истра» (ГП Истра), ввод которого планируется в 2018 году,  завода металлштамп ООО Стил Технолоджи»(ГП Снегири) ввод которого планируется  вначале 2019 года, отеля компании Hyatt Hotels Corporation (СП Бужаровское) ввод запланирован на  4 квартал 2019 года. </w:t>
      </w:r>
    </w:p>
    <w:p w:rsidR="00142235" w:rsidRPr="00DA7F50" w:rsidRDefault="00142235"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2016 году начато строительство Пансионата для пожилых людей «Зыковский пансионат» (СП Бужаровское), магазина «Атак» (ГП Дедовск), индустриального парка ООО»Развитие» (СП Костровское), индустриального парка  «Жемчужная Слобода» (СП Павлослободское), станции технического обслуживания большегрузных автомобилей ООО «Пролог» (СП Ивановское). </w:t>
      </w:r>
    </w:p>
    <w:p w:rsidR="00142235" w:rsidRPr="00DA7F50" w:rsidRDefault="00142235" w:rsidP="00083B07">
      <w:pPr>
        <w:pStyle w:val="BodyTextIndent2"/>
        <w:suppressAutoHyphens/>
        <w:spacing w:after="0" w:line="240" w:lineRule="auto"/>
        <w:ind w:left="0" w:firstLine="709"/>
        <w:jc w:val="both"/>
      </w:pPr>
      <w:r w:rsidRPr="00DA7F50">
        <w:t xml:space="preserve">В 2015 году уровень номинальной начисленной заработной платы работников организаций района по полному кругу увеличился на 5,1% и составил 44933,1 рублей. По крупным и средним предприятиям и организациям средняя заработная плата составит 49467,8 рублей (темп роста – 105,6%), в малом бизнесе –26977,0 рублей (темп роста к уровню 2014 года –100,6 %). </w:t>
      </w:r>
    </w:p>
    <w:p w:rsidR="00142235" w:rsidRPr="00DA7F50" w:rsidRDefault="00142235" w:rsidP="009D1485">
      <w:pPr>
        <w:spacing w:before="120"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2015 году было создано 1239  новых рабочих  мест. Основной отраслью, привлекшей создание новых рабочих мест, является промышленность, торговля и общественное питание. Количество созданных рабочих мест в 2016 году оценочно составит 890 рабочих мест. </w:t>
      </w:r>
    </w:p>
    <w:p w:rsidR="00142235" w:rsidRPr="00DA7F50" w:rsidRDefault="00142235" w:rsidP="00083B07">
      <w:pPr>
        <w:suppressAutoHyphens/>
        <w:spacing w:before="120"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Район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района. </w:t>
      </w:r>
    </w:p>
    <w:p w:rsidR="00142235" w:rsidRPr="00DA7F50" w:rsidRDefault="00142235" w:rsidP="00083B07">
      <w:pPr>
        <w:keepNext/>
        <w:spacing w:after="0" w:line="240" w:lineRule="auto"/>
        <w:ind w:firstLine="709"/>
        <w:jc w:val="center"/>
        <w:rPr>
          <w:rFonts w:ascii="Times New Roman" w:hAnsi="Times New Roman" w:cs="Times New Roman"/>
          <w:sz w:val="24"/>
          <w:szCs w:val="24"/>
        </w:rPr>
      </w:pPr>
      <w:r w:rsidRPr="00DA7F50">
        <w:rPr>
          <w:rFonts w:ascii="Times New Roman" w:hAnsi="Times New Roman" w:cs="Times New Roman"/>
          <w:sz w:val="24"/>
          <w:szCs w:val="24"/>
        </w:rPr>
        <w:t>2. Описание целей и задач подпрограммы</w:t>
      </w:r>
    </w:p>
    <w:p w:rsidR="00142235" w:rsidRPr="00DA7F50" w:rsidRDefault="00142235" w:rsidP="00083B07">
      <w:pPr>
        <w:keepNext/>
        <w:spacing w:after="0" w:line="240" w:lineRule="auto"/>
        <w:ind w:firstLine="709"/>
        <w:jc w:val="center"/>
        <w:rPr>
          <w:rFonts w:ascii="Times New Roman" w:hAnsi="Times New Roman" w:cs="Times New Roman"/>
          <w:sz w:val="24"/>
          <w:szCs w:val="24"/>
        </w:rPr>
      </w:pPr>
    </w:p>
    <w:p w:rsidR="00142235" w:rsidRPr="00DA7F50" w:rsidRDefault="00142235" w:rsidP="00083B07">
      <w:pPr>
        <w:pStyle w:val="ConsPlusNormal"/>
        <w:ind w:firstLine="709"/>
        <w:jc w:val="both"/>
        <w:rPr>
          <w:rFonts w:ascii="Times New Roman" w:hAnsi="Times New Roman" w:cs="Times New Roman"/>
          <w:sz w:val="24"/>
          <w:szCs w:val="24"/>
        </w:rPr>
      </w:pPr>
      <w:r w:rsidRPr="00DA7F50">
        <w:rPr>
          <w:rFonts w:ascii="Times New Roman" w:hAnsi="Times New Roman" w:cs="Times New Roman"/>
          <w:sz w:val="24"/>
          <w:szCs w:val="24"/>
        </w:rPr>
        <w:t>Целью подпрограммы является 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p w:rsidR="00142235" w:rsidRPr="00DA7F50" w:rsidRDefault="00142235" w:rsidP="00083B07">
      <w:pPr>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Задачи подпрограммы:</w:t>
      </w:r>
    </w:p>
    <w:p w:rsidR="00142235" w:rsidRPr="00DA7F50" w:rsidRDefault="00142235"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142235" w:rsidRPr="00DA7F50" w:rsidRDefault="00142235"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Повышение эффективности занятости населения Истринского муниципального района</w:t>
      </w:r>
    </w:p>
    <w:p w:rsidR="00142235" w:rsidRPr="00DA7F50" w:rsidRDefault="00142235"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условий для развития устойчивой, конкурентоспособной высокотехнологичной и наукоемкой экономической деятельности.</w:t>
      </w:r>
    </w:p>
    <w:p w:rsidR="00142235" w:rsidRPr="00DA7F50" w:rsidRDefault="00142235"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условий для устойчивого экономического развития системообразующих предприятий Истринского муниципального района</w:t>
      </w: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Default="00142235" w:rsidP="00083B07">
      <w:pPr>
        <w:pStyle w:val="ConsPlusNormal"/>
        <w:jc w:val="both"/>
        <w:rPr>
          <w:rFonts w:ascii="Times New Roman" w:hAnsi="Times New Roman" w:cs="Times New Roman"/>
          <w:sz w:val="24"/>
          <w:szCs w:val="24"/>
        </w:rPr>
      </w:pPr>
    </w:p>
    <w:p w:rsidR="00142235" w:rsidRPr="00DA7F50" w:rsidRDefault="00142235" w:rsidP="00083B07">
      <w:pPr>
        <w:pStyle w:val="ConsPlusNormal"/>
        <w:jc w:val="both"/>
        <w:rPr>
          <w:rFonts w:ascii="Times New Roman" w:hAnsi="Times New Roman" w:cs="Times New Roman"/>
          <w:sz w:val="24"/>
          <w:szCs w:val="24"/>
        </w:rPr>
      </w:pPr>
    </w:p>
    <w:p w:rsidR="00142235" w:rsidRPr="00DA7F50" w:rsidRDefault="00142235" w:rsidP="00083B07">
      <w:pPr>
        <w:spacing w:after="0" w:line="240" w:lineRule="auto"/>
        <w:jc w:val="center"/>
        <w:rPr>
          <w:rFonts w:ascii="Times New Roman" w:hAnsi="Times New Roman" w:cs="Times New Roman"/>
          <w:sz w:val="24"/>
          <w:szCs w:val="24"/>
        </w:rPr>
      </w:pPr>
    </w:p>
    <w:p w:rsidR="00142235" w:rsidRPr="00DA7F50" w:rsidRDefault="00142235" w:rsidP="00083B07">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Перечень мероприятий подпрограммы «Создание условий для устойчивого экономического развития»  программы «Предпринимательство Истринского муниципального района в 2017-2021 годах»</w:t>
      </w:r>
    </w:p>
    <w:p w:rsidR="00142235" w:rsidRPr="00DA7F50" w:rsidRDefault="00142235" w:rsidP="00083B07">
      <w:pPr>
        <w:spacing w:after="0" w:line="240" w:lineRule="auto"/>
        <w:jc w:val="center"/>
        <w:rPr>
          <w:rFonts w:ascii="Times New Roman" w:hAnsi="Times New Roman" w:cs="Times New Roman"/>
          <w:sz w:val="24"/>
          <w:szCs w:val="24"/>
        </w:rPr>
      </w:pPr>
    </w:p>
    <w:tbl>
      <w:tblPr>
        <w:tblW w:w="1547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tblPr>
      <w:tblGrid>
        <w:gridCol w:w="550"/>
        <w:gridCol w:w="3137"/>
        <w:gridCol w:w="1320"/>
        <w:gridCol w:w="1010"/>
        <w:gridCol w:w="880"/>
        <w:gridCol w:w="990"/>
        <w:gridCol w:w="770"/>
        <w:gridCol w:w="660"/>
        <w:gridCol w:w="660"/>
        <w:gridCol w:w="550"/>
        <w:gridCol w:w="550"/>
        <w:gridCol w:w="574"/>
        <w:gridCol w:w="1956"/>
        <w:gridCol w:w="1870"/>
      </w:tblGrid>
      <w:tr w:rsidR="00142235" w:rsidRPr="00DA7F50">
        <w:tc>
          <w:tcPr>
            <w:tcW w:w="550" w:type="dxa"/>
            <w:vMerge w:val="restart"/>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п/п</w:t>
            </w:r>
          </w:p>
        </w:tc>
        <w:tc>
          <w:tcPr>
            <w:tcW w:w="3137" w:type="dxa"/>
            <w:vMerge w:val="restart"/>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подпрограммы</w:t>
            </w:r>
          </w:p>
        </w:tc>
        <w:tc>
          <w:tcPr>
            <w:tcW w:w="1320" w:type="dxa"/>
            <w:vMerge w:val="restart"/>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Перечень стандартных процедур, обеспечивающих выполнение мероприятия, с указанием предельных сроков их исполнения</w:t>
            </w:r>
          </w:p>
        </w:tc>
        <w:tc>
          <w:tcPr>
            <w:tcW w:w="1010" w:type="dxa"/>
            <w:vMerge w:val="restart"/>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w:t>
            </w:r>
          </w:p>
        </w:tc>
        <w:tc>
          <w:tcPr>
            <w:tcW w:w="880" w:type="dxa"/>
            <w:vMerge w:val="restart"/>
          </w:tcPr>
          <w:p w:rsidR="00142235" w:rsidRPr="00DA7F50" w:rsidRDefault="00142235" w:rsidP="00BF0955">
            <w:pPr>
              <w:widowControl w:val="0"/>
              <w:autoSpaceDE w:val="0"/>
              <w:autoSpaceDN w:val="0"/>
              <w:adjustRightInd w:val="0"/>
              <w:spacing w:after="0" w:line="240" w:lineRule="auto"/>
              <w:ind w:left="-68"/>
              <w:jc w:val="center"/>
              <w:rPr>
                <w:rFonts w:ascii="Times New Roman" w:hAnsi="Times New Roman" w:cs="Times New Roman"/>
                <w:sz w:val="20"/>
                <w:szCs w:val="20"/>
              </w:rPr>
            </w:pPr>
            <w:r w:rsidRPr="00DA7F50">
              <w:rPr>
                <w:rFonts w:ascii="Times New Roman" w:hAnsi="Times New Roman" w:cs="Times New Roman"/>
                <w:sz w:val="20"/>
                <w:szCs w:val="20"/>
              </w:rPr>
              <w:t>Срок исполнения мероприятия</w:t>
            </w:r>
          </w:p>
        </w:tc>
        <w:tc>
          <w:tcPr>
            <w:tcW w:w="990" w:type="dxa"/>
            <w:vMerge w:val="restart"/>
          </w:tcPr>
          <w:p w:rsidR="00142235" w:rsidRPr="00DA7F50" w:rsidRDefault="00142235" w:rsidP="00BF0955">
            <w:pPr>
              <w:widowControl w:val="0"/>
              <w:autoSpaceDE w:val="0"/>
              <w:autoSpaceDN w:val="0"/>
              <w:adjustRightInd w:val="0"/>
              <w:spacing w:after="0" w:line="240" w:lineRule="auto"/>
              <w:ind w:left="-68"/>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мероприятия в текущем финансовом году</w:t>
            </w:r>
          </w:p>
        </w:tc>
        <w:tc>
          <w:tcPr>
            <w:tcW w:w="770" w:type="dxa"/>
            <w:vMerge w:val="restart"/>
          </w:tcPr>
          <w:p w:rsidR="00142235" w:rsidRPr="00DA7F50" w:rsidRDefault="00142235"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Всего (тыс. руб.)</w:t>
            </w:r>
          </w:p>
        </w:tc>
        <w:tc>
          <w:tcPr>
            <w:tcW w:w="2994" w:type="dxa"/>
            <w:gridSpan w:val="5"/>
          </w:tcPr>
          <w:p w:rsidR="00142235" w:rsidRPr="00DA7F50" w:rsidRDefault="00142235"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 (тыс. руб.)</w:t>
            </w:r>
          </w:p>
        </w:tc>
        <w:tc>
          <w:tcPr>
            <w:tcW w:w="1956" w:type="dxa"/>
            <w:vMerge w:val="restart"/>
          </w:tcPr>
          <w:p w:rsidR="00142235" w:rsidRPr="00DA7F50" w:rsidRDefault="00142235"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Ответственный за выполнение мероприятия подпрограммы</w:t>
            </w:r>
          </w:p>
        </w:tc>
        <w:tc>
          <w:tcPr>
            <w:tcW w:w="1870" w:type="dxa"/>
            <w:vMerge w:val="restart"/>
          </w:tcPr>
          <w:p w:rsidR="00142235" w:rsidRPr="00DA7F50" w:rsidRDefault="00142235"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мероприятий подпрограммы</w:t>
            </w:r>
          </w:p>
        </w:tc>
      </w:tr>
      <w:tr w:rsidR="00142235" w:rsidRPr="00DA7F50">
        <w:trPr>
          <w:trHeight w:val="648"/>
        </w:trPr>
        <w:tc>
          <w:tcPr>
            <w:tcW w:w="55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3137"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32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01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88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77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660" w:type="dxa"/>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2015</w:t>
            </w:r>
          </w:p>
        </w:tc>
        <w:tc>
          <w:tcPr>
            <w:tcW w:w="660" w:type="dxa"/>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2016</w:t>
            </w:r>
          </w:p>
        </w:tc>
        <w:tc>
          <w:tcPr>
            <w:tcW w:w="550" w:type="dxa"/>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w:t>
            </w:r>
          </w:p>
        </w:tc>
        <w:tc>
          <w:tcPr>
            <w:tcW w:w="550" w:type="dxa"/>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2018</w:t>
            </w:r>
          </w:p>
        </w:tc>
        <w:tc>
          <w:tcPr>
            <w:tcW w:w="574" w:type="dxa"/>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2019</w:t>
            </w:r>
          </w:p>
        </w:tc>
        <w:tc>
          <w:tcPr>
            <w:tcW w:w="1956"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870" w:type="dxa"/>
            <w:vMerge/>
          </w:tcPr>
          <w:p w:rsidR="00142235" w:rsidRPr="00DA7F50" w:rsidRDefault="00142235" w:rsidP="00BF0955">
            <w:pPr>
              <w:widowControl w:val="0"/>
              <w:autoSpaceDE w:val="0"/>
              <w:autoSpaceDN w:val="0"/>
              <w:adjustRightInd w:val="0"/>
              <w:spacing w:after="0" w:line="240" w:lineRule="auto"/>
              <w:jc w:val="center"/>
              <w:rPr>
                <w:rFonts w:ascii="Times New Roman" w:hAnsi="Times New Roman" w:cs="Times New Roman"/>
                <w:sz w:val="20"/>
                <w:szCs w:val="20"/>
              </w:rPr>
            </w:pPr>
          </w:p>
        </w:tc>
      </w:tr>
      <w:tr w:rsidR="00142235" w:rsidRPr="00DA7F50">
        <w:tc>
          <w:tcPr>
            <w:tcW w:w="55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1</w:t>
            </w:r>
          </w:p>
        </w:tc>
        <w:tc>
          <w:tcPr>
            <w:tcW w:w="3137"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tc>
        <w:tc>
          <w:tcPr>
            <w:tcW w:w="132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142235" w:rsidRPr="008345EF" w:rsidRDefault="00142235"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объема инвестиций в основной капитал</w:t>
            </w:r>
          </w:p>
        </w:tc>
      </w:tr>
      <w:tr w:rsidR="00142235" w:rsidRPr="00DA7F50">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Информационное обеспечение инвестиционной деятельности</w:t>
            </w:r>
          </w:p>
        </w:tc>
        <w:tc>
          <w:tcPr>
            <w:tcW w:w="132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Размещение информации в СМИ</w:t>
            </w:r>
          </w:p>
        </w:tc>
      </w:tr>
      <w:tr w:rsidR="00142235" w:rsidRPr="00DA7F50">
        <w:trPr>
          <w:trHeight w:val="984"/>
        </w:trPr>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1.1.1</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Формирование инвестиционных площадок</w:t>
            </w:r>
          </w:p>
        </w:tc>
        <w:tc>
          <w:tcPr>
            <w:tcW w:w="1320" w:type="dxa"/>
          </w:tcPr>
          <w:p w:rsidR="00142235" w:rsidRPr="00DA7F50" w:rsidRDefault="00142235"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объема инвестиций в основной капитал</w:t>
            </w:r>
          </w:p>
        </w:tc>
      </w:tr>
      <w:tr w:rsidR="00142235" w:rsidRPr="00DA7F50">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1.1.2</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Разработка нормативной базы по инвестиционной деятельности с учетом инвестиционного законодательства </w:t>
            </w:r>
          </w:p>
        </w:tc>
        <w:tc>
          <w:tcPr>
            <w:tcW w:w="1320" w:type="dxa"/>
          </w:tcPr>
          <w:p w:rsidR="00142235" w:rsidRPr="00DA7F50" w:rsidRDefault="00142235"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vAlign w:val="center"/>
          </w:tcPr>
          <w:p w:rsidR="00142235" w:rsidRPr="00DA7F50" w:rsidRDefault="00142235"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Формирование нормативно-правовых актов с учетом инвестиционного законодательства </w:t>
            </w:r>
          </w:p>
        </w:tc>
      </w:tr>
      <w:tr w:rsidR="00142235" w:rsidRPr="00DA7F50">
        <w:trPr>
          <w:trHeight w:val="1317"/>
        </w:trPr>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1.1.3</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инвестиционного паспорта Истринского муниципального района</w:t>
            </w:r>
          </w:p>
        </w:tc>
        <w:tc>
          <w:tcPr>
            <w:tcW w:w="1320" w:type="dxa"/>
          </w:tcPr>
          <w:p w:rsidR="00142235" w:rsidRPr="00DA7F50" w:rsidRDefault="00142235"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инвестиционного паспорта, размещение данных в ЕАС ПИП</w:t>
            </w:r>
          </w:p>
        </w:tc>
      </w:tr>
      <w:tr w:rsidR="00142235" w:rsidRPr="00DA7F50">
        <w:trPr>
          <w:trHeight w:val="1284"/>
        </w:trPr>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1.1.4.</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строительства индустриальных парков</w:t>
            </w:r>
          </w:p>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ООО «Развитие»  и  «Жемчужная Слобода»</w:t>
            </w:r>
          </w:p>
        </w:tc>
        <w:tc>
          <w:tcPr>
            <w:tcW w:w="1320" w:type="dxa"/>
          </w:tcPr>
          <w:p w:rsidR="00142235" w:rsidRPr="00DA7F50" w:rsidRDefault="00142235" w:rsidP="00BF0955">
            <w:pPr>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BF0955">
            <w:pPr>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информации  об инвестиционных проектах</w:t>
            </w:r>
          </w:p>
        </w:tc>
      </w:tr>
      <w:tr w:rsidR="00142235" w:rsidRPr="00DA7F50">
        <w:tc>
          <w:tcPr>
            <w:tcW w:w="55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2</w:t>
            </w:r>
          </w:p>
        </w:tc>
        <w:tc>
          <w:tcPr>
            <w:tcW w:w="3137"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Повышение эффективности занятости населения Истринского муниципального района</w:t>
            </w:r>
          </w:p>
        </w:tc>
        <w:tc>
          <w:tcPr>
            <w:tcW w:w="1320" w:type="dxa"/>
          </w:tcPr>
          <w:p w:rsidR="00142235" w:rsidRPr="008345EF" w:rsidRDefault="00142235" w:rsidP="00BF0955">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142235" w:rsidRPr="008345EF" w:rsidRDefault="00142235" w:rsidP="00BF0955">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количества созданных рабочих мест, уровня среднемесячной заработной платы</w:t>
            </w:r>
          </w:p>
        </w:tc>
      </w:tr>
      <w:tr w:rsidR="00142235" w:rsidRPr="00DA7F50">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2.1</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Обеспечение выполнения Истринского районного трёхстороннего соглашения между Администрацией Истринского муниципального района, Координационным Советом профсоюзов и Объединением работодателей Истринского муниципального района на 2016-2019 годы.</w:t>
            </w:r>
          </w:p>
        </w:tc>
        <w:tc>
          <w:tcPr>
            <w:tcW w:w="1320" w:type="dxa"/>
          </w:tcPr>
          <w:p w:rsidR="00142235" w:rsidRPr="00DA7F50" w:rsidRDefault="00142235"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количества созданных рабочих мест, уровня среднемесячной заработной платы</w:t>
            </w:r>
          </w:p>
        </w:tc>
      </w:tr>
      <w:tr w:rsidR="00142235" w:rsidRPr="00DA7F50">
        <w:trPr>
          <w:trHeight w:val="1183"/>
        </w:trPr>
        <w:tc>
          <w:tcPr>
            <w:tcW w:w="55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3</w:t>
            </w:r>
          </w:p>
        </w:tc>
        <w:tc>
          <w:tcPr>
            <w:tcW w:w="3137"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условий для развития устойчивой, конкурентоспособной              высокотехнологичной и наукоемкой экономической  деятельности.</w:t>
            </w:r>
          </w:p>
        </w:tc>
        <w:tc>
          <w:tcPr>
            <w:tcW w:w="1320" w:type="dxa"/>
          </w:tcPr>
          <w:p w:rsidR="00142235" w:rsidRPr="008345EF" w:rsidRDefault="00142235" w:rsidP="00BF0955">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142235" w:rsidRPr="008345EF" w:rsidRDefault="00142235" w:rsidP="00BF0955">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объёма отгруженной продукции по промышленным, высокотехнологичным и наукоёмким видам экономической деятельности</w:t>
            </w:r>
          </w:p>
        </w:tc>
      </w:tr>
      <w:tr w:rsidR="00142235" w:rsidRPr="00DA7F50">
        <w:trPr>
          <w:trHeight w:val="2604"/>
        </w:trPr>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3.1</w:t>
            </w:r>
          </w:p>
        </w:tc>
        <w:tc>
          <w:tcPr>
            <w:tcW w:w="3137"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Содействие размещению промышленных производств на территории существующих площадок</w:t>
            </w:r>
          </w:p>
        </w:tc>
        <w:tc>
          <w:tcPr>
            <w:tcW w:w="1320" w:type="dxa"/>
          </w:tcPr>
          <w:p w:rsidR="00142235" w:rsidRPr="00DA7F50" w:rsidRDefault="00142235"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p w:rsidR="00142235" w:rsidRPr="00DA7F50" w:rsidRDefault="00142235" w:rsidP="00BF0955">
            <w:pPr>
              <w:spacing w:after="0" w:line="240" w:lineRule="auto"/>
              <w:jc w:val="center"/>
              <w:rPr>
                <w:rFonts w:ascii="Times New Roman" w:hAnsi="Times New Roman" w:cs="Times New Roman"/>
                <w:sz w:val="20"/>
                <w:szCs w:val="20"/>
              </w:rPr>
            </w:pPr>
          </w:p>
        </w:tc>
        <w:tc>
          <w:tcPr>
            <w:tcW w:w="7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w:t>
            </w:r>
          </w:p>
        </w:tc>
      </w:tr>
      <w:tr w:rsidR="00142235" w:rsidRPr="00DA7F50">
        <w:trPr>
          <w:trHeight w:val="879"/>
        </w:trPr>
        <w:tc>
          <w:tcPr>
            <w:tcW w:w="55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3.2</w:t>
            </w:r>
          </w:p>
        </w:tc>
        <w:tc>
          <w:tcPr>
            <w:tcW w:w="3137"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Стимулирование развития предприятий с высокотехнологичными и наукоёмкими видами экономической деятельности</w:t>
            </w:r>
          </w:p>
        </w:tc>
        <w:tc>
          <w:tcPr>
            <w:tcW w:w="1320" w:type="dxa"/>
          </w:tcPr>
          <w:p w:rsidR="00142235" w:rsidRPr="00DA7F50" w:rsidRDefault="00142235" w:rsidP="00D3570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D3570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объёма отгруженной продукции высокотехнологичных и наукоёмких видов экономической деятельности по крупным  и средним организациям</w:t>
            </w:r>
          </w:p>
        </w:tc>
      </w:tr>
      <w:tr w:rsidR="00142235" w:rsidRPr="00DA7F50">
        <w:trPr>
          <w:trHeight w:val="879"/>
        </w:trPr>
        <w:tc>
          <w:tcPr>
            <w:tcW w:w="550" w:type="dxa"/>
          </w:tcPr>
          <w:p w:rsidR="00142235" w:rsidRPr="00DA7F50" w:rsidRDefault="00142235" w:rsidP="00BF09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137" w:type="dxa"/>
          </w:tcPr>
          <w:p w:rsidR="00142235" w:rsidRPr="008345EF" w:rsidRDefault="00142235" w:rsidP="008345EF">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условий для устойчивого экономического развития системообразующих предприятий Истринского муниципального района</w:t>
            </w:r>
          </w:p>
          <w:p w:rsidR="00142235" w:rsidRPr="00DA7F50" w:rsidRDefault="00142235" w:rsidP="00BF0955">
            <w:pPr>
              <w:spacing w:after="0" w:line="240" w:lineRule="auto"/>
              <w:jc w:val="center"/>
              <w:rPr>
                <w:rFonts w:ascii="Times New Roman" w:hAnsi="Times New Roman" w:cs="Times New Roman"/>
                <w:sz w:val="20"/>
                <w:szCs w:val="20"/>
              </w:rPr>
            </w:pPr>
          </w:p>
        </w:tc>
        <w:tc>
          <w:tcPr>
            <w:tcW w:w="1320" w:type="dxa"/>
          </w:tcPr>
          <w:p w:rsidR="00142235" w:rsidRPr="008345EF" w:rsidRDefault="00142235" w:rsidP="008C06B0">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142235" w:rsidRPr="008345EF" w:rsidRDefault="00142235"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142235" w:rsidRPr="008345EF" w:rsidRDefault="00142235" w:rsidP="008C06B0">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142235" w:rsidRPr="008345EF" w:rsidRDefault="00142235"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Обеспечение стабильности работы системообразующих предприятий</w:t>
            </w:r>
          </w:p>
        </w:tc>
      </w:tr>
      <w:tr w:rsidR="00142235" w:rsidRPr="00DA7F50">
        <w:trPr>
          <w:trHeight w:val="879"/>
        </w:trPr>
        <w:tc>
          <w:tcPr>
            <w:tcW w:w="550" w:type="dxa"/>
          </w:tcPr>
          <w:p w:rsidR="00142235" w:rsidRPr="00DA7F50" w:rsidRDefault="00142235" w:rsidP="008C06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3137"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деятельности системообразующих предприятий</w:t>
            </w:r>
          </w:p>
        </w:tc>
        <w:tc>
          <w:tcPr>
            <w:tcW w:w="1320" w:type="dxa"/>
          </w:tcPr>
          <w:p w:rsidR="00142235" w:rsidRPr="00DA7F50" w:rsidRDefault="00142235" w:rsidP="008C06B0">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142235" w:rsidRPr="00DA7F50" w:rsidRDefault="00142235" w:rsidP="008C06B0">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142235" w:rsidRPr="00DA7F50" w:rsidRDefault="00142235"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 Обеспечение стабильности работы системообразующих предприятий</w:t>
            </w:r>
          </w:p>
        </w:tc>
      </w:tr>
    </w:tbl>
    <w:p w:rsidR="00142235" w:rsidRPr="00DA7F50" w:rsidRDefault="00142235" w:rsidP="00083B07">
      <w:pPr>
        <w:widowControl w:val="0"/>
        <w:autoSpaceDE w:val="0"/>
        <w:autoSpaceDN w:val="0"/>
        <w:adjustRightInd w:val="0"/>
        <w:spacing w:after="0" w:line="240" w:lineRule="auto"/>
        <w:jc w:val="center"/>
        <w:rPr>
          <w:rFonts w:ascii="Times New Roman" w:hAnsi="Times New Roman" w:cs="Times New Roman"/>
          <w:sz w:val="20"/>
          <w:szCs w:val="20"/>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142235" w:rsidRPr="00DA7F50" w:rsidRDefault="00142235" w:rsidP="005405AE">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4"/>
          <w:szCs w:val="24"/>
          <w:lang w:eastAsia="ru-RU"/>
        </w:rPr>
        <w:t>Приложение № 4</w:t>
      </w:r>
      <w:r w:rsidRPr="00DA7F50">
        <w:rPr>
          <w:rFonts w:ascii="Times New Roman" w:hAnsi="Times New Roman" w:cs="Times New Roman"/>
          <w:sz w:val="24"/>
          <w:szCs w:val="24"/>
          <w:lang w:eastAsia="ru-RU"/>
        </w:rPr>
        <w:t xml:space="preserve"> к Программе</w:t>
      </w:r>
    </w:p>
    <w:p w:rsidR="00142235" w:rsidRDefault="00142235" w:rsidP="005405AE">
      <w:pPr>
        <w:pStyle w:val="a"/>
        <w:widowControl w:val="0"/>
        <w:ind w:left="360"/>
        <w:jc w:val="center"/>
        <w:rPr>
          <w:rFonts w:ascii="Times New Roman" w:hAnsi="Times New Roman" w:cs="Times New Roman"/>
          <w:b/>
          <w:bCs/>
        </w:rPr>
      </w:pPr>
      <w:r>
        <w:rPr>
          <w:rFonts w:ascii="Times New Roman" w:hAnsi="Times New Roman" w:cs="Times New Roman"/>
          <w:b/>
          <w:bCs/>
        </w:rPr>
        <w:t>Обоснование финансовых ресурсов, необходимых для реализации</w:t>
      </w:r>
    </w:p>
    <w:p w:rsidR="00142235" w:rsidRDefault="00142235" w:rsidP="005405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мероприятий муниципальной программы Истринского муниципального района </w:t>
      </w:r>
    </w:p>
    <w:p w:rsidR="00142235" w:rsidRDefault="00142235" w:rsidP="005405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«Предпринимательство Истринского муниципального района в 2017-2021 годах»</w:t>
      </w:r>
    </w:p>
    <w:p w:rsidR="00142235" w:rsidRDefault="00142235" w:rsidP="005405AE">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3203"/>
        <w:gridCol w:w="92"/>
        <w:gridCol w:w="1610"/>
        <w:gridCol w:w="91"/>
        <w:gridCol w:w="5863"/>
        <w:gridCol w:w="90"/>
        <w:gridCol w:w="3170"/>
        <w:gridCol w:w="91"/>
        <w:gridCol w:w="1015"/>
      </w:tblGrid>
      <w:tr w:rsidR="00142235">
        <w:trPr>
          <w:trHeight w:val="795"/>
        </w:trPr>
        <w:tc>
          <w:tcPr>
            <w:tcW w:w="3203" w:type="dxa"/>
            <w:vAlign w:val="center"/>
          </w:tcPr>
          <w:p w:rsidR="00142235" w:rsidRDefault="0014223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Наименование мероприятия </w:t>
            </w:r>
          </w:p>
          <w:p w:rsidR="00142235" w:rsidRDefault="0014223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w:t>
            </w:r>
            <w:r>
              <w:rPr>
                <w:rFonts w:ascii="Times New Roman" w:hAnsi="Times New Roman" w:cs="Times New Roman"/>
                <w:sz w:val="20"/>
                <w:szCs w:val="20"/>
              </w:rPr>
              <w:softHyphen/>
              <w:t>граммы</w:t>
            </w:r>
          </w:p>
        </w:tc>
        <w:tc>
          <w:tcPr>
            <w:tcW w:w="1702" w:type="dxa"/>
            <w:gridSpan w:val="2"/>
            <w:vAlign w:val="center"/>
          </w:tcPr>
          <w:p w:rsidR="00142235" w:rsidRDefault="0014223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Источник </w:t>
            </w:r>
          </w:p>
          <w:p w:rsidR="00142235" w:rsidRDefault="0014223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финанси</w:t>
            </w:r>
            <w:r>
              <w:rPr>
                <w:rFonts w:ascii="Times New Roman" w:hAnsi="Times New Roman" w:cs="Times New Roman"/>
                <w:sz w:val="20"/>
                <w:szCs w:val="20"/>
              </w:rPr>
              <w:softHyphen/>
              <w:t>рования</w:t>
            </w:r>
          </w:p>
        </w:tc>
        <w:tc>
          <w:tcPr>
            <w:tcW w:w="5954" w:type="dxa"/>
            <w:gridSpan w:val="2"/>
            <w:vAlign w:val="center"/>
          </w:tcPr>
          <w:p w:rsidR="00142235" w:rsidRDefault="00142235">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2"/>
            <w:vAlign w:val="center"/>
          </w:tcPr>
          <w:p w:rsidR="00142235" w:rsidRDefault="00142235">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Общий объем финансовых ресурсов необходимых для реализации мероприя</w:t>
            </w:r>
            <w:r>
              <w:rPr>
                <w:rFonts w:ascii="Times New Roman" w:hAnsi="Times New Roman" w:cs="Times New Roman"/>
                <w:sz w:val="20"/>
                <w:szCs w:val="20"/>
              </w:rPr>
              <w:softHyphen/>
              <w:t>тия, в том числе по годам  (тыс. руб.)</w:t>
            </w:r>
          </w:p>
        </w:tc>
        <w:tc>
          <w:tcPr>
            <w:tcW w:w="1106" w:type="dxa"/>
            <w:gridSpan w:val="2"/>
            <w:vAlign w:val="center"/>
          </w:tcPr>
          <w:p w:rsidR="00142235" w:rsidRDefault="00142235">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Эксплуа</w:t>
            </w:r>
            <w:r>
              <w:rPr>
                <w:rFonts w:ascii="Times New Roman" w:hAnsi="Times New Roman" w:cs="Times New Roman"/>
                <w:sz w:val="20"/>
                <w:szCs w:val="20"/>
              </w:rPr>
              <w:softHyphen/>
              <w:t>тационные расходы</w:t>
            </w:r>
          </w:p>
        </w:tc>
      </w:tr>
      <w:tr w:rsidR="00142235">
        <w:tc>
          <w:tcPr>
            <w:tcW w:w="15225" w:type="dxa"/>
            <w:gridSpan w:val="9"/>
          </w:tcPr>
          <w:p w:rsidR="00142235" w:rsidRDefault="0014223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«Содействие развитию малого и среднего предпринимательства»</w:t>
            </w:r>
            <w:r>
              <w:rPr>
                <w:rFonts w:ascii="Times New Roman" w:hAnsi="Times New Roman" w:cs="Times New Roman"/>
                <w:b/>
                <w:bCs/>
                <w:sz w:val="20"/>
                <w:szCs w:val="20"/>
              </w:rPr>
              <w:t xml:space="preserve"> </w:t>
            </w:r>
          </w:p>
        </w:tc>
      </w:tr>
      <w:tr w:rsidR="00142235">
        <w:trPr>
          <w:trHeight w:val="600"/>
        </w:trPr>
        <w:tc>
          <w:tcPr>
            <w:tcW w:w="3295" w:type="dxa"/>
            <w:gridSpan w:val="2"/>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w:t>
            </w:r>
            <w:r w:rsidRPr="00DA7F50">
              <w:rPr>
                <w:rFonts w:ascii="Times New Roman" w:hAnsi="Times New Roman" w:cs="Times New Roman"/>
                <w:sz w:val="20"/>
                <w:szCs w:val="20"/>
              </w:rPr>
              <w:t xml:space="preserve"> Создание и развитие организаций, образующих инфраструктуру поддержки субъектов малого и среднего предпринимательства</w:t>
            </w:r>
          </w:p>
        </w:tc>
        <w:tc>
          <w:tcPr>
            <w:tcW w:w="1701" w:type="dxa"/>
            <w:gridSpan w:val="2"/>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5953" w:type="dxa"/>
            <w:gridSpan w:val="2"/>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3261" w:type="dxa"/>
            <w:gridSpan w:val="2"/>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142235">
        <w:tc>
          <w:tcPr>
            <w:tcW w:w="3295" w:type="dxa"/>
            <w:gridSpan w:val="2"/>
          </w:tcPr>
          <w:p w:rsidR="00142235" w:rsidRPr="00DA7F50" w:rsidRDefault="00142235" w:rsidP="002448F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Pr="00DA7F50">
              <w:rPr>
                <w:rFonts w:ascii="Times New Roman" w:hAnsi="Times New Roman" w:cs="Times New Roman"/>
                <w:sz w:val="20"/>
                <w:szCs w:val="20"/>
              </w:rPr>
              <w:t xml:space="preserve"> 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 на базе ООО «КИЦ РП Истринского района»</w:t>
            </w:r>
          </w:p>
          <w:p w:rsidR="00142235" w:rsidRDefault="00142235">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top w:val="nil"/>
              <w:left w:val="nil"/>
            </w:tcBorders>
          </w:tcPr>
          <w:p w:rsidR="00142235" w:rsidRDefault="00142235">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tc>
        <w:tc>
          <w:tcPr>
            <w:tcW w:w="5953" w:type="dxa"/>
            <w:gridSpan w:val="2"/>
            <w:tcBorders>
              <w:top w:val="nil"/>
            </w:tcBorders>
          </w:tcPr>
          <w:p w:rsidR="00142235" w:rsidRDefault="001422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Синфр = Скиц где:</w:t>
            </w:r>
            <w:r>
              <w:rPr>
                <w:rFonts w:ascii="Times New Roman" w:hAnsi="Times New Roman" w:cs="Times New Roman"/>
                <w:sz w:val="20"/>
                <w:szCs w:val="20"/>
              </w:rPr>
              <w:br/>
              <w:t>Синфр–   общая стоимость проведения мероприятий;</w:t>
            </w:r>
            <w:r>
              <w:rPr>
                <w:rFonts w:ascii="Times New Roman" w:hAnsi="Times New Roman" w:cs="Times New Roman"/>
                <w:sz w:val="20"/>
                <w:szCs w:val="20"/>
              </w:rPr>
              <w:br/>
              <w:t>Скиц–    субсидия  на начальный этап организации помощи СМСП по  направлению « инно</w:t>
            </w:r>
            <w:r>
              <w:rPr>
                <w:rFonts w:ascii="Times New Roman" w:hAnsi="Times New Roman" w:cs="Times New Roman"/>
                <w:sz w:val="20"/>
                <w:szCs w:val="20"/>
              </w:rPr>
              <w:softHyphen/>
              <w:t>вации и про</w:t>
            </w:r>
            <w:r>
              <w:rPr>
                <w:rFonts w:ascii="Times New Roman" w:hAnsi="Times New Roman" w:cs="Times New Roman"/>
                <w:sz w:val="20"/>
                <w:szCs w:val="20"/>
              </w:rPr>
              <w:softHyphen/>
              <w:t>мышленное производство»</w:t>
            </w:r>
          </w:p>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Синфр = 100 000  руб.</w:t>
            </w:r>
          </w:p>
        </w:tc>
        <w:tc>
          <w:tcPr>
            <w:tcW w:w="3261" w:type="dxa"/>
            <w:gridSpan w:val="2"/>
            <w:tcBorders>
              <w:top w:val="nil"/>
              <w:left w:val="nil"/>
            </w:tcBorders>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100,0  </w:t>
            </w:r>
          </w:p>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2017 г. -    0 </w:t>
            </w:r>
          </w:p>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2018 г. -    0 </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100,0</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2020 г. -    0 </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2021 г. -    0 </w:t>
            </w:r>
          </w:p>
          <w:p w:rsidR="00142235" w:rsidRDefault="00142235" w:rsidP="002448F5">
            <w:pPr>
              <w:widowControl w:val="0"/>
              <w:autoSpaceDE w:val="0"/>
              <w:autoSpaceDN w:val="0"/>
              <w:adjustRightInd w:val="0"/>
              <w:rPr>
                <w:rFonts w:ascii="Times New Roman" w:hAnsi="Times New Roman" w:cs="Times New Roman"/>
                <w:sz w:val="20"/>
                <w:szCs w:val="20"/>
              </w:rPr>
            </w:pPr>
          </w:p>
        </w:tc>
        <w:tc>
          <w:tcPr>
            <w:tcW w:w="1015" w:type="dxa"/>
            <w:tcBorders>
              <w:top w:val="nil"/>
            </w:tcBorders>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142235">
        <w:trPr>
          <w:trHeight w:val="458"/>
        </w:trPr>
        <w:tc>
          <w:tcPr>
            <w:tcW w:w="3295" w:type="dxa"/>
            <w:gridSpan w:val="2"/>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r w:rsidRPr="00DA7F50">
              <w:rPr>
                <w:rFonts w:ascii="Times New Roman" w:hAnsi="Times New Roman" w:cs="Times New Roman"/>
                <w:sz w:val="20"/>
                <w:szCs w:val="20"/>
              </w:rPr>
              <w:t xml:space="preserve"> Увеличение доли оборота малых и средних предприятий в общем обороте по полному кругу предприятий Истринского  муниципального район</w:t>
            </w:r>
          </w:p>
          <w:p w:rsidR="00142235" w:rsidRDefault="00142235">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5953" w:type="dxa"/>
            <w:gridSpan w:val="2"/>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3261" w:type="dxa"/>
            <w:gridSpan w:val="2"/>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142235">
        <w:trPr>
          <w:trHeight w:val="600"/>
        </w:trPr>
        <w:tc>
          <w:tcPr>
            <w:tcW w:w="3295" w:type="dxa"/>
            <w:gridSpan w:val="2"/>
            <w:tcBorders>
              <w:top w:val="nil"/>
            </w:tcBorders>
            <w:vAlign w:val="center"/>
          </w:tcPr>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2.2 </w:t>
            </w:r>
            <w:r w:rsidRPr="002448F5">
              <w:rPr>
                <w:rFonts w:ascii="Times New Roman" w:hAnsi="Times New Roman" w:cs="Times New Roman"/>
                <w:sz w:val="20"/>
                <w:szCs w:val="20"/>
              </w:rPr>
              <w:t xml:space="preserve">  Реализация механизмов государственной поддержки субъектов малого и среднего предпринимательства</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p>
          <w:p w:rsidR="00142235" w:rsidRPr="002448F5" w:rsidRDefault="00142235" w:rsidP="002448F5">
            <w:pPr>
              <w:widowControl w:val="0"/>
              <w:autoSpaceDE w:val="0"/>
              <w:autoSpaceDN w:val="0"/>
              <w:adjustRightInd w:val="0"/>
              <w:spacing w:after="0" w:line="240" w:lineRule="auto"/>
              <w:rPr>
                <w:rFonts w:ascii="Times New Roman" w:hAnsi="Times New Roman" w:cs="Times New Roman"/>
                <w:sz w:val="20"/>
                <w:szCs w:val="20"/>
              </w:rPr>
            </w:pP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p>
          <w:p w:rsidR="00142235" w:rsidRPr="002448F5" w:rsidRDefault="00142235" w:rsidP="002448F5">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top w:val="nil"/>
            </w:tcBorders>
            <w:vAlign w:val="center"/>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5953" w:type="dxa"/>
            <w:gridSpan w:val="2"/>
            <w:tcBorders>
              <w:top w:val="nil"/>
            </w:tcBorders>
            <w:vAlign w:val="center"/>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3261" w:type="dxa"/>
            <w:gridSpan w:val="2"/>
            <w:tcBorders>
              <w:top w:val="nil"/>
            </w:tcBorders>
            <w:vAlign w:val="center"/>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Borders>
              <w:top w:val="nil"/>
            </w:tcBorders>
            <w:vAlign w:val="center"/>
          </w:tcPr>
          <w:p w:rsidR="00142235" w:rsidRDefault="00142235">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142235">
        <w:tc>
          <w:tcPr>
            <w:tcW w:w="3295" w:type="dxa"/>
            <w:gridSpan w:val="2"/>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2.1.1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tc>
        <w:tc>
          <w:tcPr>
            <w:tcW w:w="1701" w:type="dxa"/>
            <w:gridSpan w:val="2"/>
            <w:tcBorders>
              <w:left w:val="nil"/>
            </w:tcBorders>
            <w:vAlign w:val="center"/>
          </w:tcPr>
          <w:p w:rsidR="00142235" w:rsidRDefault="00142235">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142235" w:rsidRDefault="00142235">
            <w:pPr>
              <w:widowControl w:val="0"/>
              <w:autoSpaceDE w:val="0"/>
              <w:autoSpaceDN w:val="0"/>
              <w:adjustRightInd w:val="0"/>
              <w:jc w:val="center"/>
              <w:rPr>
                <w:rFonts w:ascii="Times New Roman" w:hAnsi="Times New Roman" w:cs="Times New Roman"/>
                <w:sz w:val="20"/>
                <w:szCs w:val="20"/>
              </w:rPr>
            </w:pPr>
          </w:p>
        </w:tc>
        <w:tc>
          <w:tcPr>
            <w:tcW w:w="5953" w:type="dxa"/>
            <w:gridSpan w:val="2"/>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Чк = Cср (макс) х K, где:</w:t>
            </w:r>
            <w:r>
              <w:rPr>
                <w:rFonts w:ascii="Times New Roman" w:hAnsi="Times New Roman" w:cs="Times New Roman"/>
                <w:sz w:val="20"/>
                <w:szCs w:val="20"/>
              </w:rPr>
              <w:br/>
              <w:t>Чк - сумма средств, направляемая на реализацию мероприятия;</w:t>
            </w:r>
            <w:r>
              <w:rPr>
                <w:rFonts w:ascii="Times New Roman" w:hAnsi="Times New Roman" w:cs="Times New Roman"/>
                <w:sz w:val="20"/>
                <w:szCs w:val="20"/>
              </w:rPr>
              <w:br/>
              <w:t>Cср (макс) - планируемый средний (максимальный) размер предоставляемой субсидии;</w:t>
            </w:r>
            <w:r>
              <w:rPr>
                <w:rFonts w:ascii="Times New Roman" w:hAnsi="Times New Roman" w:cs="Times New Roman"/>
                <w:sz w:val="20"/>
                <w:szCs w:val="20"/>
              </w:rPr>
              <w:br/>
              <w:t>К - прогнозируемое количество субъектов малого и среднего предпринимательства, принимающих участие в мероприятии - получателей поддержки</w:t>
            </w:r>
            <w:r>
              <w:rPr>
                <w:rFonts w:ascii="Times New Roman" w:hAnsi="Times New Roman" w:cs="Times New Roman"/>
                <w:sz w:val="20"/>
                <w:szCs w:val="20"/>
              </w:rPr>
              <w:br/>
              <w:t>Чк = 166,75 тыс. руб. х 2 = 333,5 тыс. руб.</w:t>
            </w:r>
          </w:p>
        </w:tc>
        <w:tc>
          <w:tcPr>
            <w:tcW w:w="3261" w:type="dxa"/>
            <w:gridSpan w:val="2"/>
            <w:tcBorders>
              <w:left w:val="nil"/>
            </w:tcBorders>
          </w:tcPr>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w:t>
            </w:r>
            <w:r w:rsidRPr="003F4C80">
              <w:rPr>
                <w:rFonts w:ascii="Times New Roman" w:hAnsi="Times New Roman" w:cs="Times New Roman"/>
                <w:b/>
                <w:bCs/>
                <w:sz w:val="20"/>
                <w:szCs w:val="20"/>
                <w:u w:val="single"/>
              </w:rPr>
              <w:t>823,5</w:t>
            </w:r>
            <w:r>
              <w:rPr>
                <w:rFonts w:ascii="Times New Roman" w:hAnsi="Times New Roman" w:cs="Times New Roman"/>
                <w:sz w:val="20"/>
                <w:szCs w:val="20"/>
              </w:rPr>
              <w:t xml:space="preserve">  </w:t>
            </w:r>
          </w:p>
          <w:p w:rsidR="00142235" w:rsidRPr="005A26A7" w:rsidRDefault="00142235" w:rsidP="002448F5">
            <w:pPr>
              <w:widowControl w:val="0"/>
              <w:autoSpaceDE w:val="0"/>
              <w:autoSpaceDN w:val="0"/>
              <w:adjustRightInd w:val="0"/>
              <w:spacing w:after="0" w:line="240" w:lineRule="auto"/>
              <w:rPr>
                <w:rFonts w:ascii="Times New Roman" w:hAnsi="Times New Roman" w:cs="Times New Roman"/>
                <w:b/>
                <w:bCs/>
                <w:sz w:val="20"/>
                <w:szCs w:val="20"/>
                <w:u w:val="single"/>
              </w:rPr>
            </w:pPr>
            <w:r w:rsidRPr="005A26A7">
              <w:rPr>
                <w:rFonts w:ascii="Times New Roman" w:hAnsi="Times New Roman" w:cs="Times New Roman"/>
                <w:b/>
                <w:bCs/>
                <w:sz w:val="20"/>
                <w:szCs w:val="20"/>
                <w:u w:val="single"/>
              </w:rPr>
              <w:t>2017 г. – 333,5</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115,0</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120,0</w:t>
            </w:r>
          </w:p>
          <w:p w:rsidR="00142235" w:rsidRDefault="00142235"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125,0</w:t>
            </w:r>
          </w:p>
          <w:p w:rsidR="00142235" w:rsidRDefault="00142235" w:rsidP="002448F5">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130,0</w:t>
            </w:r>
          </w:p>
          <w:p w:rsidR="00142235" w:rsidRDefault="00142235">
            <w:pPr>
              <w:widowControl w:val="0"/>
              <w:autoSpaceDE w:val="0"/>
              <w:autoSpaceDN w:val="0"/>
              <w:adjustRightInd w:val="0"/>
              <w:rPr>
                <w:rFonts w:ascii="Times New Roman" w:hAnsi="Times New Roman" w:cs="Times New Roman"/>
                <w:sz w:val="20"/>
                <w:szCs w:val="20"/>
              </w:rPr>
            </w:pPr>
          </w:p>
          <w:p w:rsidR="00142235" w:rsidRDefault="00142235">
            <w:pPr>
              <w:widowControl w:val="0"/>
              <w:autoSpaceDE w:val="0"/>
              <w:autoSpaceDN w:val="0"/>
              <w:adjustRightInd w:val="0"/>
              <w:rPr>
                <w:rFonts w:ascii="Times New Roman" w:hAnsi="Times New Roman" w:cs="Times New Roman"/>
                <w:sz w:val="20"/>
                <w:szCs w:val="20"/>
              </w:rPr>
            </w:pPr>
          </w:p>
        </w:tc>
        <w:tc>
          <w:tcPr>
            <w:tcW w:w="1015" w:type="dxa"/>
          </w:tcPr>
          <w:p w:rsidR="00142235" w:rsidRDefault="0014223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142235">
        <w:trPr>
          <w:trHeight w:val="1189"/>
        </w:trPr>
        <w:tc>
          <w:tcPr>
            <w:tcW w:w="3295" w:type="dxa"/>
            <w:gridSpan w:val="2"/>
          </w:tcPr>
          <w:p w:rsidR="00142235" w:rsidRDefault="00142235"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2.1.2 </w:t>
            </w:r>
            <w:r w:rsidRPr="00DA7F50">
              <w:rPr>
                <w:rFonts w:ascii="Times New Roman" w:hAnsi="Times New Roman" w:cs="Times New Roman"/>
                <w:sz w:val="20"/>
                <w:szCs w:val="20"/>
              </w:rPr>
              <w:t xml:space="preserve">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701" w:type="dxa"/>
            <w:gridSpan w:val="2"/>
            <w:vAlign w:val="center"/>
          </w:tcPr>
          <w:p w:rsidR="00142235" w:rsidRDefault="00142235" w:rsidP="00DD6A7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142235" w:rsidRDefault="00142235" w:rsidP="00DD6A70">
            <w:pPr>
              <w:widowControl w:val="0"/>
              <w:autoSpaceDE w:val="0"/>
              <w:autoSpaceDN w:val="0"/>
              <w:adjustRightInd w:val="0"/>
              <w:spacing w:after="0" w:line="240" w:lineRule="auto"/>
              <w:jc w:val="center"/>
              <w:rPr>
                <w:rFonts w:ascii="Times New Roman" w:hAnsi="Times New Roman" w:cs="Times New Roman"/>
                <w:sz w:val="20"/>
                <w:szCs w:val="20"/>
              </w:rPr>
            </w:pPr>
          </w:p>
          <w:p w:rsidR="00142235" w:rsidRDefault="00142235" w:rsidP="00DD6A70">
            <w:pPr>
              <w:widowControl w:val="0"/>
              <w:autoSpaceDE w:val="0"/>
              <w:autoSpaceDN w:val="0"/>
              <w:adjustRightInd w:val="0"/>
              <w:jc w:val="center"/>
              <w:rPr>
                <w:rFonts w:ascii="Times New Roman" w:hAnsi="Times New Roman" w:cs="Times New Roman"/>
                <w:sz w:val="20"/>
                <w:szCs w:val="20"/>
              </w:rPr>
            </w:pPr>
          </w:p>
        </w:tc>
        <w:tc>
          <w:tcPr>
            <w:tcW w:w="5953" w:type="dxa"/>
            <w:gridSpan w:val="2"/>
          </w:tcPr>
          <w:p w:rsidR="00142235" w:rsidRDefault="00142235"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Чк = Cср (макс) х K, где:</w:t>
            </w:r>
            <w:r>
              <w:rPr>
                <w:rFonts w:ascii="Times New Roman" w:hAnsi="Times New Roman" w:cs="Times New Roman"/>
                <w:sz w:val="20"/>
                <w:szCs w:val="20"/>
              </w:rPr>
              <w:br/>
              <w:t>Чк - сумма средств, направляемая на реализацию мероприятия;</w:t>
            </w:r>
            <w:r>
              <w:rPr>
                <w:rFonts w:ascii="Times New Roman" w:hAnsi="Times New Roman" w:cs="Times New Roman"/>
                <w:sz w:val="20"/>
                <w:szCs w:val="20"/>
              </w:rPr>
              <w:br/>
              <w:t>Cср (макс) - планируемый средний (максимальный) размер предоставляемой субсидии;</w:t>
            </w:r>
            <w:r>
              <w:rPr>
                <w:rFonts w:ascii="Times New Roman" w:hAnsi="Times New Roman" w:cs="Times New Roman"/>
                <w:sz w:val="20"/>
                <w:szCs w:val="20"/>
              </w:rPr>
              <w:br/>
              <w:t>К - прогнозируемое количество субъектов малого и среднего предпринимательства, принимающих участие в мероприятии - получателей поддержки</w:t>
            </w:r>
            <w:r>
              <w:rPr>
                <w:rFonts w:ascii="Times New Roman" w:hAnsi="Times New Roman" w:cs="Times New Roman"/>
                <w:sz w:val="20"/>
                <w:szCs w:val="20"/>
              </w:rPr>
              <w:br/>
              <w:t>Чк = 173,25 тыс. руб. х 2 = 346,5 тыс. руб.</w:t>
            </w:r>
          </w:p>
        </w:tc>
        <w:tc>
          <w:tcPr>
            <w:tcW w:w="3261" w:type="dxa"/>
            <w:gridSpan w:val="2"/>
          </w:tcPr>
          <w:p w:rsidR="00142235" w:rsidRPr="00381409" w:rsidRDefault="00142235" w:rsidP="00DD6A70">
            <w:pPr>
              <w:widowControl w:val="0"/>
              <w:autoSpaceDE w:val="0"/>
              <w:autoSpaceDN w:val="0"/>
              <w:adjustRightInd w:val="0"/>
              <w:spacing w:after="0" w:line="240" w:lineRule="auto"/>
              <w:rPr>
                <w:rFonts w:ascii="Times New Roman" w:hAnsi="Times New Roman" w:cs="Times New Roman"/>
                <w:b/>
                <w:bCs/>
                <w:sz w:val="20"/>
                <w:szCs w:val="20"/>
                <w:u w:val="single"/>
              </w:rPr>
            </w:pPr>
            <w:r>
              <w:rPr>
                <w:rFonts w:ascii="Times New Roman" w:hAnsi="Times New Roman" w:cs="Times New Roman"/>
                <w:sz w:val="20"/>
                <w:szCs w:val="20"/>
              </w:rPr>
              <w:t xml:space="preserve">Всего: </w:t>
            </w:r>
            <w:r w:rsidRPr="00381409">
              <w:rPr>
                <w:rFonts w:ascii="Times New Roman" w:hAnsi="Times New Roman" w:cs="Times New Roman"/>
                <w:b/>
                <w:bCs/>
                <w:sz w:val="20"/>
                <w:szCs w:val="20"/>
                <w:u w:val="single"/>
              </w:rPr>
              <w:t>636,5</w:t>
            </w:r>
          </w:p>
          <w:p w:rsidR="00142235" w:rsidRPr="005A26A7" w:rsidRDefault="00142235" w:rsidP="00DD6A70">
            <w:pPr>
              <w:widowControl w:val="0"/>
              <w:autoSpaceDE w:val="0"/>
              <w:autoSpaceDN w:val="0"/>
              <w:adjustRightInd w:val="0"/>
              <w:spacing w:after="0" w:line="240" w:lineRule="auto"/>
              <w:rPr>
                <w:rFonts w:ascii="Times New Roman" w:hAnsi="Times New Roman" w:cs="Times New Roman"/>
                <w:b/>
                <w:bCs/>
                <w:sz w:val="20"/>
                <w:szCs w:val="20"/>
                <w:u w:val="single"/>
              </w:rPr>
            </w:pPr>
            <w:r w:rsidRPr="005A26A7">
              <w:rPr>
                <w:rFonts w:ascii="Times New Roman" w:hAnsi="Times New Roman" w:cs="Times New Roman"/>
                <w:b/>
                <w:bCs/>
                <w:sz w:val="20"/>
                <w:szCs w:val="20"/>
                <w:u w:val="single"/>
              </w:rPr>
              <w:t>2017 г. – 346,5</w:t>
            </w:r>
          </w:p>
          <w:p w:rsidR="00142235" w:rsidRDefault="00142235"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65,0</w:t>
            </w:r>
          </w:p>
          <w:p w:rsidR="00142235" w:rsidRDefault="00142235"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70,0</w:t>
            </w:r>
          </w:p>
          <w:p w:rsidR="00142235" w:rsidRDefault="00142235"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75,0</w:t>
            </w:r>
          </w:p>
          <w:p w:rsidR="00142235" w:rsidRDefault="00142235"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80,0</w:t>
            </w:r>
          </w:p>
          <w:p w:rsidR="00142235" w:rsidRDefault="00142235" w:rsidP="00DD6A70">
            <w:pPr>
              <w:widowControl w:val="0"/>
              <w:autoSpaceDE w:val="0"/>
              <w:autoSpaceDN w:val="0"/>
              <w:adjustRightInd w:val="0"/>
              <w:rPr>
                <w:rFonts w:ascii="Times New Roman" w:hAnsi="Times New Roman" w:cs="Times New Roman"/>
                <w:sz w:val="20"/>
                <w:szCs w:val="20"/>
              </w:rPr>
            </w:pPr>
          </w:p>
          <w:p w:rsidR="00142235" w:rsidRDefault="00142235" w:rsidP="00DD6A70">
            <w:pPr>
              <w:widowControl w:val="0"/>
              <w:autoSpaceDE w:val="0"/>
              <w:autoSpaceDN w:val="0"/>
              <w:adjustRightInd w:val="0"/>
              <w:rPr>
                <w:rFonts w:ascii="Times New Roman" w:hAnsi="Times New Roman" w:cs="Times New Roman"/>
                <w:sz w:val="20"/>
                <w:szCs w:val="20"/>
              </w:rPr>
            </w:pPr>
          </w:p>
        </w:tc>
        <w:tc>
          <w:tcPr>
            <w:tcW w:w="1015" w:type="dxa"/>
          </w:tcPr>
          <w:p w:rsidR="00142235" w:rsidRDefault="00142235" w:rsidP="00DD6A70">
            <w:pPr>
              <w:widowControl w:val="0"/>
              <w:autoSpaceDE w:val="0"/>
              <w:autoSpaceDN w:val="0"/>
              <w:adjustRightInd w:val="0"/>
              <w:spacing w:after="0" w:line="240" w:lineRule="auto"/>
              <w:rPr>
                <w:rFonts w:ascii="Times New Roman" w:hAnsi="Times New Roman" w:cs="Times New Roman"/>
                <w:sz w:val="20"/>
                <w:szCs w:val="20"/>
              </w:rPr>
            </w:pPr>
          </w:p>
        </w:tc>
      </w:tr>
      <w:tr w:rsidR="00142235">
        <w:trPr>
          <w:trHeight w:val="1777"/>
        </w:trPr>
        <w:tc>
          <w:tcPr>
            <w:tcW w:w="3295" w:type="dxa"/>
            <w:gridSpan w:val="2"/>
            <w:tcBorders>
              <w:bottom w:val="single" w:sz="4" w:space="0" w:color="000000"/>
            </w:tcBorders>
          </w:tcPr>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2.1.3  </w:t>
            </w:r>
            <w:r w:rsidRPr="00DA7F50">
              <w:rPr>
                <w:rFonts w:ascii="Times New Roman" w:hAnsi="Times New Roman" w:cs="Times New Roman"/>
                <w:sz w:val="20"/>
                <w:szCs w:val="20"/>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 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 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 организация работы по популяризации предпринимательства в школах и вузах (игровые, тренинговые мероприятия, образовательные курсы, олимпиады по предпринимательству, семинары, мастер-классы, экскурсии на предприятия); создание систем мониторинга состояния малого и среднего предпринимательства</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left w:val="nil"/>
            </w:tcBorders>
          </w:tcPr>
          <w:p w:rsidR="00142235" w:rsidRDefault="00142235" w:rsidP="00485253">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142235" w:rsidRDefault="00142235" w:rsidP="00485253">
            <w:pPr>
              <w:widowControl w:val="0"/>
              <w:autoSpaceDE w:val="0"/>
              <w:autoSpaceDN w:val="0"/>
              <w:adjustRightInd w:val="0"/>
              <w:jc w:val="center"/>
              <w:rPr>
                <w:rFonts w:ascii="Times New Roman" w:hAnsi="Times New Roman" w:cs="Times New Roman"/>
                <w:sz w:val="20"/>
                <w:szCs w:val="20"/>
              </w:rPr>
            </w:pPr>
          </w:p>
        </w:tc>
        <w:tc>
          <w:tcPr>
            <w:tcW w:w="5953" w:type="dxa"/>
            <w:gridSpan w:val="2"/>
          </w:tcPr>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w:t>
            </w:r>
            <w:r w:rsidRPr="00D525E8">
              <w:rPr>
                <w:rFonts w:ascii="Times New Roman" w:hAnsi="Times New Roman" w:cs="Times New Roman"/>
                <w:b/>
                <w:bCs/>
                <w:sz w:val="20"/>
                <w:szCs w:val="20"/>
                <w:u w:val="single"/>
              </w:rPr>
              <w:t>1610,0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–70,0</w:t>
            </w:r>
          </w:p>
          <w:p w:rsidR="00142235" w:rsidRPr="00683237" w:rsidRDefault="00142235" w:rsidP="00485253">
            <w:pPr>
              <w:widowControl w:val="0"/>
              <w:autoSpaceDE w:val="0"/>
              <w:autoSpaceDN w:val="0"/>
              <w:adjustRightInd w:val="0"/>
              <w:spacing w:after="0" w:line="240" w:lineRule="auto"/>
              <w:rPr>
                <w:rFonts w:ascii="Times New Roman" w:hAnsi="Times New Roman" w:cs="Times New Roman"/>
                <w:b/>
                <w:bCs/>
                <w:sz w:val="20"/>
                <w:szCs w:val="20"/>
                <w:u w:val="single"/>
              </w:rPr>
            </w:pPr>
            <w:r w:rsidRPr="00683237">
              <w:rPr>
                <w:rFonts w:ascii="Times New Roman" w:hAnsi="Times New Roman" w:cs="Times New Roman"/>
                <w:b/>
                <w:bCs/>
                <w:sz w:val="20"/>
                <w:szCs w:val="20"/>
                <w:u w:val="single"/>
              </w:rPr>
              <w:t>2018 г. -  70,0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475,0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490,0</w:t>
            </w:r>
          </w:p>
          <w:p w:rsidR="00142235" w:rsidRDefault="00142235" w:rsidP="00485253">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505,0</w:t>
            </w:r>
          </w:p>
          <w:p w:rsidR="00142235" w:rsidRDefault="00142235" w:rsidP="00485253">
            <w:pPr>
              <w:widowControl w:val="0"/>
              <w:autoSpaceDE w:val="0"/>
              <w:autoSpaceDN w:val="0"/>
              <w:adjustRightInd w:val="0"/>
              <w:rPr>
                <w:rFonts w:ascii="Times New Roman" w:hAnsi="Times New Roman" w:cs="Times New Roman"/>
                <w:sz w:val="20"/>
                <w:szCs w:val="20"/>
              </w:rPr>
            </w:pPr>
          </w:p>
        </w:tc>
        <w:tc>
          <w:tcPr>
            <w:tcW w:w="1015" w:type="dxa"/>
            <w:tcBorders>
              <w:bottom w:val="single" w:sz="4" w:space="0" w:color="000000"/>
            </w:tcBorders>
          </w:tcPr>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142235">
        <w:tc>
          <w:tcPr>
            <w:tcW w:w="15225" w:type="dxa"/>
            <w:gridSpan w:val="9"/>
          </w:tcPr>
          <w:p w:rsidR="00142235" w:rsidRDefault="00142235" w:rsidP="004852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«Улучшение условий  и охрана труда на предприятиях района»</w:t>
            </w:r>
          </w:p>
          <w:p w:rsidR="00142235" w:rsidRDefault="00142235" w:rsidP="00485253">
            <w:pPr>
              <w:spacing w:after="0" w:line="240" w:lineRule="auto"/>
              <w:jc w:val="center"/>
              <w:rPr>
                <w:rFonts w:ascii="Times New Roman" w:hAnsi="Times New Roman" w:cs="Times New Roman"/>
                <w:sz w:val="20"/>
                <w:szCs w:val="20"/>
              </w:rPr>
            </w:pPr>
          </w:p>
        </w:tc>
      </w:tr>
      <w:tr w:rsidR="00142235">
        <w:trPr>
          <w:trHeight w:val="744"/>
        </w:trPr>
        <w:tc>
          <w:tcPr>
            <w:tcW w:w="3295" w:type="dxa"/>
            <w:gridSpan w:val="2"/>
            <w:tcBorders>
              <w:top w:val="nil"/>
            </w:tcBorders>
          </w:tcPr>
          <w:p w:rsidR="00142235" w:rsidRDefault="00142235" w:rsidP="00485253">
            <w:pPr>
              <w:rPr>
                <w:rFonts w:ascii="Times New Roman" w:hAnsi="Times New Roman" w:cs="Times New Roman"/>
                <w:sz w:val="20"/>
                <w:szCs w:val="20"/>
              </w:rPr>
            </w:pPr>
            <w:r>
              <w:rPr>
                <w:rFonts w:ascii="Times New Roman" w:hAnsi="Times New Roman" w:cs="Times New Roman"/>
                <w:sz w:val="20"/>
                <w:szCs w:val="20"/>
              </w:rPr>
              <w:t>2. Сокращение количества рабочих мест, отвечающих требованиям безопасности и гигиены</w:t>
            </w:r>
          </w:p>
        </w:tc>
        <w:tc>
          <w:tcPr>
            <w:tcW w:w="1701" w:type="dxa"/>
            <w:gridSpan w:val="2"/>
            <w:tcBorders>
              <w:left w:val="nil"/>
            </w:tcBorders>
          </w:tcPr>
          <w:p w:rsidR="00142235" w:rsidRDefault="00142235" w:rsidP="00485253">
            <w:pPr>
              <w:rPr>
                <w:rFonts w:ascii="Times New Roman" w:hAnsi="Times New Roman" w:cs="Times New Roman"/>
                <w:sz w:val="20"/>
                <w:szCs w:val="20"/>
              </w:rPr>
            </w:pPr>
          </w:p>
        </w:tc>
        <w:tc>
          <w:tcPr>
            <w:tcW w:w="5953" w:type="dxa"/>
            <w:gridSpan w:val="2"/>
            <w:tcBorders>
              <w:top w:val="nil"/>
            </w:tcBorders>
          </w:tcPr>
          <w:p w:rsidR="00142235" w:rsidRDefault="00142235" w:rsidP="00485253">
            <w:pPr>
              <w:rPr>
                <w:rFonts w:ascii="Times New Roman" w:hAnsi="Times New Roman" w:cs="Times New Roman"/>
                <w:sz w:val="20"/>
                <w:szCs w:val="20"/>
              </w:rPr>
            </w:pPr>
          </w:p>
        </w:tc>
        <w:tc>
          <w:tcPr>
            <w:tcW w:w="3261" w:type="dxa"/>
            <w:gridSpan w:val="2"/>
            <w:tcBorders>
              <w:left w:val="nil"/>
            </w:tcBorders>
          </w:tcPr>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142235" w:rsidRDefault="00142235" w:rsidP="00485253">
            <w:pPr>
              <w:pStyle w:val="ConsPlusNormal"/>
              <w:outlineLvl w:val="0"/>
              <w:rPr>
                <w:rFonts w:ascii="Times New Roman" w:hAnsi="Times New Roman" w:cs="Times New Roman"/>
              </w:rPr>
            </w:pPr>
          </w:p>
        </w:tc>
      </w:tr>
      <w:tr w:rsidR="00142235">
        <w:tc>
          <w:tcPr>
            <w:tcW w:w="3295" w:type="dxa"/>
            <w:gridSpan w:val="2"/>
            <w:tcBorders>
              <w:top w:val="nil"/>
            </w:tcBorders>
          </w:tcPr>
          <w:p w:rsidR="00142235" w:rsidRDefault="00142235" w:rsidP="00485253">
            <w:pPr>
              <w:rPr>
                <w:rFonts w:ascii="Times New Roman" w:hAnsi="Times New Roman" w:cs="Times New Roman"/>
                <w:sz w:val="20"/>
                <w:szCs w:val="20"/>
              </w:rPr>
            </w:pPr>
            <w:r>
              <w:rPr>
                <w:rFonts w:ascii="Times New Roman" w:hAnsi="Times New Roman" w:cs="Times New Roman"/>
                <w:sz w:val="20"/>
                <w:szCs w:val="20"/>
              </w:rPr>
              <w:t xml:space="preserve">2.1 </w:t>
            </w:r>
            <w:r w:rsidRPr="00DA7F50">
              <w:rPr>
                <w:rFonts w:ascii="Times New Roman" w:hAnsi="Times New Roman" w:cs="Times New Roman"/>
                <w:sz w:val="20"/>
                <w:szCs w:val="20"/>
              </w:rPr>
              <w:t xml:space="preserve"> Направление на обучение (проживание) по охране труда и трудовому законодательству </w:t>
            </w:r>
          </w:p>
          <w:p w:rsidR="00142235" w:rsidRDefault="00142235" w:rsidP="00485253">
            <w:pPr>
              <w:rPr>
                <w:rFonts w:ascii="Times New Roman" w:hAnsi="Times New Roman" w:cs="Times New Roman"/>
                <w:sz w:val="20"/>
                <w:szCs w:val="20"/>
              </w:rPr>
            </w:pPr>
          </w:p>
          <w:p w:rsidR="00142235" w:rsidRDefault="00142235" w:rsidP="00485253">
            <w:pPr>
              <w:rPr>
                <w:rFonts w:ascii="Times New Roman" w:hAnsi="Times New Roman" w:cs="Times New Roman"/>
                <w:sz w:val="20"/>
                <w:szCs w:val="20"/>
              </w:rPr>
            </w:pPr>
          </w:p>
          <w:p w:rsidR="00142235" w:rsidRDefault="00142235" w:rsidP="00485253">
            <w:pPr>
              <w:rPr>
                <w:rFonts w:ascii="Times New Roman" w:hAnsi="Times New Roman" w:cs="Times New Roman"/>
                <w:sz w:val="20"/>
                <w:szCs w:val="20"/>
              </w:rPr>
            </w:pPr>
          </w:p>
        </w:tc>
        <w:tc>
          <w:tcPr>
            <w:tcW w:w="1701" w:type="dxa"/>
            <w:gridSpan w:val="2"/>
            <w:tcBorders>
              <w:left w:val="nil"/>
            </w:tcBorders>
          </w:tcPr>
          <w:p w:rsidR="00142235" w:rsidRDefault="00142235" w:rsidP="00485253">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Borders>
              <w:top w:val="nil"/>
            </w:tcBorders>
          </w:tcPr>
          <w:p w:rsidR="00142235" w:rsidRDefault="00142235" w:rsidP="00485253">
            <w:pPr>
              <w:rPr>
                <w:rFonts w:ascii="Times New Roman" w:hAnsi="Times New Roman" w:cs="Times New Roman"/>
                <w:sz w:val="20"/>
                <w:szCs w:val="20"/>
              </w:rPr>
            </w:pPr>
            <w:r>
              <w:rPr>
                <w:rFonts w:ascii="Times New Roman" w:hAnsi="Times New Roman" w:cs="Times New Roman"/>
                <w:sz w:val="20"/>
                <w:szCs w:val="20"/>
              </w:rPr>
              <w:t>Плановый метод</w:t>
            </w:r>
          </w:p>
        </w:tc>
        <w:tc>
          <w:tcPr>
            <w:tcW w:w="3261" w:type="dxa"/>
            <w:gridSpan w:val="2"/>
            <w:tcBorders>
              <w:left w:val="nil"/>
            </w:tcBorders>
          </w:tcPr>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40,00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0,00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20,00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20,00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00,00</w:t>
            </w:r>
          </w:p>
          <w:p w:rsidR="00142235" w:rsidRDefault="00142235"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00,00</w:t>
            </w:r>
          </w:p>
        </w:tc>
        <w:tc>
          <w:tcPr>
            <w:tcW w:w="1015" w:type="dxa"/>
            <w:tcBorders>
              <w:top w:val="nil"/>
            </w:tcBorders>
          </w:tcPr>
          <w:p w:rsidR="00142235" w:rsidRDefault="00142235" w:rsidP="00485253">
            <w:pPr>
              <w:pStyle w:val="ConsPlusNormal"/>
              <w:outlineLvl w:val="0"/>
              <w:rPr>
                <w:rFonts w:ascii="Times New Roman" w:hAnsi="Times New Roman" w:cs="Times New Roman"/>
              </w:rPr>
            </w:pPr>
          </w:p>
        </w:tc>
      </w:tr>
      <w:tr w:rsidR="00142235">
        <w:trPr>
          <w:trHeight w:val="28"/>
        </w:trPr>
        <w:tc>
          <w:tcPr>
            <w:tcW w:w="3295" w:type="dxa"/>
            <w:gridSpan w:val="2"/>
          </w:tcPr>
          <w:p w:rsidR="00142235" w:rsidRDefault="00142235" w:rsidP="000C3D68">
            <w:pPr>
              <w:rPr>
                <w:rFonts w:ascii="Times New Roman" w:hAnsi="Times New Roman" w:cs="Times New Roman"/>
                <w:sz w:val="20"/>
                <w:szCs w:val="20"/>
              </w:rPr>
            </w:pPr>
            <w:r>
              <w:rPr>
                <w:rFonts w:ascii="Times New Roman" w:hAnsi="Times New Roman" w:cs="Times New Roman"/>
                <w:sz w:val="20"/>
                <w:szCs w:val="20"/>
              </w:rPr>
              <w:t>2.4 Проведение торжественных мероприятий в связи с Праздником труда</w:t>
            </w:r>
          </w:p>
        </w:tc>
        <w:tc>
          <w:tcPr>
            <w:tcW w:w="1701" w:type="dxa"/>
            <w:gridSpan w:val="2"/>
            <w:tcBorders>
              <w:left w:val="nil"/>
            </w:tcBorders>
          </w:tcPr>
          <w:p w:rsidR="00142235" w:rsidRDefault="00142235" w:rsidP="000C3D68">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Pr>
          <w:p w:rsidR="00142235" w:rsidRDefault="00142235" w:rsidP="000C3D68">
            <w:pPr>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142235" w:rsidRPr="00683237" w:rsidRDefault="00142235" w:rsidP="000C3D68">
            <w:pPr>
              <w:widowControl w:val="0"/>
              <w:autoSpaceDE w:val="0"/>
              <w:autoSpaceDN w:val="0"/>
              <w:adjustRightInd w:val="0"/>
              <w:spacing w:after="0" w:line="240" w:lineRule="auto"/>
              <w:rPr>
                <w:rFonts w:ascii="Times New Roman" w:hAnsi="Times New Roman" w:cs="Times New Roman"/>
                <w:b/>
                <w:bCs/>
                <w:sz w:val="20"/>
                <w:szCs w:val="20"/>
                <w:u w:val="single"/>
              </w:rPr>
            </w:pPr>
            <w:r>
              <w:rPr>
                <w:rFonts w:ascii="Times New Roman" w:hAnsi="Times New Roman" w:cs="Times New Roman"/>
                <w:sz w:val="20"/>
                <w:szCs w:val="20"/>
              </w:rPr>
              <w:t>Всего</w:t>
            </w:r>
            <w:r w:rsidRPr="00683237">
              <w:rPr>
                <w:rFonts w:ascii="Times New Roman" w:hAnsi="Times New Roman" w:cs="Times New Roman"/>
                <w:sz w:val="20"/>
                <w:szCs w:val="20"/>
              </w:rPr>
              <w:t xml:space="preserve">:  </w:t>
            </w:r>
            <w:r w:rsidRPr="00683237">
              <w:rPr>
                <w:rFonts w:ascii="Times New Roman" w:hAnsi="Times New Roman" w:cs="Times New Roman"/>
                <w:b/>
                <w:bCs/>
                <w:sz w:val="20"/>
                <w:szCs w:val="20"/>
                <w:u w:val="single"/>
              </w:rPr>
              <w:t>1688,80</w:t>
            </w:r>
          </w:p>
          <w:p w:rsidR="00142235" w:rsidRPr="00683237" w:rsidRDefault="00142235" w:rsidP="000C3D68">
            <w:pPr>
              <w:widowControl w:val="0"/>
              <w:autoSpaceDE w:val="0"/>
              <w:autoSpaceDN w:val="0"/>
              <w:adjustRightInd w:val="0"/>
              <w:spacing w:after="0" w:line="240" w:lineRule="auto"/>
              <w:rPr>
                <w:rFonts w:ascii="Times New Roman" w:hAnsi="Times New Roman" w:cs="Times New Roman"/>
                <w:b/>
                <w:bCs/>
                <w:sz w:val="20"/>
                <w:szCs w:val="20"/>
                <w:u w:val="single"/>
              </w:rPr>
            </w:pPr>
            <w:r w:rsidRPr="00683237">
              <w:rPr>
                <w:rFonts w:ascii="Times New Roman" w:hAnsi="Times New Roman" w:cs="Times New Roman"/>
                <w:b/>
                <w:bCs/>
                <w:sz w:val="20"/>
                <w:szCs w:val="20"/>
                <w:u w:val="single"/>
              </w:rPr>
              <w:t>2017 г. – 128,80</w:t>
            </w:r>
          </w:p>
          <w:p w:rsidR="00142235" w:rsidRPr="005A26A7" w:rsidRDefault="00142235" w:rsidP="000C3D68">
            <w:pPr>
              <w:widowControl w:val="0"/>
              <w:autoSpaceDE w:val="0"/>
              <w:autoSpaceDN w:val="0"/>
              <w:adjustRightInd w:val="0"/>
              <w:spacing w:after="0" w:line="240" w:lineRule="auto"/>
              <w:rPr>
                <w:rFonts w:ascii="Times New Roman" w:hAnsi="Times New Roman" w:cs="Times New Roman"/>
                <w:b/>
                <w:bCs/>
                <w:sz w:val="20"/>
                <w:szCs w:val="20"/>
                <w:u w:val="single"/>
              </w:rPr>
            </w:pPr>
            <w:r w:rsidRPr="005A26A7">
              <w:rPr>
                <w:rFonts w:ascii="Times New Roman" w:hAnsi="Times New Roman" w:cs="Times New Roman"/>
                <w:b/>
                <w:bCs/>
                <w:sz w:val="20"/>
                <w:szCs w:val="20"/>
                <w:u w:val="single"/>
              </w:rPr>
              <w:t>2018 г. – 210,00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450,00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450,00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450,00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p>
        </w:tc>
        <w:tc>
          <w:tcPr>
            <w:tcW w:w="1015" w:type="dxa"/>
          </w:tcPr>
          <w:p w:rsidR="00142235" w:rsidRDefault="00142235" w:rsidP="000C3D68">
            <w:pPr>
              <w:pStyle w:val="ConsPlusNormal"/>
              <w:outlineLvl w:val="0"/>
              <w:rPr>
                <w:rFonts w:ascii="Times New Roman" w:hAnsi="Times New Roman" w:cs="Times New Roman"/>
              </w:rPr>
            </w:pPr>
          </w:p>
        </w:tc>
      </w:tr>
      <w:tr w:rsidR="00142235">
        <w:trPr>
          <w:trHeight w:val="28"/>
        </w:trPr>
        <w:tc>
          <w:tcPr>
            <w:tcW w:w="3295" w:type="dxa"/>
            <w:gridSpan w:val="2"/>
          </w:tcPr>
          <w:p w:rsidR="00142235" w:rsidRDefault="00142235" w:rsidP="000C3D68">
            <w:pPr>
              <w:rPr>
                <w:rFonts w:ascii="Times New Roman" w:hAnsi="Times New Roman" w:cs="Times New Roman"/>
                <w:sz w:val="20"/>
                <w:szCs w:val="20"/>
              </w:rPr>
            </w:pPr>
            <w:r>
              <w:rPr>
                <w:rFonts w:ascii="Times New Roman" w:hAnsi="Times New Roman" w:cs="Times New Roman"/>
                <w:sz w:val="20"/>
                <w:szCs w:val="20"/>
              </w:rPr>
              <w:t>3.</w:t>
            </w:r>
            <w:r w:rsidRPr="00DA7F50">
              <w:rPr>
                <w:rFonts w:ascii="Times New Roman" w:hAnsi="Times New Roman" w:cs="Times New Roman"/>
                <w:sz w:val="20"/>
                <w:szCs w:val="20"/>
              </w:rPr>
              <w:t xml:space="preserve"> Снижение уровня производственного травматизма</w:t>
            </w:r>
          </w:p>
        </w:tc>
        <w:tc>
          <w:tcPr>
            <w:tcW w:w="1701" w:type="dxa"/>
            <w:gridSpan w:val="2"/>
            <w:tcBorders>
              <w:left w:val="nil"/>
            </w:tcBorders>
          </w:tcPr>
          <w:p w:rsidR="00142235" w:rsidRDefault="00142235" w:rsidP="000C3D68">
            <w:pPr>
              <w:spacing w:after="0"/>
              <w:rPr>
                <w:rFonts w:ascii="Times New Roman" w:hAnsi="Times New Roman" w:cs="Times New Roman"/>
                <w:sz w:val="20"/>
                <w:szCs w:val="20"/>
              </w:rPr>
            </w:pPr>
          </w:p>
        </w:tc>
        <w:tc>
          <w:tcPr>
            <w:tcW w:w="5953" w:type="dxa"/>
            <w:gridSpan w:val="2"/>
          </w:tcPr>
          <w:p w:rsidR="00142235" w:rsidRDefault="00142235" w:rsidP="000C3D68">
            <w:pPr>
              <w:rPr>
                <w:rFonts w:ascii="Times New Roman" w:hAnsi="Times New Roman" w:cs="Times New Roman"/>
                <w:sz w:val="20"/>
                <w:szCs w:val="20"/>
              </w:rPr>
            </w:pPr>
          </w:p>
        </w:tc>
        <w:tc>
          <w:tcPr>
            <w:tcW w:w="3261" w:type="dxa"/>
            <w:gridSpan w:val="2"/>
            <w:tcBorders>
              <w:left w:val="nil"/>
            </w:tcBorders>
          </w:tcPr>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p>
        </w:tc>
        <w:tc>
          <w:tcPr>
            <w:tcW w:w="1015" w:type="dxa"/>
          </w:tcPr>
          <w:p w:rsidR="00142235" w:rsidRDefault="00142235" w:rsidP="000C3D68">
            <w:pPr>
              <w:pStyle w:val="ConsPlusNormal"/>
              <w:outlineLvl w:val="0"/>
              <w:rPr>
                <w:rFonts w:ascii="Times New Roman" w:hAnsi="Times New Roman" w:cs="Times New Roman"/>
              </w:rPr>
            </w:pPr>
          </w:p>
        </w:tc>
      </w:tr>
      <w:tr w:rsidR="00142235">
        <w:trPr>
          <w:trHeight w:val="28"/>
        </w:trPr>
        <w:tc>
          <w:tcPr>
            <w:tcW w:w="3295" w:type="dxa"/>
            <w:gridSpan w:val="2"/>
          </w:tcPr>
          <w:p w:rsidR="00142235" w:rsidRDefault="00142235" w:rsidP="000C3D68">
            <w:pPr>
              <w:rPr>
                <w:rFonts w:ascii="Times New Roman" w:hAnsi="Times New Roman" w:cs="Times New Roman"/>
                <w:sz w:val="20"/>
                <w:szCs w:val="20"/>
              </w:rPr>
            </w:pPr>
            <w:r>
              <w:rPr>
                <w:rFonts w:ascii="Times New Roman" w:hAnsi="Times New Roman" w:cs="Times New Roman"/>
                <w:sz w:val="20"/>
                <w:szCs w:val="20"/>
              </w:rPr>
              <w:t xml:space="preserve">3.1 </w:t>
            </w:r>
            <w:r w:rsidRPr="00DA7F50">
              <w:rPr>
                <w:rFonts w:ascii="Times New Roman" w:hAnsi="Times New Roman" w:cs="Times New Roman"/>
                <w:sz w:val="20"/>
                <w:szCs w:val="20"/>
              </w:rPr>
              <w:t xml:space="preserve"> Организация проведения обучения по вопросам охраны труда</w:t>
            </w:r>
          </w:p>
        </w:tc>
        <w:tc>
          <w:tcPr>
            <w:tcW w:w="1701" w:type="dxa"/>
            <w:gridSpan w:val="2"/>
            <w:tcBorders>
              <w:left w:val="nil"/>
            </w:tcBorders>
          </w:tcPr>
          <w:p w:rsidR="00142235" w:rsidRDefault="00142235" w:rsidP="000C3D68">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Pr>
          <w:p w:rsidR="00142235" w:rsidRDefault="00142235" w:rsidP="000C3D68">
            <w:pPr>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w:t>
            </w:r>
            <w:r w:rsidRPr="00B9653F">
              <w:rPr>
                <w:rFonts w:ascii="Times New Roman" w:hAnsi="Times New Roman" w:cs="Times New Roman"/>
                <w:b/>
                <w:bCs/>
                <w:sz w:val="20"/>
                <w:szCs w:val="20"/>
                <w:u w:val="single"/>
              </w:rPr>
              <w:t>620,00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60,00</w:t>
            </w:r>
          </w:p>
          <w:p w:rsidR="00142235" w:rsidRPr="00A51E27" w:rsidRDefault="00142235" w:rsidP="000C3D68">
            <w:pPr>
              <w:widowControl w:val="0"/>
              <w:autoSpaceDE w:val="0"/>
              <w:autoSpaceDN w:val="0"/>
              <w:adjustRightInd w:val="0"/>
              <w:spacing w:after="0" w:line="240" w:lineRule="auto"/>
              <w:rPr>
                <w:rFonts w:ascii="Times New Roman" w:hAnsi="Times New Roman" w:cs="Times New Roman"/>
                <w:b/>
                <w:bCs/>
                <w:sz w:val="20"/>
                <w:szCs w:val="20"/>
                <w:u w:val="single"/>
              </w:rPr>
            </w:pPr>
            <w:r w:rsidRPr="00A51E27">
              <w:rPr>
                <w:rFonts w:ascii="Times New Roman" w:hAnsi="Times New Roman" w:cs="Times New Roman"/>
                <w:b/>
                <w:bCs/>
                <w:sz w:val="20"/>
                <w:szCs w:val="20"/>
                <w:u w:val="single"/>
              </w:rPr>
              <w:t>2018 г. –80,00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–160,00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160,00</w:t>
            </w:r>
          </w:p>
          <w:p w:rsidR="00142235" w:rsidRDefault="00142235"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160,00</w:t>
            </w:r>
          </w:p>
        </w:tc>
        <w:tc>
          <w:tcPr>
            <w:tcW w:w="1015" w:type="dxa"/>
          </w:tcPr>
          <w:p w:rsidR="00142235" w:rsidRDefault="00142235" w:rsidP="000C3D68">
            <w:pPr>
              <w:pStyle w:val="ConsPlusNormal"/>
              <w:outlineLvl w:val="0"/>
              <w:rPr>
                <w:rFonts w:ascii="Times New Roman" w:hAnsi="Times New Roman" w:cs="Times New Roman"/>
              </w:rPr>
            </w:pPr>
          </w:p>
        </w:tc>
      </w:tr>
    </w:tbl>
    <w:p w:rsidR="00142235" w:rsidRPr="00DA7F50" w:rsidRDefault="00142235" w:rsidP="00087A14">
      <w:pPr>
        <w:autoSpaceDE w:val="0"/>
        <w:autoSpaceDN w:val="0"/>
        <w:adjustRightInd w:val="0"/>
        <w:spacing w:after="0" w:line="240" w:lineRule="auto"/>
        <w:jc w:val="right"/>
        <w:rPr>
          <w:rFonts w:ascii="Times New Roman" w:hAnsi="Times New Roman" w:cs="Times New Roman"/>
          <w:sz w:val="24"/>
          <w:szCs w:val="24"/>
          <w:lang w:eastAsia="ru-RU"/>
        </w:rPr>
      </w:pPr>
    </w:p>
    <w:p w:rsidR="00142235" w:rsidRDefault="00142235">
      <w:pPr>
        <w:rPr>
          <w:rFonts w:ascii="Times New Roman" w:hAnsi="Times New Roman" w:cs="Times New Roman"/>
          <w:sz w:val="20"/>
          <w:szCs w:val="20"/>
        </w:rPr>
      </w:pPr>
    </w:p>
    <w:sectPr w:rsidR="00142235" w:rsidSect="00F106E8">
      <w:headerReference w:type="default" r:id="rId22"/>
      <w:pgSz w:w="16840" w:h="11907" w:orient="landscape" w:code="9"/>
      <w:pgMar w:top="1134" w:right="567" w:bottom="1134" w:left="88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235" w:rsidRDefault="00142235">
      <w:r>
        <w:separator/>
      </w:r>
    </w:p>
  </w:endnote>
  <w:endnote w:type="continuationSeparator" w:id="1">
    <w:p w:rsidR="00142235" w:rsidRDefault="001422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35" w:rsidRDefault="00142235" w:rsidP="00B673D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42235" w:rsidRDefault="001422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235" w:rsidRDefault="00142235">
      <w:r>
        <w:separator/>
      </w:r>
    </w:p>
  </w:footnote>
  <w:footnote w:type="continuationSeparator" w:id="1">
    <w:p w:rsidR="00142235" w:rsidRDefault="00142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35" w:rsidRPr="008A4D2C" w:rsidRDefault="00142235" w:rsidP="00C46C8B">
    <w:pPr>
      <w:pStyle w:val="Header"/>
      <w:jc w:val="cent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35" w:rsidRPr="008A4D2C" w:rsidRDefault="00142235" w:rsidP="00C46C8B">
    <w:pPr>
      <w:pStyle w:val="Header"/>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E007E9"/>
    <w:multiLevelType w:val="hybridMultilevel"/>
    <w:tmpl w:val="6902FFA8"/>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AD42786"/>
    <w:multiLevelType w:val="hybridMultilevel"/>
    <w:tmpl w:val="74B6D5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B32080"/>
    <w:multiLevelType w:val="hybridMultilevel"/>
    <w:tmpl w:val="271A77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E67119"/>
    <w:multiLevelType w:val="hybridMultilevel"/>
    <w:tmpl w:val="4A364D06"/>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36377BA"/>
    <w:multiLevelType w:val="hybridMultilevel"/>
    <w:tmpl w:val="25382F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AA1015"/>
    <w:multiLevelType w:val="hybridMultilevel"/>
    <w:tmpl w:val="41CCC29A"/>
    <w:lvl w:ilvl="0" w:tplc="3DE27A14">
      <w:start w:val="1"/>
      <w:numFmt w:val="bullet"/>
      <w:lvlText w:val=""/>
      <w:lvlJc w:val="left"/>
      <w:pPr>
        <w:tabs>
          <w:tab w:val="num" w:pos="982"/>
        </w:tabs>
        <w:ind w:left="1220" w:hanging="239"/>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6AC5312"/>
    <w:multiLevelType w:val="hybridMultilevel"/>
    <w:tmpl w:val="87649B30"/>
    <w:lvl w:ilvl="0" w:tplc="0419000F">
      <w:start w:val="1"/>
      <w:numFmt w:val="decimal"/>
      <w:lvlText w:val="%1."/>
      <w:lvlJc w:val="left"/>
      <w:pPr>
        <w:tabs>
          <w:tab w:val="num" w:pos="360"/>
        </w:tabs>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FEB0BE3"/>
    <w:multiLevelType w:val="hybridMultilevel"/>
    <w:tmpl w:val="A9FE064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311E02"/>
    <w:multiLevelType w:val="hybridMultilevel"/>
    <w:tmpl w:val="BC325208"/>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340E4413"/>
    <w:multiLevelType w:val="hybridMultilevel"/>
    <w:tmpl w:val="7F4873F2"/>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3A047A5C"/>
    <w:multiLevelType w:val="hybridMultilevel"/>
    <w:tmpl w:val="24509380"/>
    <w:lvl w:ilvl="0" w:tplc="1E6EE88E">
      <w:start w:val="1"/>
      <w:numFmt w:val="decimal"/>
      <w:lvlText w:val="%1."/>
      <w:lvlJc w:val="left"/>
      <w:pPr>
        <w:ind w:left="1211"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FC473B6"/>
    <w:multiLevelType w:val="hybridMultilevel"/>
    <w:tmpl w:val="BDA62632"/>
    <w:lvl w:ilvl="0" w:tplc="326E20EE">
      <w:start w:val="1"/>
      <w:numFmt w:val="decimal"/>
      <w:lvlText w:val="%1."/>
      <w:lvlJc w:val="left"/>
      <w:pPr>
        <w:ind w:left="453" w:hanging="360"/>
      </w:pPr>
      <w:rPr>
        <w:rFonts w:hint="default"/>
      </w:rPr>
    </w:lvl>
    <w:lvl w:ilvl="1" w:tplc="04190019">
      <w:start w:val="1"/>
      <w:numFmt w:val="lowerLetter"/>
      <w:lvlText w:val="%2."/>
      <w:lvlJc w:val="left"/>
      <w:pPr>
        <w:ind w:left="1173" w:hanging="360"/>
      </w:pPr>
    </w:lvl>
    <w:lvl w:ilvl="2" w:tplc="0419001B">
      <w:start w:val="1"/>
      <w:numFmt w:val="lowerRoman"/>
      <w:lvlText w:val="%3."/>
      <w:lvlJc w:val="right"/>
      <w:pPr>
        <w:ind w:left="1893" w:hanging="180"/>
      </w:pPr>
    </w:lvl>
    <w:lvl w:ilvl="3" w:tplc="0419000F">
      <w:start w:val="1"/>
      <w:numFmt w:val="decimal"/>
      <w:lvlText w:val="%4."/>
      <w:lvlJc w:val="left"/>
      <w:pPr>
        <w:ind w:left="2613" w:hanging="360"/>
      </w:pPr>
    </w:lvl>
    <w:lvl w:ilvl="4" w:tplc="04190019">
      <w:start w:val="1"/>
      <w:numFmt w:val="lowerLetter"/>
      <w:lvlText w:val="%5."/>
      <w:lvlJc w:val="left"/>
      <w:pPr>
        <w:ind w:left="3333" w:hanging="360"/>
      </w:pPr>
    </w:lvl>
    <w:lvl w:ilvl="5" w:tplc="0419001B">
      <w:start w:val="1"/>
      <w:numFmt w:val="lowerRoman"/>
      <w:lvlText w:val="%6."/>
      <w:lvlJc w:val="right"/>
      <w:pPr>
        <w:ind w:left="4053" w:hanging="180"/>
      </w:pPr>
    </w:lvl>
    <w:lvl w:ilvl="6" w:tplc="0419000F">
      <w:start w:val="1"/>
      <w:numFmt w:val="decimal"/>
      <w:lvlText w:val="%7."/>
      <w:lvlJc w:val="left"/>
      <w:pPr>
        <w:ind w:left="4773" w:hanging="360"/>
      </w:pPr>
    </w:lvl>
    <w:lvl w:ilvl="7" w:tplc="04190019">
      <w:start w:val="1"/>
      <w:numFmt w:val="lowerLetter"/>
      <w:lvlText w:val="%8."/>
      <w:lvlJc w:val="left"/>
      <w:pPr>
        <w:ind w:left="5493" w:hanging="360"/>
      </w:pPr>
    </w:lvl>
    <w:lvl w:ilvl="8" w:tplc="0419001B">
      <w:start w:val="1"/>
      <w:numFmt w:val="lowerRoman"/>
      <w:lvlText w:val="%9."/>
      <w:lvlJc w:val="right"/>
      <w:pPr>
        <w:ind w:left="6213" w:hanging="180"/>
      </w:pPr>
    </w:lvl>
  </w:abstractNum>
  <w:abstractNum w:abstractNumId="15">
    <w:nsid w:val="418132AC"/>
    <w:multiLevelType w:val="hybridMultilevel"/>
    <w:tmpl w:val="5E9AD276"/>
    <w:lvl w:ilvl="0" w:tplc="3DE27A14">
      <w:start w:val="1"/>
      <w:numFmt w:val="bullet"/>
      <w:lvlText w:val=""/>
      <w:lvlJc w:val="left"/>
      <w:pPr>
        <w:tabs>
          <w:tab w:val="num" w:pos="442"/>
        </w:tabs>
        <w:ind w:left="680" w:hanging="2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6DE0759"/>
    <w:multiLevelType w:val="hybridMultilevel"/>
    <w:tmpl w:val="1B34FB46"/>
    <w:lvl w:ilvl="0" w:tplc="EA962134">
      <w:start w:val="1"/>
      <w:numFmt w:val="decimal"/>
      <w:lvlText w:val="%1."/>
      <w:lvlJc w:val="left"/>
      <w:pPr>
        <w:ind w:left="367" w:hanging="360"/>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17">
    <w:nsid w:val="530E7E30"/>
    <w:multiLevelType w:val="hybridMultilevel"/>
    <w:tmpl w:val="958E12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48546B2"/>
    <w:multiLevelType w:val="hybridMultilevel"/>
    <w:tmpl w:val="50B0E8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90645E"/>
    <w:multiLevelType w:val="hybridMultilevel"/>
    <w:tmpl w:val="5D5C0C2A"/>
    <w:lvl w:ilvl="0" w:tplc="FD36B182">
      <w:start w:val="11"/>
      <w:numFmt w:val="decimal"/>
      <w:lvlText w:val="%1."/>
      <w:lvlJc w:val="left"/>
      <w:pPr>
        <w:tabs>
          <w:tab w:val="num" w:pos="1080"/>
        </w:tabs>
        <w:ind w:left="1080" w:hanging="42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20">
    <w:nsid w:val="5550333E"/>
    <w:multiLevelType w:val="hybridMultilevel"/>
    <w:tmpl w:val="F6083A54"/>
    <w:lvl w:ilvl="0" w:tplc="E230D3A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55FB4C6C"/>
    <w:multiLevelType w:val="multilevel"/>
    <w:tmpl w:val="32AC4C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8230DA4"/>
    <w:multiLevelType w:val="hybridMultilevel"/>
    <w:tmpl w:val="04D81BA4"/>
    <w:lvl w:ilvl="0" w:tplc="B9A203D2">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A6A5496"/>
    <w:multiLevelType w:val="hybridMultilevel"/>
    <w:tmpl w:val="7A84838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5CCB2196"/>
    <w:multiLevelType w:val="hybridMultilevel"/>
    <w:tmpl w:val="6A98C2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CFA3C72"/>
    <w:multiLevelType w:val="hybridMultilevel"/>
    <w:tmpl w:val="1BA87F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E606426"/>
    <w:multiLevelType w:val="hybridMultilevel"/>
    <w:tmpl w:val="CC9C2A7C"/>
    <w:lvl w:ilvl="0" w:tplc="3774B726">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1A40EB4"/>
    <w:multiLevelType w:val="hybridMultilevel"/>
    <w:tmpl w:val="5F4699A6"/>
    <w:lvl w:ilvl="0" w:tplc="3DE27A14">
      <w:start w:val="1"/>
      <w:numFmt w:val="bullet"/>
      <w:lvlText w:val=""/>
      <w:lvlJc w:val="left"/>
      <w:pPr>
        <w:tabs>
          <w:tab w:val="num" w:pos="442"/>
        </w:tabs>
        <w:ind w:left="680" w:hanging="2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4B832B7"/>
    <w:multiLevelType w:val="hybridMultilevel"/>
    <w:tmpl w:val="98FA1A42"/>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9">
    <w:nsid w:val="66657C9F"/>
    <w:multiLevelType w:val="hybridMultilevel"/>
    <w:tmpl w:val="AF083E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9A82376"/>
    <w:multiLevelType w:val="hybridMultilevel"/>
    <w:tmpl w:val="4C62D45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6AB57DB1"/>
    <w:multiLevelType w:val="hybridMultilevel"/>
    <w:tmpl w:val="81AAD22A"/>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3">
    <w:nsid w:val="6B0E5613"/>
    <w:multiLevelType w:val="hybridMultilevel"/>
    <w:tmpl w:val="BBDCA1A4"/>
    <w:lvl w:ilvl="0" w:tplc="3DE27A14">
      <w:start w:val="1"/>
      <w:numFmt w:val="bullet"/>
      <w:lvlText w:val=""/>
      <w:lvlJc w:val="left"/>
      <w:pPr>
        <w:tabs>
          <w:tab w:val="num" w:pos="1511"/>
        </w:tabs>
        <w:ind w:left="1749" w:hanging="239"/>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4">
    <w:nsid w:val="6B2822A4"/>
    <w:multiLevelType w:val="hybridMultilevel"/>
    <w:tmpl w:val="4A3AFE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B806E0E"/>
    <w:multiLevelType w:val="hybridMultilevel"/>
    <w:tmpl w:val="EB9C65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37">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73F544EB"/>
    <w:multiLevelType w:val="hybridMultilevel"/>
    <w:tmpl w:val="5880B9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56270D8"/>
    <w:multiLevelType w:val="hybridMultilevel"/>
    <w:tmpl w:val="6F429F52"/>
    <w:lvl w:ilvl="0" w:tplc="7EE814E6">
      <w:start w:val="1"/>
      <w:numFmt w:val="decimal"/>
      <w:lvlText w:val="%1."/>
      <w:lvlJc w:val="left"/>
      <w:pPr>
        <w:tabs>
          <w:tab w:val="num" w:pos="644"/>
        </w:tabs>
        <w:ind w:left="644" w:hanging="360"/>
      </w:pPr>
      <w:rPr>
        <w:rFonts w:hint="default"/>
        <w:b w:val="0"/>
        <w:bCs w:val="0"/>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0">
    <w:nsid w:val="757E3107"/>
    <w:multiLevelType w:val="multilevel"/>
    <w:tmpl w:val="FFE6B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70F432E"/>
    <w:multiLevelType w:val="hybridMultilevel"/>
    <w:tmpl w:val="F9A6E0A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7CF049CB"/>
    <w:multiLevelType w:val="hybridMultilevel"/>
    <w:tmpl w:val="70166D84"/>
    <w:lvl w:ilvl="0" w:tplc="A89AB8B4">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3">
    <w:nsid w:val="7CF76E59"/>
    <w:multiLevelType w:val="hybridMultilevel"/>
    <w:tmpl w:val="4DB225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FD430FC"/>
    <w:multiLevelType w:val="hybridMultilevel"/>
    <w:tmpl w:val="1F845542"/>
    <w:lvl w:ilvl="0" w:tplc="55ECD620">
      <w:start w:val="1"/>
      <w:numFmt w:val="decimal"/>
      <w:lvlText w:val="%1)"/>
      <w:lvlJc w:val="left"/>
      <w:pPr>
        <w:tabs>
          <w:tab w:val="num" w:pos="388"/>
        </w:tabs>
        <w:ind w:left="388" w:hanging="360"/>
      </w:pPr>
      <w:rPr>
        <w:rFonts w:hint="default"/>
        <w:sz w:val="20"/>
        <w:szCs w:val="20"/>
      </w:rPr>
    </w:lvl>
    <w:lvl w:ilvl="1" w:tplc="04190019">
      <w:start w:val="1"/>
      <w:numFmt w:val="lowerLetter"/>
      <w:lvlText w:val="%2."/>
      <w:lvlJc w:val="left"/>
      <w:pPr>
        <w:tabs>
          <w:tab w:val="num" w:pos="1108"/>
        </w:tabs>
        <w:ind w:left="1108" w:hanging="360"/>
      </w:pPr>
    </w:lvl>
    <w:lvl w:ilvl="2" w:tplc="0419001B">
      <w:start w:val="1"/>
      <w:numFmt w:val="lowerRoman"/>
      <w:lvlText w:val="%3."/>
      <w:lvlJc w:val="right"/>
      <w:pPr>
        <w:tabs>
          <w:tab w:val="num" w:pos="1828"/>
        </w:tabs>
        <w:ind w:left="1828" w:hanging="180"/>
      </w:pPr>
    </w:lvl>
    <w:lvl w:ilvl="3" w:tplc="0419000F">
      <w:start w:val="1"/>
      <w:numFmt w:val="decimal"/>
      <w:lvlText w:val="%4."/>
      <w:lvlJc w:val="left"/>
      <w:pPr>
        <w:tabs>
          <w:tab w:val="num" w:pos="2548"/>
        </w:tabs>
        <w:ind w:left="2548" w:hanging="360"/>
      </w:pPr>
    </w:lvl>
    <w:lvl w:ilvl="4" w:tplc="04190019">
      <w:start w:val="1"/>
      <w:numFmt w:val="lowerLetter"/>
      <w:lvlText w:val="%5."/>
      <w:lvlJc w:val="left"/>
      <w:pPr>
        <w:tabs>
          <w:tab w:val="num" w:pos="3268"/>
        </w:tabs>
        <w:ind w:left="3268" w:hanging="360"/>
      </w:pPr>
    </w:lvl>
    <w:lvl w:ilvl="5" w:tplc="0419001B">
      <w:start w:val="1"/>
      <w:numFmt w:val="lowerRoman"/>
      <w:lvlText w:val="%6."/>
      <w:lvlJc w:val="right"/>
      <w:pPr>
        <w:tabs>
          <w:tab w:val="num" w:pos="3988"/>
        </w:tabs>
        <w:ind w:left="3988" w:hanging="180"/>
      </w:pPr>
    </w:lvl>
    <w:lvl w:ilvl="6" w:tplc="0419000F">
      <w:start w:val="1"/>
      <w:numFmt w:val="decimal"/>
      <w:lvlText w:val="%7."/>
      <w:lvlJc w:val="left"/>
      <w:pPr>
        <w:tabs>
          <w:tab w:val="num" w:pos="4708"/>
        </w:tabs>
        <w:ind w:left="4708" w:hanging="360"/>
      </w:pPr>
    </w:lvl>
    <w:lvl w:ilvl="7" w:tplc="04190019">
      <w:start w:val="1"/>
      <w:numFmt w:val="lowerLetter"/>
      <w:lvlText w:val="%8."/>
      <w:lvlJc w:val="left"/>
      <w:pPr>
        <w:tabs>
          <w:tab w:val="num" w:pos="5428"/>
        </w:tabs>
        <w:ind w:left="5428" w:hanging="360"/>
      </w:pPr>
    </w:lvl>
    <w:lvl w:ilvl="8" w:tplc="0419001B">
      <w:start w:val="1"/>
      <w:numFmt w:val="lowerRoman"/>
      <w:lvlText w:val="%9."/>
      <w:lvlJc w:val="right"/>
      <w:pPr>
        <w:tabs>
          <w:tab w:val="num" w:pos="6148"/>
        </w:tabs>
        <w:ind w:left="6148" w:hanging="180"/>
      </w:pPr>
    </w:lvl>
  </w:abstractNum>
  <w:num w:numId="1">
    <w:abstractNumId w:val="41"/>
  </w:num>
  <w:num w:numId="2">
    <w:abstractNumId w:val="31"/>
  </w:num>
  <w:num w:numId="3">
    <w:abstractNumId w:val="6"/>
  </w:num>
  <w:num w:numId="4">
    <w:abstractNumId w:val="40"/>
  </w:num>
  <w:num w:numId="5">
    <w:abstractNumId w:val="16"/>
  </w:num>
  <w:num w:numId="6">
    <w:abstractNumId w:val="14"/>
  </w:num>
  <w:num w:numId="7">
    <w:abstractNumId w:val="4"/>
  </w:num>
  <w:num w:numId="8">
    <w:abstractNumId w:val="3"/>
  </w:num>
  <w:num w:numId="9">
    <w:abstractNumId w:val="18"/>
  </w:num>
  <w:num w:numId="10">
    <w:abstractNumId w:val="20"/>
  </w:num>
  <w:num w:numId="11">
    <w:abstractNumId w:val="39"/>
  </w:num>
  <w:num w:numId="12">
    <w:abstractNumId w:val="35"/>
  </w:num>
  <w:num w:numId="13">
    <w:abstractNumId w:val="34"/>
  </w:num>
  <w:num w:numId="14">
    <w:abstractNumId w:val="26"/>
  </w:num>
  <w:num w:numId="15">
    <w:abstractNumId w:val="23"/>
  </w:num>
  <w:num w:numId="16">
    <w:abstractNumId w:val="10"/>
  </w:num>
  <w:num w:numId="17">
    <w:abstractNumId w:val="24"/>
  </w:num>
  <w:num w:numId="18">
    <w:abstractNumId w:val="9"/>
  </w:num>
  <w:num w:numId="19">
    <w:abstractNumId w:val="22"/>
  </w:num>
  <w:num w:numId="20">
    <w:abstractNumId w:val="42"/>
  </w:num>
  <w:num w:numId="21">
    <w:abstractNumId w:val="25"/>
  </w:num>
  <w:num w:numId="22">
    <w:abstractNumId w:val="36"/>
  </w:num>
  <w:num w:numId="23">
    <w:abstractNumId w:val="29"/>
  </w:num>
  <w:num w:numId="24">
    <w:abstractNumId w:val="43"/>
  </w:num>
  <w:num w:numId="25">
    <w:abstractNumId w:val="44"/>
  </w:num>
  <w:num w:numId="26">
    <w:abstractNumId w:val="38"/>
  </w:num>
  <w:num w:numId="27">
    <w:abstractNumId w:val="12"/>
  </w:num>
  <w:num w:numId="28">
    <w:abstractNumId w:val="11"/>
  </w:num>
  <w:num w:numId="29">
    <w:abstractNumId w:val="28"/>
  </w:num>
  <w:num w:numId="30">
    <w:abstractNumId w:val="2"/>
  </w:num>
  <w:num w:numId="31">
    <w:abstractNumId w:val="5"/>
  </w:num>
  <w:num w:numId="32">
    <w:abstractNumId w:val="32"/>
  </w:num>
  <w:num w:numId="33">
    <w:abstractNumId w:val="8"/>
  </w:num>
  <w:num w:numId="34">
    <w:abstractNumId w:val="37"/>
  </w:num>
  <w:num w:numId="35">
    <w:abstractNumId w:val="30"/>
  </w:num>
  <w:num w:numId="36">
    <w:abstractNumId w:val="1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5"/>
  </w:num>
  <w:num w:numId="42">
    <w:abstractNumId w:val="33"/>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CFE"/>
    <w:rsid w:val="00000145"/>
    <w:rsid w:val="000004BA"/>
    <w:rsid w:val="00001653"/>
    <w:rsid w:val="0000172B"/>
    <w:rsid w:val="00001B5C"/>
    <w:rsid w:val="00002390"/>
    <w:rsid w:val="000026EE"/>
    <w:rsid w:val="000033A4"/>
    <w:rsid w:val="000038B2"/>
    <w:rsid w:val="00003FD7"/>
    <w:rsid w:val="000049F6"/>
    <w:rsid w:val="00004A52"/>
    <w:rsid w:val="00004C4C"/>
    <w:rsid w:val="000050E7"/>
    <w:rsid w:val="00005102"/>
    <w:rsid w:val="000051F0"/>
    <w:rsid w:val="000068CC"/>
    <w:rsid w:val="00006C81"/>
    <w:rsid w:val="0000731D"/>
    <w:rsid w:val="000104E3"/>
    <w:rsid w:val="0001132B"/>
    <w:rsid w:val="0001169E"/>
    <w:rsid w:val="00011DC8"/>
    <w:rsid w:val="0001221E"/>
    <w:rsid w:val="00012561"/>
    <w:rsid w:val="00012BC5"/>
    <w:rsid w:val="00012CB4"/>
    <w:rsid w:val="00013374"/>
    <w:rsid w:val="000136E6"/>
    <w:rsid w:val="0001399C"/>
    <w:rsid w:val="000142DC"/>
    <w:rsid w:val="00014513"/>
    <w:rsid w:val="00014854"/>
    <w:rsid w:val="00014899"/>
    <w:rsid w:val="000149E8"/>
    <w:rsid w:val="00014B6C"/>
    <w:rsid w:val="00014D5A"/>
    <w:rsid w:val="0001567A"/>
    <w:rsid w:val="00015AAE"/>
    <w:rsid w:val="00015F42"/>
    <w:rsid w:val="00015FB9"/>
    <w:rsid w:val="0001621C"/>
    <w:rsid w:val="00016841"/>
    <w:rsid w:val="00017165"/>
    <w:rsid w:val="000209EE"/>
    <w:rsid w:val="00020A0F"/>
    <w:rsid w:val="00020DEB"/>
    <w:rsid w:val="00020EC9"/>
    <w:rsid w:val="00021334"/>
    <w:rsid w:val="0002135A"/>
    <w:rsid w:val="000219B8"/>
    <w:rsid w:val="00021CB0"/>
    <w:rsid w:val="0002229A"/>
    <w:rsid w:val="000222D7"/>
    <w:rsid w:val="000224FE"/>
    <w:rsid w:val="00022577"/>
    <w:rsid w:val="00023229"/>
    <w:rsid w:val="00024740"/>
    <w:rsid w:val="00025131"/>
    <w:rsid w:val="000258B6"/>
    <w:rsid w:val="00026568"/>
    <w:rsid w:val="000269C8"/>
    <w:rsid w:val="000269E6"/>
    <w:rsid w:val="000269FA"/>
    <w:rsid w:val="00026A61"/>
    <w:rsid w:val="0002722D"/>
    <w:rsid w:val="00030333"/>
    <w:rsid w:val="00030EAA"/>
    <w:rsid w:val="00031546"/>
    <w:rsid w:val="00031AF1"/>
    <w:rsid w:val="00031F57"/>
    <w:rsid w:val="00032033"/>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E1"/>
    <w:rsid w:val="00035F2F"/>
    <w:rsid w:val="00035FED"/>
    <w:rsid w:val="000365A7"/>
    <w:rsid w:val="00036E2E"/>
    <w:rsid w:val="00037335"/>
    <w:rsid w:val="00037494"/>
    <w:rsid w:val="00037B8C"/>
    <w:rsid w:val="0004007C"/>
    <w:rsid w:val="000405A1"/>
    <w:rsid w:val="000407F5"/>
    <w:rsid w:val="000411F5"/>
    <w:rsid w:val="00041F2E"/>
    <w:rsid w:val="00042D19"/>
    <w:rsid w:val="0004354A"/>
    <w:rsid w:val="000435E7"/>
    <w:rsid w:val="000436B2"/>
    <w:rsid w:val="00043C86"/>
    <w:rsid w:val="00044197"/>
    <w:rsid w:val="00044B08"/>
    <w:rsid w:val="00044D92"/>
    <w:rsid w:val="00046078"/>
    <w:rsid w:val="0004675D"/>
    <w:rsid w:val="00046B77"/>
    <w:rsid w:val="00051649"/>
    <w:rsid w:val="000517DF"/>
    <w:rsid w:val="00051CB3"/>
    <w:rsid w:val="000524C0"/>
    <w:rsid w:val="00052DFD"/>
    <w:rsid w:val="000530DA"/>
    <w:rsid w:val="00053149"/>
    <w:rsid w:val="000531A8"/>
    <w:rsid w:val="00053775"/>
    <w:rsid w:val="00053CFD"/>
    <w:rsid w:val="0005451B"/>
    <w:rsid w:val="0005469D"/>
    <w:rsid w:val="00055607"/>
    <w:rsid w:val="000566AD"/>
    <w:rsid w:val="000569AA"/>
    <w:rsid w:val="00056B42"/>
    <w:rsid w:val="00056CA1"/>
    <w:rsid w:val="000576F6"/>
    <w:rsid w:val="00057A46"/>
    <w:rsid w:val="0006060B"/>
    <w:rsid w:val="0006086C"/>
    <w:rsid w:val="00060CDA"/>
    <w:rsid w:val="00061FD5"/>
    <w:rsid w:val="0006222F"/>
    <w:rsid w:val="00062AFD"/>
    <w:rsid w:val="00063034"/>
    <w:rsid w:val="000633DF"/>
    <w:rsid w:val="00063AA5"/>
    <w:rsid w:val="000645DE"/>
    <w:rsid w:val="00065C94"/>
    <w:rsid w:val="00065CBE"/>
    <w:rsid w:val="000663C5"/>
    <w:rsid w:val="00066E50"/>
    <w:rsid w:val="00067033"/>
    <w:rsid w:val="000672C8"/>
    <w:rsid w:val="00067E73"/>
    <w:rsid w:val="00067EE0"/>
    <w:rsid w:val="00067F18"/>
    <w:rsid w:val="00070310"/>
    <w:rsid w:val="00070A17"/>
    <w:rsid w:val="00071558"/>
    <w:rsid w:val="00071D07"/>
    <w:rsid w:val="00071D88"/>
    <w:rsid w:val="000738AB"/>
    <w:rsid w:val="00073B2E"/>
    <w:rsid w:val="00073D53"/>
    <w:rsid w:val="0007435F"/>
    <w:rsid w:val="00074373"/>
    <w:rsid w:val="000748CA"/>
    <w:rsid w:val="00074BD9"/>
    <w:rsid w:val="00074E3A"/>
    <w:rsid w:val="00075CA8"/>
    <w:rsid w:val="0007630E"/>
    <w:rsid w:val="0007645E"/>
    <w:rsid w:val="00076DA9"/>
    <w:rsid w:val="00076EFB"/>
    <w:rsid w:val="000771C4"/>
    <w:rsid w:val="0007724C"/>
    <w:rsid w:val="00077A58"/>
    <w:rsid w:val="00077D5B"/>
    <w:rsid w:val="000806CB"/>
    <w:rsid w:val="00080E3A"/>
    <w:rsid w:val="00081291"/>
    <w:rsid w:val="00081C8B"/>
    <w:rsid w:val="00081ED1"/>
    <w:rsid w:val="000821C8"/>
    <w:rsid w:val="000828E8"/>
    <w:rsid w:val="00082EAA"/>
    <w:rsid w:val="00083B07"/>
    <w:rsid w:val="00083B7C"/>
    <w:rsid w:val="0008400B"/>
    <w:rsid w:val="000850CA"/>
    <w:rsid w:val="000854AD"/>
    <w:rsid w:val="00085EA1"/>
    <w:rsid w:val="0008610B"/>
    <w:rsid w:val="0008658D"/>
    <w:rsid w:val="0008788A"/>
    <w:rsid w:val="00087A14"/>
    <w:rsid w:val="0009007E"/>
    <w:rsid w:val="0009339D"/>
    <w:rsid w:val="00093E93"/>
    <w:rsid w:val="0009416E"/>
    <w:rsid w:val="0009477F"/>
    <w:rsid w:val="0009478D"/>
    <w:rsid w:val="000947D5"/>
    <w:rsid w:val="000949EA"/>
    <w:rsid w:val="000952E4"/>
    <w:rsid w:val="00095AF6"/>
    <w:rsid w:val="00095FEC"/>
    <w:rsid w:val="00096640"/>
    <w:rsid w:val="000968AC"/>
    <w:rsid w:val="0009766B"/>
    <w:rsid w:val="00097EC8"/>
    <w:rsid w:val="000A05EC"/>
    <w:rsid w:val="000A0D11"/>
    <w:rsid w:val="000A0E00"/>
    <w:rsid w:val="000A1276"/>
    <w:rsid w:val="000A185C"/>
    <w:rsid w:val="000A1B42"/>
    <w:rsid w:val="000A1DEB"/>
    <w:rsid w:val="000A25C9"/>
    <w:rsid w:val="000A2662"/>
    <w:rsid w:val="000A2750"/>
    <w:rsid w:val="000A2E8F"/>
    <w:rsid w:val="000A4AFF"/>
    <w:rsid w:val="000A54E7"/>
    <w:rsid w:val="000A56C1"/>
    <w:rsid w:val="000A5C62"/>
    <w:rsid w:val="000A5F83"/>
    <w:rsid w:val="000A6077"/>
    <w:rsid w:val="000A64D5"/>
    <w:rsid w:val="000A64FF"/>
    <w:rsid w:val="000A6BD8"/>
    <w:rsid w:val="000A6D8A"/>
    <w:rsid w:val="000A7464"/>
    <w:rsid w:val="000A7BA8"/>
    <w:rsid w:val="000A7D16"/>
    <w:rsid w:val="000B01B9"/>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E31"/>
    <w:rsid w:val="000B6583"/>
    <w:rsid w:val="000B6D97"/>
    <w:rsid w:val="000B6E47"/>
    <w:rsid w:val="000B77F5"/>
    <w:rsid w:val="000C01AD"/>
    <w:rsid w:val="000C07EE"/>
    <w:rsid w:val="000C12D2"/>
    <w:rsid w:val="000C13D5"/>
    <w:rsid w:val="000C1A37"/>
    <w:rsid w:val="000C1D5B"/>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720E"/>
    <w:rsid w:val="000C7719"/>
    <w:rsid w:val="000C7EF2"/>
    <w:rsid w:val="000D003D"/>
    <w:rsid w:val="000D0BD9"/>
    <w:rsid w:val="000D229D"/>
    <w:rsid w:val="000D2CFE"/>
    <w:rsid w:val="000D2D7D"/>
    <w:rsid w:val="000D3286"/>
    <w:rsid w:val="000D42B1"/>
    <w:rsid w:val="000D4761"/>
    <w:rsid w:val="000D559B"/>
    <w:rsid w:val="000D584A"/>
    <w:rsid w:val="000D5963"/>
    <w:rsid w:val="000D5FC3"/>
    <w:rsid w:val="000D634F"/>
    <w:rsid w:val="000D689F"/>
    <w:rsid w:val="000D795C"/>
    <w:rsid w:val="000E024D"/>
    <w:rsid w:val="000E0911"/>
    <w:rsid w:val="000E0D87"/>
    <w:rsid w:val="000E1479"/>
    <w:rsid w:val="000E1560"/>
    <w:rsid w:val="000E1B7E"/>
    <w:rsid w:val="000E2363"/>
    <w:rsid w:val="000E2681"/>
    <w:rsid w:val="000E2DD2"/>
    <w:rsid w:val="000E2E74"/>
    <w:rsid w:val="000E3029"/>
    <w:rsid w:val="000E32C0"/>
    <w:rsid w:val="000E3816"/>
    <w:rsid w:val="000E3A52"/>
    <w:rsid w:val="000E3CCA"/>
    <w:rsid w:val="000E401C"/>
    <w:rsid w:val="000E4061"/>
    <w:rsid w:val="000E4668"/>
    <w:rsid w:val="000E48C3"/>
    <w:rsid w:val="000E49F2"/>
    <w:rsid w:val="000E4BB7"/>
    <w:rsid w:val="000E4CED"/>
    <w:rsid w:val="000E5242"/>
    <w:rsid w:val="000E5AC4"/>
    <w:rsid w:val="000E614F"/>
    <w:rsid w:val="000E75E6"/>
    <w:rsid w:val="000E7CAC"/>
    <w:rsid w:val="000F0291"/>
    <w:rsid w:val="000F0E26"/>
    <w:rsid w:val="000F146E"/>
    <w:rsid w:val="000F16D2"/>
    <w:rsid w:val="000F26B4"/>
    <w:rsid w:val="000F366F"/>
    <w:rsid w:val="000F4372"/>
    <w:rsid w:val="000F5B1E"/>
    <w:rsid w:val="000F6473"/>
    <w:rsid w:val="000F683B"/>
    <w:rsid w:val="000F7F41"/>
    <w:rsid w:val="001004F7"/>
    <w:rsid w:val="001007FB"/>
    <w:rsid w:val="001010FE"/>
    <w:rsid w:val="001016A5"/>
    <w:rsid w:val="00102209"/>
    <w:rsid w:val="00102418"/>
    <w:rsid w:val="00102695"/>
    <w:rsid w:val="001026F6"/>
    <w:rsid w:val="00102811"/>
    <w:rsid w:val="00102B4F"/>
    <w:rsid w:val="00102CA5"/>
    <w:rsid w:val="00102FC2"/>
    <w:rsid w:val="0010353E"/>
    <w:rsid w:val="001038BA"/>
    <w:rsid w:val="00103CD7"/>
    <w:rsid w:val="00103EEF"/>
    <w:rsid w:val="001046EE"/>
    <w:rsid w:val="001048E3"/>
    <w:rsid w:val="00104B08"/>
    <w:rsid w:val="00104F54"/>
    <w:rsid w:val="001050B1"/>
    <w:rsid w:val="001052FE"/>
    <w:rsid w:val="00105C78"/>
    <w:rsid w:val="001060D1"/>
    <w:rsid w:val="0010638E"/>
    <w:rsid w:val="00106608"/>
    <w:rsid w:val="00106945"/>
    <w:rsid w:val="001078BD"/>
    <w:rsid w:val="00107B37"/>
    <w:rsid w:val="00110CF2"/>
    <w:rsid w:val="00110DDD"/>
    <w:rsid w:val="001110E8"/>
    <w:rsid w:val="0011149D"/>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16E5"/>
    <w:rsid w:val="00121C2A"/>
    <w:rsid w:val="0012226A"/>
    <w:rsid w:val="0012238A"/>
    <w:rsid w:val="00123712"/>
    <w:rsid w:val="00123796"/>
    <w:rsid w:val="00123857"/>
    <w:rsid w:val="00123C35"/>
    <w:rsid w:val="00123DB6"/>
    <w:rsid w:val="00123DE2"/>
    <w:rsid w:val="001244E3"/>
    <w:rsid w:val="001249A7"/>
    <w:rsid w:val="00125057"/>
    <w:rsid w:val="001253D8"/>
    <w:rsid w:val="001255A1"/>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546"/>
    <w:rsid w:val="00134B06"/>
    <w:rsid w:val="00134C70"/>
    <w:rsid w:val="001351BF"/>
    <w:rsid w:val="0013536E"/>
    <w:rsid w:val="001354C5"/>
    <w:rsid w:val="0013562C"/>
    <w:rsid w:val="00135B1E"/>
    <w:rsid w:val="001370B8"/>
    <w:rsid w:val="00137135"/>
    <w:rsid w:val="001371FF"/>
    <w:rsid w:val="00137696"/>
    <w:rsid w:val="001377B8"/>
    <w:rsid w:val="00140456"/>
    <w:rsid w:val="00140C0D"/>
    <w:rsid w:val="0014144B"/>
    <w:rsid w:val="001418F3"/>
    <w:rsid w:val="00142235"/>
    <w:rsid w:val="0014318E"/>
    <w:rsid w:val="001437F7"/>
    <w:rsid w:val="00143A05"/>
    <w:rsid w:val="00143ECA"/>
    <w:rsid w:val="00143FA4"/>
    <w:rsid w:val="00144503"/>
    <w:rsid w:val="001449AE"/>
    <w:rsid w:val="00144B2C"/>
    <w:rsid w:val="00144B97"/>
    <w:rsid w:val="00144F80"/>
    <w:rsid w:val="0014583D"/>
    <w:rsid w:val="001458B8"/>
    <w:rsid w:val="00145907"/>
    <w:rsid w:val="00145A70"/>
    <w:rsid w:val="00145C1B"/>
    <w:rsid w:val="00146D40"/>
    <w:rsid w:val="00147424"/>
    <w:rsid w:val="0014774D"/>
    <w:rsid w:val="00147FD5"/>
    <w:rsid w:val="00150A94"/>
    <w:rsid w:val="0015147A"/>
    <w:rsid w:val="00151622"/>
    <w:rsid w:val="00151717"/>
    <w:rsid w:val="0015171A"/>
    <w:rsid w:val="00151929"/>
    <w:rsid w:val="00151D66"/>
    <w:rsid w:val="00151D77"/>
    <w:rsid w:val="00152537"/>
    <w:rsid w:val="001529BB"/>
    <w:rsid w:val="00152C42"/>
    <w:rsid w:val="00152D96"/>
    <w:rsid w:val="00153535"/>
    <w:rsid w:val="00153B7A"/>
    <w:rsid w:val="00153D3C"/>
    <w:rsid w:val="00154C24"/>
    <w:rsid w:val="00154C7D"/>
    <w:rsid w:val="0015527C"/>
    <w:rsid w:val="00155BC8"/>
    <w:rsid w:val="00156487"/>
    <w:rsid w:val="00156737"/>
    <w:rsid w:val="00157D2C"/>
    <w:rsid w:val="00157EE1"/>
    <w:rsid w:val="00160160"/>
    <w:rsid w:val="001603E4"/>
    <w:rsid w:val="001603F1"/>
    <w:rsid w:val="00160776"/>
    <w:rsid w:val="00161847"/>
    <w:rsid w:val="00161ED1"/>
    <w:rsid w:val="001625B1"/>
    <w:rsid w:val="00162631"/>
    <w:rsid w:val="00162C37"/>
    <w:rsid w:val="00162EBF"/>
    <w:rsid w:val="0016367F"/>
    <w:rsid w:val="00164E71"/>
    <w:rsid w:val="00164F7E"/>
    <w:rsid w:val="001650A5"/>
    <w:rsid w:val="001651A3"/>
    <w:rsid w:val="0016689E"/>
    <w:rsid w:val="00167C66"/>
    <w:rsid w:val="00170860"/>
    <w:rsid w:val="00170A8C"/>
    <w:rsid w:val="00171A3B"/>
    <w:rsid w:val="001732F4"/>
    <w:rsid w:val="0017336B"/>
    <w:rsid w:val="001734D3"/>
    <w:rsid w:val="00173781"/>
    <w:rsid w:val="00174D59"/>
    <w:rsid w:val="001755DF"/>
    <w:rsid w:val="00175689"/>
    <w:rsid w:val="0017704C"/>
    <w:rsid w:val="00177C16"/>
    <w:rsid w:val="00180177"/>
    <w:rsid w:val="00180505"/>
    <w:rsid w:val="00180641"/>
    <w:rsid w:val="001808CA"/>
    <w:rsid w:val="00181406"/>
    <w:rsid w:val="001816CB"/>
    <w:rsid w:val="00181773"/>
    <w:rsid w:val="00181EA2"/>
    <w:rsid w:val="001821CF"/>
    <w:rsid w:val="001825D1"/>
    <w:rsid w:val="00182716"/>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9D6"/>
    <w:rsid w:val="001879EE"/>
    <w:rsid w:val="00187B9B"/>
    <w:rsid w:val="00187EE5"/>
    <w:rsid w:val="001901B5"/>
    <w:rsid w:val="001907C3"/>
    <w:rsid w:val="0019095C"/>
    <w:rsid w:val="00190C59"/>
    <w:rsid w:val="00190D4B"/>
    <w:rsid w:val="001910DB"/>
    <w:rsid w:val="00191B94"/>
    <w:rsid w:val="00191BAE"/>
    <w:rsid w:val="00191FFD"/>
    <w:rsid w:val="001920C3"/>
    <w:rsid w:val="0019216B"/>
    <w:rsid w:val="00192C19"/>
    <w:rsid w:val="00192CDB"/>
    <w:rsid w:val="001931EE"/>
    <w:rsid w:val="0019338A"/>
    <w:rsid w:val="001937FF"/>
    <w:rsid w:val="00193B2B"/>
    <w:rsid w:val="001947B3"/>
    <w:rsid w:val="0019488A"/>
    <w:rsid w:val="00194914"/>
    <w:rsid w:val="0019525D"/>
    <w:rsid w:val="001959B9"/>
    <w:rsid w:val="00195AF4"/>
    <w:rsid w:val="00196056"/>
    <w:rsid w:val="00196A43"/>
    <w:rsid w:val="00197864"/>
    <w:rsid w:val="001A003B"/>
    <w:rsid w:val="001A0334"/>
    <w:rsid w:val="001A0A33"/>
    <w:rsid w:val="001A1673"/>
    <w:rsid w:val="001A1774"/>
    <w:rsid w:val="001A1DB5"/>
    <w:rsid w:val="001A1F51"/>
    <w:rsid w:val="001A2F20"/>
    <w:rsid w:val="001A3790"/>
    <w:rsid w:val="001A3B05"/>
    <w:rsid w:val="001A3CD5"/>
    <w:rsid w:val="001A4197"/>
    <w:rsid w:val="001A4770"/>
    <w:rsid w:val="001A48E4"/>
    <w:rsid w:val="001A4F4F"/>
    <w:rsid w:val="001A524C"/>
    <w:rsid w:val="001A5A7A"/>
    <w:rsid w:val="001A5DB6"/>
    <w:rsid w:val="001A5EC3"/>
    <w:rsid w:val="001A63DD"/>
    <w:rsid w:val="001A70A5"/>
    <w:rsid w:val="001A751F"/>
    <w:rsid w:val="001B03E0"/>
    <w:rsid w:val="001B0764"/>
    <w:rsid w:val="001B101F"/>
    <w:rsid w:val="001B10BA"/>
    <w:rsid w:val="001B15ED"/>
    <w:rsid w:val="001B1878"/>
    <w:rsid w:val="001B19AF"/>
    <w:rsid w:val="001B1C4C"/>
    <w:rsid w:val="001B1CA7"/>
    <w:rsid w:val="001B1CDD"/>
    <w:rsid w:val="001B1DA1"/>
    <w:rsid w:val="001B2225"/>
    <w:rsid w:val="001B28B3"/>
    <w:rsid w:val="001B3AED"/>
    <w:rsid w:val="001B5221"/>
    <w:rsid w:val="001B5E78"/>
    <w:rsid w:val="001B6C0D"/>
    <w:rsid w:val="001B6D0C"/>
    <w:rsid w:val="001B6EE8"/>
    <w:rsid w:val="001B7C03"/>
    <w:rsid w:val="001C0F38"/>
    <w:rsid w:val="001C0F7C"/>
    <w:rsid w:val="001C118A"/>
    <w:rsid w:val="001C1256"/>
    <w:rsid w:val="001C268B"/>
    <w:rsid w:val="001C3940"/>
    <w:rsid w:val="001C41E2"/>
    <w:rsid w:val="001C44B8"/>
    <w:rsid w:val="001C4600"/>
    <w:rsid w:val="001C4789"/>
    <w:rsid w:val="001C4976"/>
    <w:rsid w:val="001C539D"/>
    <w:rsid w:val="001C61C2"/>
    <w:rsid w:val="001C695C"/>
    <w:rsid w:val="001C6B7D"/>
    <w:rsid w:val="001C6D50"/>
    <w:rsid w:val="001C6E7D"/>
    <w:rsid w:val="001D04EC"/>
    <w:rsid w:val="001D0737"/>
    <w:rsid w:val="001D07FC"/>
    <w:rsid w:val="001D0ACB"/>
    <w:rsid w:val="001D104B"/>
    <w:rsid w:val="001D170D"/>
    <w:rsid w:val="001D1885"/>
    <w:rsid w:val="001D1D6D"/>
    <w:rsid w:val="001D1F4E"/>
    <w:rsid w:val="001D206F"/>
    <w:rsid w:val="001D2891"/>
    <w:rsid w:val="001D2F1C"/>
    <w:rsid w:val="001D2F5E"/>
    <w:rsid w:val="001D3977"/>
    <w:rsid w:val="001D3B1F"/>
    <w:rsid w:val="001D4287"/>
    <w:rsid w:val="001D43FF"/>
    <w:rsid w:val="001D4621"/>
    <w:rsid w:val="001D4A42"/>
    <w:rsid w:val="001D4DF8"/>
    <w:rsid w:val="001D4E01"/>
    <w:rsid w:val="001D4E4E"/>
    <w:rsid w:val="001D66C2"/>
    <w:rsid w:val="001D6A71"/>
    <w:rsid w:val="001D6B06"/>
    <w:rsid w:val="001D6E6F"/>
    <w:rsid w:val="001D71C3"/>
    <w:rsid w:val="001D7AFA"/>
    <w:rsid w:val="001E0152"/>
    <w:rsid w:val="001E08CE"/>
    <w:rsid w:val="001E0ADB"/>
    <w:rsid w:val="001E0C74"/>
    <w:rsid w:val="001E1042"/>
    <w:rsid w:val="001E2473"/>
    <w:rsid w:val="001E3A80"/>
    <w:rsid w:val="001E3B26"/>
    <w:rsid w:val="001E3CDE"/>
    <w:rsid w:val="001E482B"/>
    <w:rsid w:val="001E5499"/>
    <w:rsid w:val="001E54FF"/>
    <w:rsid w:val="001E5F0D"/>
    <w:rsid w:val="001E6E8B"/>
    <w:rsid w:val="001E77E1"/>
    <w:rsid w:val="001F05CE"/>
    <w:rsid w:val="001F0EEA"/>
    <w:rsid w:val="001F0FD5"/>
    <w:rsid w:val="001F1017"/>
    <w:rsid w:val="001F1350"/>
    <w:rsid w:val="001F1CBF"/>
    <w:rsid w:val="001F2283"/>
    <w:rsid w:val="001F2BC1"/>
    <w:rsid w:val="001F2E1D"/>
    <w:rsid w:val="001F3193"/>
    <w:rsid w:val="001F3854"/>
    <w:rsid w:val="001F39F1"/>
    <w:rsid w:val="001F4A60"/>
    <w:rsid w:val="001F4F85"/>
    <w:rsid w:val="001F5A5B"/>
    <w:rsid w:val="001F635F"/>
    <w:rsid w:val="001F6A00"/>
    <w:rsid w:val="001F77DA"/>
    <w:rsid w:val="00200EE2"/>
    <w:rsid w:val="002013D5"/>
    <w:rsid w:val="002016F4"/>
    <w:rsid w:val="00201725"/>
    <w:rsid w:val="00201885"/>
    <w:rsid w:val="00201C1A"/>
    <w:rsid w:val="00201C8F"/>
    <w:rsid w:val="002023E9"/>
    <w:rsid w:val="002028B3"/>
    <w:rsid w:val="00203F1B"/>
    <w:rsid w:val="002044B1"/>
    <w:rsid w:val="00204B64"/>
    <w:rsid w:val="00204CFF"/>
    <w:rsid w:val="00205C44"/>
    <w:rsid w:val="00205F5E"/>
    <w:rsid w:val="0020622B"/>
    <w:rsid w:val="002070A5"/>
    <w:rsid w:val="00207282"/>
    <w:rsid w:val="002079A0"/>
    <w:rsid w:val="002079DF"/>
    <w:rsid w:val="00207B44"/>
    <w:rsid w:val="00210144"/>
    <w:rsid w:val="00210428"/>
    <w:rsid w:val="00211DDE"/>
    <w:rsid w:val="00212717"/>
    <w:rsid w:val="002128B7"/>
    <w:rsid w:val="00212A06"/>
    <w:rsid w:val="002131E6"/>
    <w:rsid w:val="00213529"/>
    <w:rsid w:val="00213A93"/>
    <w:rsid w:val="00213BF4"/>
    <w:rsid w:val="002142C2"/>
    <w:rsid w:val="00214908"/>
    <w:rsid w:val="00214AC8"/>
    <w:rsid w:val="00215835"/>
    <w:rsid w:val="00215E91"/>
    <w:rsid w:val="0021606E"/>
    <w:rsid w:val="00216E05"/>
    <w:rsid w:val="0021703F"/>
    <w:rsid w:val="0021734C"/>
    <w:rsid w:val="00220047"/>
    <w:rsid w:val="002214D1"/>
    <w:rsid w:val="00221866"/>
    <w:rsid w:val="00221867"/>
    <w:rsid w:val="002218B6"/>
    <w:rsid w:val="002221F2"/>
    <w:rsid w:val="002222F6"/>
    <w:rsid w:val="00222688"/>
    <w:rsid w:val="002226D1"/>
    <w:rsid w:val="002227BF"/>
    <w:rsid w:val="00222DB7"/>
    <w:rsid w:val="00223994"/>
    <w:rsid w:val="00224463"/>
    <w:rsid w:val="00224869"/>
    <w:rsid w:val="00224A08"/>
    <w:rsid w:val="00224A8C"/>
    <w:rsid w:val="00224C20"/>
    <w:rsid w:val="00224C7C"/>
    <w:rsid w:val="00224C81"/>
    <w:rsid w:val="00225D83"/>
    <w:rsid w:val="00226F26"/>
    <w:rsid w:val="00227633"/>
    <w:rsid w:val="00227AE7"/>
    <w:rsid w:val="00227B7B"/>
    <w:rsid w:val="00227C8F"/>
    <w:rsid w:val="002302F2"/>
    <w:rsid w:val="0023045B"/>
    <w:rsid w:val="0023050E"/>
    <w:rsid w:val="002308AE"/>
    <w:rsid w:val="00230CEF"/>
    <w:rsid w:val="00231045"/>
    <w:rsid w:val="00231174"/>
    <w:rsid w:val="0023177E"/>
    <w:rsid w:val="002323B6"/>
    <w:rsid w:val="00232666"/>
    <w:rsid w:val="0023329D"/>
    <w:rsid w:val="002335DB"/>
    <w:rsid w:val="00233D1A"/>
    <w:rsid w:val="00233D88"/>
    <w:rsid w:val="002347BC"/>
    <w:rsid w:val="00234D75"/>
    <w:rsid w:val="002364E0"/>
    <w:rsid w:val="00236653"/>
    <w:rsid w:val="00236B37"/>
    <w:rsid w:val="00236B5B"/>
    <w:rsid w:val="00237247"/>
    <w:rsid w:val="00237645"/>
    <w:rsid w:val="00237CEB"/>
    <w:rsid w:val="0024005A"/>
    <w:rsid w:val="0024022C"/>
    <w:rsid w:val="00240DAC"/>
    <w:rsid w:val="00241E92"/>
    <w:rsid w:val="00241F35"/>
    <w:rsid w:val="00242466"/>
    <w:rsid w:val="002428BF"/>
    <w:rsid w:val="00242E74"/>
    <w:rsid w:val="00243830"/>
    <w:rsid w:val="00244356"/>
    <w:rsid w:val="002448F5"/>
    <w:rsid w:val="00244956"/>
    <w:rsid w:val="00245429"/>
    <w:rsid w:val="0024581C"/>
    <w:rsid w:val="00245974"/>
    <w:rsid w:val="00245FDD"/>
    <w:rsid w:val="00246010"/>
    <w:rsid w:val="002470DC"/>
    <w:rsid w:val="00247AF5"/>
    <w:rsid w:val="00247D5D"/>
    <w:rsid w:val="002500A7"/>
    <w:rsid w:val="002502AB"/>
    <w:rsid w:val="002508DE"/>
    <w:rsid w:val="00250CE7"/>
    <w:rsid w:val="002513D4"/>
    <w:rsid w:val="00251D62"/>
    <w:rsid w:val="00252712"/>
    <w:rsid w:val="0025297D"/>
    <w:rsid w:val="0025306F"/>
    <w:rsid w:val="00253128"/>
    <w:rsid w:val="00253AB4"/>
    <w:rsid w:val="00253B1B"/>
    <w:rsid w:val="00253CE8"/>
    <w:rsid w:val="00253F8A"/>
    <w:rsid w:val="00254000"/>
    <w:rsid w:val="002543F8"/>
    <w:rsid w:val="00254A1E"/>
    <w:rsid w:val="002556D0"/>
    <w:rsid w:val="0025630E"/>
    <w:rsid w:val="00256416"/>
    <w:rsid w:val="002565A9"/>
    <w:rsid w:val="002569E8"/>
    <w:rsid w:val="00256A13"/>
    <w:rsid w:val="00256AC9"/>
    <w:rsid w:val="00256B9E"/>
    <w:rsid w:val="002577B2"/>
    <w:rsid w:val="002608EB"/>
    <w:rsid w:val="002608FC"/>
    <w:rsid w:val="00260F1D"/>
    <w:rsid w:val="0026100F"/>
    <w:rsid w:val="00261229"/>
    <w:rsid w:val="00261360"/>
    <w:rsid w:val="0026150B"/>
    <w:rsid w:val="002616FC"/>
    <w:rsid w:val="00261775"/>
    <w:rsid w:val="00261C62"/>
    <w:rsid w:val="00262381"/>
    <w:rsid w:val="00262835"/>
    <w:rsid w:val="00262AA8"/>
    <w:rsid w:val="00263089"/>
    <w:rsid w:val="002638E9"/>
    <w:rsid w:val="00263A2B"/>
    <w:rsid w:val="00263CC8"/>
    <w:rsid w:val="00263F2F"/>
    <w:rsid w:val="002642CC"/>
    <w:rsid w:val="00264780"/>
    <w:rsid w:val="002649F6"/>
    <w:rsid w:val="00264A7D"/>
    <w:rsid w:val="00264BD9"/>
    <w:rsid w:val="00264F44"/>
    <w:rsid w:val="0026519E"/>
    <w:rsid w:val="0026545D"/>
    <w:rsid w:val="002655E7"/>
    <w:rsid w:val="00267EB6"/>
    <w:rsid w:val="00270106"/>
    <w:rsid w:val="00270C9F"/>
    <w:rsid w:val="00271236"/>
    <w:rsid w:val="00271E94"/>
    <w:rsid w:val="00271F21"/>
    <w:rsid w:val="002729BF"/>
    <w:rsid w:val="00272DB8"/>
    <w:rsid w:val="00272EAE"/>
    <w:rsid w:val="0027346D"/>
    <w:rsid w:val="0027351D"/>
    <w:rsid w:val="00273F8E"/>
    <w:rsid w:val="00274106"/>
    <w:rsid w:val="002745BE"/>
    <w:rsid w:val="00274681"/>
    <w:rsid w:val="002751FB"/>
    <w:rsid w:val="00276AF4"/>
    <w:rsid w:val="00276B5C"/>
    <w:rsid w:val="00276CD1"/>
    <w:rsid w:val="00276D9A"/>
    <w:rsid w:val="00277568"/>
    <w:rsid w:val="00277DE9"/>
    <w:rsid w:val="002804CC"/>
    <w:rsid w:val="00280FDD"/>
    <w:rsid w:val="0028114A"/>
    <w:rsid w:val="00281257"/>
    <w:rsid w:val="002816A3"/>
    <w:rsid w:val="002818BB"/>
    <w:rsid w:val="002824D7"/>
    <w:rsid w:val="00282A4A"/>
    <w:rsid w:val="00282C4E"/>
    <w:rsid w:val="00282CAB"/>
    <w:rsid w:val="00283745"/>
    <w:rsid w:val="00283F24"/>
    <w:rsid w:val="002848E5"/>
    <w:rsid w:val="0028506B"/>
    <w:rsid w:val="00286288"/>
    <w:rsid w:val="00286435"/>
    <w:rsid w:val="0028677F"/>
    <w:rsid w:val="00286781"/>
    <w:rsid w:val="002869A8"/>
    <w:rsid w:val="00287774"/>
    <w:rsid w:val="00287E0F"/>
    <w:rsid w:val="002906F9"/>
    <w:rsid w:val="00290784"/>
    <w:rsid w:val="00290811"/>
    <w:rsid w:val="002909B1"/>
    <w:rsid w:val="002911A6"/>
    <w:rsid w:val="002915D3"/>
    <w:rsid w:val="002928B3"/>
    <w:rsid w:val="00292D84"/>
    <w:rsid w:val="002930BA"/>
    <w:rsid w:val="002939E1"/>
    <w:rsid w:val="00293D31"/>
    <w:rsid w:val="00294036"/>
    <w:rsid w:val="002943AD"/>
    <w:rsid w:val="002946BD"/>
    <w:rsid w:val="00294B17"/>
    <w:rsid w:val="00295674"/>
    <w:rsid w:val="00295DCB"/>
    <w:rsid w:val="00295FC5"/>
    <w:rsid w:val="00295FFD"/>
    <w:rsid w:val="0029631C"/>
    <w:rsid w:val="00296504"/>
    <w:rsid w:val="002969B9"/>
    <w:rsid w:val="00296E54"/>
    <w:rsid w:val="00297655"/>
    <w:rsid w:val="002A0288"/>
    <w:rsid w:val="002A074F"/>
    <w:rsid w:val="002A0A52"/>
    <w:rsid w:val="002A1C36"/>
    <w:rsid w:val="002A20E9"/>
    <w:rsid w:val="002A2AA5"/>
    <w:rsid w:val="002A2D2A"/>
    <w:rsid w:val="002A34E4"/>
    <w:rsid w:val="002A3635"/>
    <w:rsid w:val="002A370E"/>
    <w:rsid w:val="002A3C6E"/>
    <w:rsid w:val="002A45A9"/>
    <w:rsid w:val="002A4ED4"/>
    <w:rsid w:val="002A53FA"/>
    <w:rsid w:val="002A5582"/>
    <w:rsid w:val="002A5617"/>
    <w:rsid w:val="002A56FB"/>
    <w:rsid w:val="002A5720"/>
    <w:rsid w:val="002A5DD8"/>
    <w:rsid w:val="002A63C5"/>
    <w:rsid w:val="002A673D"/>
    <w:rsid w:val="002A6808"/>
    <w:rsid w:val="002A6BF3"/>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6404"/>
    <w:rsid w:val="002B6805"/>
    <w:rsid w:val="002B6914"/>
    <w:rsid w:val="002B71B7"/>
    <w:rsid w:val="002B75F7"/>
    <w:rsid w:val="002B78A5"/>
    <w:rsid w:val="002C02BF"/>
    <w:rsid w:val="002C08BA"/>
    <w:rsid w:val="002C177C"/>
    <w:rsid w:val="002C1FAB"/>
    <w:rsid w:val="002C250D"/>
    <w:rsid w:val="002C25A4"/>
    <w:rsid w:val="002C2626"/>
    <w:rsid w:val="002C2C2C"/>
    <w:rsid w:val="002C3086"/>
    <w:rsid w:val="002C3593"/>
    <w:rsid w:val="002C387D"/>
    <w:rsid w:val="002C3CEC"/>
    <w:rsid w:val="002C3D01"/>
    <w:rsid w:val="002C47E8"/>
    <w:rsid w:val="002C4C78"/>
    <w:rsid w:val="002C5F92"/>
    <w:rsid w:val="002C6E5C"/>
    <w:rsid w:val="002D0340"/>
    <w:rsid w:val="002D03E4"/>
    <w:rsid w:val="002D05FC"/>
    <w:rsid w:val="002D08AD"/>
    <w:rsid w:val="002D08DF"/>
    <w:rsid w:val="002D0CA7"/>
    <w:rsid w:val="002D109B"/>
    <w:rsid w:val="002D1247"/>
    <w:rsid w:val="002D16D6"/>
    <w:rsid w:val="002D1796"/>
    <w:rsid w:val="002D19C4"/>
    <w:rsid w:val="002D1B6A"/>
    <w:rsid w:val="002D24A4"/>
    <w:rsid w:val="002D2A88"/>
    <w:rsid w:val="002D2D4C"/>
    <w:rsid w:val="002D2DB6"/>
    <w:rsid w:val="002D37B7"/>
    <w:rsid w:val="002D3A1F"/>
    <w:rsid w:val="002D3BE2"/>
    <w:rsid w:val="002D47EC"/>
    <w:rsid w:val="002D49BF"/>
    <w:rsid w:val="002D60B8"/>
    <w:rsid w:val="002D629F"/>
    <w:rsid w:val="002D6301"/>
    <w:rsid w:val="002D69B7"/>
    <w:rsid w:val="002D70AB"/>
    <w:rsid w:val="002D72C2"/>
    <w:rsid w:val="002D78FD"/>
    <w:rsid w:val="002E028B"/>
    <w:rsid w:val="002E078B"/>
    <w:rsid w:val="002E0F97"/>
    <w:rsid w:val="002E1898"/>
    <w:rsid w:val="002E1BD8"/>
    <w:rsid w:val="002E1C88"/>
    <w:rsid w:val="002E2057"/>
    <w:rsid w:val="002E36E2"/>
    <w:rsid w:val="002E380D"/>
    <w:rsid w:val="002E385A"/>
    <w:rsid w:val="002E43EF"/>
    <w:rsid w:val="002E532A"/>
    <w:rsid w:val="002E5342"/>
    <w:rsid w:val="002E53DF"/>
    <w:rsid w:val="002E6107"/>
    <w:rsid w:val="002E66EC"/>
    <w:rsid w:val="002E7218"/>
    <w:rsid w:val="002E7BFE"/>
    <w:rsid w:val="002E7C45"/>
    <w:rsid w:val="002F037F"/>
    <w:rsid w:val="002F0782"/>
    <w:rsid w:val="002F0D54"/>
    <w:rsid w:val="002F11A7"/>
    <w:rsid w:val="002F11C0"/>
    <w:rsid w:val="002F13ED"/>
    <w:rsid w:val="002F16F6"/>
    <w:rsid w:val="002F1842"/>
    <w:rsid w:val="002F184F"/>
    <w:rsid w:val="002F1E5B"/>
    <w:rsid w:val="002F1EF2"/>
    <w:rsid w:val="002F2906"/>
    <w:rsid w:val="002F2C76"/>
    <w:rsid w:val="002F2CD1"/>
    <w:rsid w:val="002F2ED6"/>
    <w:rsid w:val="002F3124"/>
    <w:rsid w:val="002F31E3"/>
    <w:rsid w:val="002F349B"/>
    <w:rsid w:val="002F3846"/>
    <w:rsid w:val="002F3849"/>
    <w:rsid w:val="002F3EC2"/>
    <w:rsid w:val="002F516A"/>
    <w:rsid w:val="002F62DD"/>
    <w:rsid w:val="002F64CC"/>
    <w:rsid w:val="002F65BC"/>
    <w:rsid w:val="002F66F1"/>
    <w:rsid w:val="002F6BFD"/>
    <w:rsid w:val="002F794A"/>
    <w:rsid w:val="003007DB"/>
    <w:rsid w:val="00300F20"/>
    <w:rsid w:val="00301CCA"/>
    <w:rsid w:val="00302B33"/>
    <w:rsid w:val="003038D5"/>
    <w:rsid w:val="00303DDA"/>
    <w:rsid w:val="0030441E"/>
    <w:rsid w:val="00304D8A"/>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F09"/>
    <w:rsid w:val="00311617"/>
    <w:rsid w:val="0031262C"/>
    <w:rsid w:val="00312A6C"/>
    <w:rsid w:val="00313706"/>
    <w:rsid w:val="003137A2"/>
    <w:rsid w:val="003138AD"/>
    <w:rsid w:val="0031466F"/>
    <w:rsid w:val="003150CD"/>
    <w:rsid w:val="003157EA"/>
    <w:rsid w:val="0031683B"/>
    <w:rsid w:val="00316BF9"/>
    <w:rsid w:val="00317484"/>
    <w:rsid w:val="00317C2B"/>
    <w:rsid w:val="00320A63"/>
    <w:rsid w:val="00320DE1"/>
    <w:rsid w:val="003212D6"/>
    <w:rsid w:val="00321FE8"/>
    <w:rsid w:val="00323108"/>
    <w:rsid w:val="00324308"/>
    <w:rsid w:val="00324AD7"/>
    <w:rsid w:val="00324BEE"/>
    <w:rsid w:val="00325400"/>
    <w:rsid w:val="003254AF"/>
    <w:rsid w:val="00325F4C"/>
    <w:rsid w:val="00325FF2"/>
    <w:rsid w:val="003261C6"/>
    <w:rsid w:val="0032664F"/>
    <w:rsid w:val="0032673C"/>
    <w:rsid w:val="00326D26"/>
    <w:rsid w:val="00326F8B"/>
    <w:rsid w:val="003274C3"/>
    <w:rsid w:val="00330000"/>
    <w:rsid w:val="00330383"/>
    <w:rsid w:val="00330750"/>
    <w:rsid w:val="00330B91"/>
    <w:rsid w:val="0033299E"/>
    <w:rsid w:val="00332D46"/>
    <w:rsid w:val="0033396B"/>
    <w:rsid w:val="00334351"/>
    <w:rsid w:val="003349C0"/>
    <w:rsid w:val="003350DE"/>
    <w:rsid w:val="003352F3"/>
    <w:rsid w:val="00335C59"/>
    <w:rsid w:val="00335D33"/>
    <w:rsid w:val="003361E3"/>
    <w:rsid w:val="003362CD"/>
    <w:rsid w:val="00336999"/>
    <w:rsid w:val="003374CE"/>
    <w:rsid w:val="00337845"/>
    <w:rsid w:val="003379BC"/>
    <w:rsid w:val="00337A48"/>
    <w:rsid w:val="00337CB7"/>
    <w:rsid w:val="00337D4B"/>
    <w:rsid w:val="00340205"/>
    <w:rsid w:val="00340BC4"/>
    <w:rsid w:val="00340D97"/>
    <w:rsid w:val="00342354"/>
    <w:rsid w:val="00342992"/>
    <w:rsid w:val="00342D38"/>
    <w:rsid w:val="003445BF"/>
    <w:rsid w:val="00345068"/>
    <w:rsid w:val="00345228"/>
    <w:rsid w:val="00345423"/>
    <w:rsid w:val="00346447"/>
    <w:rsid w:val="0034655F"/>
    <w:rsid w:val="00346FA3"/>
    <w:rsid w:val="003475E8"/>
    <w:rsid w:val="00347701"/>
    <w:rsid w:val="00347899"/>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33B8"/>
    <w:rsid w:val="003633CF"/>
    <w:rsid w:val="00364672"/>
    <w:rsid w:val="00364899"/>
    <w:rsid w:val="00365DA1"/>
    <w:rsid w:val="00366334"/>
    <w:rsid w:val="00366BAB"/>
    <w:rsid w:val="0036735D"/>
    <w:rsid w:val="00367918"/>
    <w:rsid w:val="003709F1"/>
    <w:rsid w:val="00370E8D"/>
    <w:rsid w:val="00371E19"/>
    <w:rsid w:val="00371F9B"/>
    <w:rsid w:val="00372427"/>
    <w:rsid w:val="0037269D"/>
    <w:rsid w:val="00373086"/>
    <w:rsid w:val="003737EF"/>
    <w:rsid w:val="0037400A"/>
    <w:rsid w:val="003743F7"/>
    <w:rsid w:val="003744F0"/>
    <w:rsid w:val="0037472B"/>
    <w:rsid w:val="00375169"/>
    <w:rsid w:val="00375506"/>
    <w:rsid w:val="0037557D"/>
    <w:rsid w:val="00377332"/>
    <w:rsid w:val="003774BF"/>
    <w:rsid w:val="00377ECB"/>
    <w:rsid w:val="0038031F"/>
    <w:rsid w:val="0038090D"/>
    <w:rsid w:val="00380B4A"/>
    <w:rsid w:val="00380EBC"/>
    <w:rsid w:val="003813C8"/>
    <w:rsid w:val="00381409"/>
    <w:rsid w:val="00381863"/>
    <w:rsid w:val="003818BF"/>
    <w:rsid w:val="00381A11"/>
    <w:rsid w:val="00381AEB"/>
    <w:rsid w:val="00381EAE"/>
    <w:rsid w:val="00381F26"/>
    <w:rsid w:val="0038380D"/>
    <w:rsid w:val="003839B5"/>
    <w:rsid w:val="00383A56"/>
    <w:rsid w:val="0038416F"/>
    <w:rsid w:val="003843CD"/>
    <w:rsid w:val="00384D4E"/>
    <w:rsid w:val="00385221"/>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7FD"/>
    <w:rsid w:val="0039425C"/>
    <w:rsid w:val="00395555"/>
    <w:rsid w:val="00395D7C"/>
    <w:rsid w:val="00396018"/>
    <w:rsid w:val="00396714"/>
    <w:rsid w:val="00396928"/>
    <w:rsid w:val="003969F7"/>
    <w:rsid w:val="00396F4A"/>
    <w:rsid w:val="0039720E"/>
    <w:rsid w:val="00397A24"/>
    <w:rsid w:val="003A0714"/>
    <w:rsid w:val="003A0C3B"/>
    <w:rsid w:val="003A0FDB"/>
    <w:rsid w:val="003A1233"/>
    <w:rsid w:val="003A123E"/>
    <w:rsid w:val="003A1BCC"/>
    <w:rsid w:val="003A1D0D"/>
    <w:rsid w:val="003A1FE9"/>
    <w:rsid w:val="003A252F"/>
    <w:rsid w:val="003A2732"/>
    <w:rsid w:val="003A340D"/>
    <w:rsid w:val="003A38B4"/>
    <w:rsid w:val="003A3ACB"/>
    <w:rsid w:val="003A40D5"/>
    <w:rsid w:val="003A4A56"/>
    <w:rsid w:val="003A4C58"/>
    <w:rsid w:val="003A555E"/>
    <w:rsid w:val="003A5ADA"/>
    <w:rsid w:val="003A7711"/>
    <w:rsid w:val="003B0645"/>
    <w:rsid w:val="003B082D"/>
    <w:rsid w:val="003B362D"/>
    <w:rsid w:val="003B41E5"/>
    <w:rsid w:val="003B48B7"/>
    <w:rsid w:val="003B5A92"/>
    <w:rsid w:val="003B6C2D"/>
    <w:rsid w:val="003B7B1C"/>
    <w:rsid w:val="003C04ED"/>
    <w:rsid w:val="003C0693"/>
    <w:rsid w:val="003C0CE0"/>
    <w:rsid w:val="003C160B"/>
    <w:rsid w:val="003C1859"/>
    <w:rsid w:val="003C239A"/>
    <w:rsid w:val="003C31B4"/>
    <w:rsid w:val="003C3543"/>
    <w:rsid w:val="003C3691"/>
    <w:rsid w:val="003C414F"/>
    <w:rsid w:val="003C5396"/>
    <w:rsid w:val="003C6296"/>
    <w:rsid w:val="003C6819"/>
    <w:rsid w:val="003C6AB8"/>
    <w:rsid w:val="003C6B83"/>
    <w:rsid w:val="003C6F2A"/>
    <w:rsid w:val="003C74C9"/>
    <w:rsid w:val="003D09FD"/>
    <w:rsid w:val="003D12DD"/>
    <w:rsid w:val="003D1435"/>
    <w:rsid w:val="003D1CB2"/>
    <w:rsid w:val="003D1F08"/>
    <w:rsid w:val="003D1FC0"/>
    <w:rsid w:val="003D2241"/>
    <w:rsid w:val="003D28B4"/>
    <w:rsid w:val="003D299A"/>
    <w:rsid w:val="003D34B6"/>
    <w:rsid w:val="003D389D"/>
    <w:rsid w:val="003D468B"/>
    <w:rsid w:val="003D47F3"/>
    <w:rsid w:val="003D4A2B"/>
    <w:rsid w:val="003D4C63"/>
    <w:rsid w:val="003D51D3"/>
    <w:rsid w:val="003D5519"/>
    <w:rsid w:val="003D55F3"/>
    <w:rsid w:val="003D5EBA"/>
    <w:rsid w:val="003D5F23"/>
    <w:rsid w:val="003D632C"/>
    <w:rsid w:val="003D6A99"/>
    <w:rsid w:val="003D6BFA"/>
    <w:rsid w:val="003D7E80"/>
    <w:rsid w:val="003D7FD0"/>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222A"/>
    <w:rsid w:val="003F386A"/>
    <w:rsid w:val="003F3CAE"/>
    <w:rsid w:val="003F4641"/>
    <w:rsid w:val="003F4B03"/>
    <w:rsid w:val="003F4C80"/>
    <w:rsid w:val="003F52C0"/>
    <w:rsid w:val="003F55F0"/>
    <w:rsid w:val="003F5CED"/>
    <w:rsid w:val="003F6D7B"/>
    <w:rsid w:val="003F6E0E"/>
    <w:rsid w:val="003F7116"/>
    <w:rsid w:val="003F71A8"/>
    <w:rsid w:val="003F7362"/>
    <w:rsid w:val="003F7399"/>
    <w:rsid w:val="003F7409"/>
    <w:rsid w:val="003F782F"/>
    <w:rsid w:val="003F7CA2"/>
    <w:rsid w:val="003F7E3D"/>
    <w:rsid w:val="00401773"/>
    <w:rsid w:val="00401E7B"/>
    <w:rsid w:val="004021BE"/>
    <w:rsid w:val="0040308A"/>
    <w:rsid w:val="0040346D"/>
    <w:rsid w:val="0040414C"/>
    <w:rsid w:val="00404887"/>
    <w:rsid w:val="00404999"/>
    <w:rsid w:val="004049A3"/>
    <w:rsid w:val="00404CED"/>
    <w:rsid w:val="00404EF4"/>
    <w:rsid w:val="004058C0"/>
    <w:rsid w:val="0040616F"/>
    <w:rsid w:val="0040650A"/>
    <w:rsid w:val="0040651F"/>
    <w:rsid w:val="0040658D"/>
    <w:rsid w:val="00406D05"/>
    <w:rsid w:val="00406E7A"/>
    <w:rsid w:val="00410205"/>
    <w:rsid w:val="004104E3"/>
    <w:rsid w:val="00410CB3"/>
    <w:rsid w:val="0041122C"/>
    <w:rsid w:val="0041131D"/>
    <w:rsid w:val="00411819"/>
    <w:rsid w:val="00411AA2"/>
    <w:rsid w:val="00411B95"/>
    <w:rsid w:val="00412340"/>
    <w:rsid w:val="0041270A"/>
    <w:rsid w:val="00412842"/>
    <w:rsid w:val="00412B2C"/>
    <w:rsid w:val="0041335F"/>
    <w:rsid w:val="00413EE4"/>
    <w:rsid w:val="00414A10"/>
    <w:rsid w:val="00414A3A"/>
    <w:rsid w:val="0041551D"/>
    <w:rsid w:val="00415FE4"/>
    <w:rsid w:val="00416C8D"/>
    <w:rsid w:val="00417AAF"/>
    <w:rsid w:val="00417AEA"/>
    <w:rsid w:val="00417CF8"/>
    <w:rsid w:val="004200C8"/>
    <w:rsid w:val="00420352"/>
    <w:rsid w:val="004204FF"/>
    <w:rsid w:val="00420AF4"/>
    <w:rsid w:val="00420D36"/>
    <w:rsid w:val="00421461"/>
    <w:rsid w:val="00421738"/>
    <w:rsid w:val="0042289B"/>
    <w:rsid w:val="00423094"/>
    <w:rsid w:val="00423690"/>
    <w:rsid w:val="0042518D"/>
    <w:rsid w:val="004254F2"/>
    <w:rsid w:val="0042552C"/>
    <w:rsid w:val="00425F87"/>
    <w:rsid w:val="00426033"/>
    <w:rsid w:val="00426BE9"/>
    <w:rsid w:val="00427750"/>
    <w:rsid w:val="00427CDC"/>
    <w:rsid w:val="004301B1"/>
    <w:rsid w:val="00431EF1"/>
    <w:rsid w:val="00432C3A"/>
    <w:rsid w:val="00432D69"/>
    <w:rsid w:val="00432EF4"/>
    <w:rsid w:val="00433F4A"/>
    <w:rsid w:val="0043442E"/>
    <w:rsid w:val="0043487A"/>
    <w:rsid w:val="004349CA"/>
    <w:rsid w:val="004350B1"/>
    <w:rsid w:val="00435621"/>
    <w:rsid w:val="00435688"/>
    <w:rsid w:val="00435777"/>
    <w:rsid w:val="00435A43"/>
    <w:rsid w:val="00435AE1"/>
    <w:rsid w:val="00436412"/>
    <w:rsid w:val="004368E3"/>
    <w:rsid w:val="00436984"/>
    <w:rsid w:val="00437040"/>
    <w:rsid w:val="00437F53"/>
    <w:rsid w:val="00440604"/>
    <w:rsid w:val="004422AF"/>
    <w:rsid w:val="0044283A"/>
    <w:rsid w:val="0044286B"/>
    <w:rsid w:val="00442B2B"/>
    <w:rsid w:val="00443E7D"/>
    <w:rsid w:val="00443FE8"/>
    <w:rsid w:val="00444237"/>
    <w:rsid w:val="00444541"/>
    <w:rsid w:val="004446E5"/>
    <w:rsid w:val="00444DA3"/>
    <w:rsid w:val="004451CB"/>
    <w:rsid w:val="004457BA"/>
    <w:rsid w:val="00445C54"/>
    <w:rsid w:val="00446D85"/>
    <w:rsid w:val="00447177"/>
    <w:rsid w:val="00447271"/>
    <w:rsid w:val="0045003B"/>
    <w:rsid w:val="00450433"/>
    <w:rsid w:val="00450B1F"/>
    <w:rsid w:val="00451D00"/>
    <w:rsid w:val="00451F1B"/>
    <w:rsid w:val="004523A2"/>
    <w:rsid w:val="00452D31"/>
    <w:rsid w:val="00453148"/>
    <w:rsid w:val="004532E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CD7"/>
    <w:rsid w:val="00463EA3"/>
    <w:rsid w:val="00463EAB"/>
    <w:rsid w:val="0046420B"/>
    <w:rsid w:val="0046428A"/>
    <w:rsid w:val="0046437F"/>
    <w:rsid w:val="0046470A"/>
    <w:rsid w:val="00465C52"/>
    <w:rsid w:val="004665E3"/>
    <w:rsid w:val="00466FC0"/>
    <w:rsid w:val="00466FD9"/>
    <w:rsid w:val="004679B7"/>
    <w:rsid w:val="00467D2B"/>
    <w:rsid w:val="00470801"/>
    <w:rsid w:val="00471113"/>
    <w:rsid w:val="004715F6"/>
    <w:rsid w:val="00472343"/>
    <w:rsid w:val="00472A6B"/>
    <w:rsid w:val="00472AE2"/>
    <w:rsid w:val="00472E0B"/>
    <w:rsid w:val="004734D8"/>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804B7"/>
    <w:rsid w:val="00480594"/>
    <w:rsid w:val="00481601"/>
    <w:rsid w:val="00481B59"/>
    <w:rsid w:val="00482E30"/>
    <w:rsid w:val="004838A0"/>
    <w:rsid w:val="00483A28"/>
    <w:rsid w:val="004843E7"/>
    <w:rsid w:val="00484862"/>
    <w:rsid w:val="00484DAE"/>
    <w:rsid w:val="00484E0B"/>
    <w:rsid w:val="00485013"/>
    <w:rsid w:val="00485253"/>
    <w:rsid w:val="00485634"/>
    <w:rsid w:val="0048564C"/>
    <w:rsid w:val="004859A0"/>
    <w:rsid w:val="00485D6F"/>
    <w:rsid w:val="004869F2"/>
    <w:rsid w:val="00487143"/>
    <w:rsid w:val="004876BD"/>
    <w:rsid w:val="00487787"/>
    <w:rsid w:val="004878F0"/>
    <w:rsid w:val="00487A9A"/>
    <w:rsid w:val="00487CBB"/>
    <w:rsid w:val="0049012C"/>
    <w:rsid w:val="004901A3"/>
    <w:rsid w:val="004907BC"/>
    <w:rsid w:val="004909D1"/>
    <w:rsid w:val="00491063"/>
    <w:rsid w:val="004911EC"/>
    <w:rsid w:val="00491B19"/>
    <w:rsid w:val="00492735"/>
    <w:rsid w:val="00493D91"/>
    <w:rsid w:val="00493DA4"/>
    <w:rsid w:val="0049563E"/>
    <w:rsid w:val="004967DE"/>
    <w:rsid w:val="004974D8"/>
    <w:rsid w:val="004975F2"/>
    <w:rsid w:val="0049774A"/>
    <w:rsid w:val="004A01B3"/>
    <w:rsid w:val="004A088F"/>
    <w:rsid w:val="004A15F3"/>
    <w:rsid w:val="004A1655"/>
    <w:rsid w:val="004A1BC5"/>
    <w:rsid w:val="004A1DDC"/>
    <w:rsid w:val="004A251B"/>
    <w:rsid w:val="004A331B"/>
    <w:rsid w:val="004A3CBA"/>
    <w:rsid w:val="004A49CE"/>
    <w:rsid w:val="004A4D27"/>
    <w:rsid w:val="004A534F"/>
    <w:rsid w:val="004A5DCE"/>
    <w:rsid w:val="004A6129"/>
    <w:rsid w:val="004A71D2"/>
    <w:rsid w:val="004A7209"/>
    <w:rsid w:val="004A770B"/>
    <w:rsid w:val="004A7EE3"/>
    <w:rsid w:val="004B029B"/>
    <w:rsid w:val="004B0D1E"/>
    <w:rsid w:val="004B1B38"/>
    <w:rsid w:val="004B20C3"/>
    <w:rsid w:val="004B2C90"/>
    <w:rsid w:val="004B2F49"/>
    <w:rsid w:val="004B3453"/>
    <w:rsid w:val="004B36EC"/>
    <w:rsid w:val="004B3D72"/>
    <w:rsid w:val="004B3DF0"/>
    <w:rsid w:val="004B42E6"/>
    <w:rsid w:val="004B4BDD"/>
    <w:rsid w:val="004B6694"/>
    <w:rsid w:val="004B669D"/>
    <w:rsid w:val="004B6ED9"/>
    <w:rsid w:val="004C1A30"/>
    <w:rsid w:val="004C2D22"/>
    <w:rsid w:val="004C361F"/>
    <w:rsid w:val="004C4132"/>
    <w:rsid w:val="004C4589"/>
    <w:rsid w:val="004C502A"/>
    <w:rsid w:val="004C5162"/>
    <w:rsid w:val="004C51C3"/>
    <w:rsid w:val="004C55B3"/>
    <w:rsid w:val="004C578B"/>
    <w:rsid w:val="004C6507"/>
    <w:rsid w:val="004C6742"/>
    <w:rsid w:val="004C7D54"/>
    <w:rsid w:val="004C7D92"/>
    <w:rsid w:val="004D0F7F"/>
    <w:rsid w:val="004D1064"/>
    <w:rsid w:val="004D16B9"/>
    <w:rsid w:val="004D21EC"/>
    <w:rsid w:val="004D2296"/>
    <w:rsid w:val="004D28AC"/>
    <w:rsid w:val="004D2A2C"/>
    <w:rsid w:val="004D2B80"/>
    <w:rsid w:val="004D30CF"/>
    <w:rsid w:val="004D3826"/>
    <w:rsid w:val="004D41EC"/>
    <w:rsid w:val="004D4C12"/>
    <w:rsid w:val="004D4EE4"/>
    <w:rsid w:val="004D69DB"/>
    <w:rsid w:val="004D6D42"/>
    <w:rsid w:val="004D7333"/>
    <w:rsid w:val="004D7424"/>
    <w:rsid w:val="004D785E"/>
    <w:rsid w:val="004D7BC8"/>
    <w:rsid w:val="004E00B1"/>
    <w:rsid w:val="004E185F"/>
    <w:rsid w:val="004E19B2"/>
    <w:rsid w:val="004E1C65"/>
    <w:rsid w:val="004E21CB"/>
    <w:rsid w:val="004E2277"/>
    <w:rsid w:val="004E2721"/>
    <w:rsid w:val="004E2942"/>
    <w:rsid w:val="004E2C86"/>
    <w:rsid w:val="004E2DBA"/>
    <w:rsid w:val="004E378D"/>
    <w:rsid w:val="004E3FE2"/>
    <w:rsid w:val="004E56D4"/>
    <w:rsid w:val="004E5965"/>
    <w:rsid w:val="004E6276"/>
    <w:rsid w:val="004E6E72"/>
    <w:rsid w:val="004E70A4"/>
    <w:rsid w:val="004E739C"/>
    <w:rsid w:val="004E7891"/>
    <w:rsid w:val="004E7977"/>
    <w:rsid w:val="004F00EF"/>
    <w:rsid w:val="004F0E29"/>
    <w:rsid w:val="004F1041"/>
    <w:rsid w:val="004F1138"/>
    <w:rsid w:val="004F1E29"/>
    <w:rsid w:val="004F2936"/>
    <w:rsid w:val="004F2CE1"/>
    <w:rsid w:val="004F3544"/>
    <w:rsid w:val="004F3EC6"/>
    <w:rsid w:val="004F467C"/>
    <w:rsid w:val="004F48F4"/>
    <w:rsid w:val="004F4CB3"/>
    <w:rsid w:val="004F5664"/>
    <w:rsid w:val="004F5774"/>
    <w:rsid w:val="004F5BF1"/>
    <w:rsid w:val="004F5DF0"/>
    <w:rsid w:val="004F5F77"/>
    <w:rsid w:val="004F6162"/>
    <w:rsid w:val="004F6EB8"/>
    <w:rsid w:val="004F707E"/>
    <w:rsid w:val="004F7404"/>
    <w:rsid w:val="004F7A6D"/>
    <w:rsid w:val="005002AE"/>
    <w:rsid w:val="005004A5"/>
    <w:rsid w:val="005004CA"/>
    <w:rsid w:val="00500E51"/>
    <w:rsid w:val="005026BB"/>
    <w:rsid w:val="005028C7"/>
    <w:rsid w:val="00503258"/>
    <w:rsid w:val="00503578"/>
    <w:rsid w:val="0050433E"/>
    <w:rsid w:val="00504431"/>
    <w:rsid w:val="005044E2"/>
    <w:rsid w:val="0050459F"/>
    <w:rsid w:val="0050481A"/>
    <w:rsid w:val="005050B9"/>
    <w:rsid w:val="005052AD"/>
    <w:rsid w:val="005054A3"/>
    <w:rsid w:val="00505592"/>
    <w:rsid w:val="005058D1"/>
    <w:rsid w:val="0050594E"/>
    <w:rsid w:val="005063D2"/>
    <w:rsid w:val="00506AB7"/>
    <w:rsid w:val="00506F0C"/>
    <w:rsid w:val="00507178"/>
    <w:rsid w:val="00507CF6"/>
    <w:rsid w:val="00510F38"/>
    <w:rsid w:val="00510FA0"/>
    <w:rsid w:val="005111AA"/>
    <w:rsid w:val="00511A9B"/>
    <w:rsid w:val="00511F07"/>
    <w:rsid w:val="00512119"/>
    <w:rsid w:val="00512462"/>
    <w:rsid w:val="00513589"/>
    <w:rsid w:val="0051363A"/>
    <w:rsid w:val="005143EB"/>
    <w:rsid w:val="00514B01"/>
    <w:rsid w:val="00514D15"/>
    <w:rsid w:val="00515AF2"/>
    <w:rsid w:val="00516258"/>
    <w:rsid w:val="00516A57"/>
    <w:rsid w:val="00517110"/>
    <w:rsid w:val="0051771E"/>
    <w:rsid w:val="0051782A"/>
    <w:rsid w:val="00517E4D"/>
    <w:rsid w:val="00520D2D"/>
    <w:rsid w:val="00520E86"/>
    <w:rsid w:val="00521871"/>
    <w:rsid w:val="0052274D"/>
    <w:rsid w:val="00522B8C"/>
    <w:rsid w:val="00522F05"/>
    <w:rsid w:val="005230DE"/>
    <w:rsid w:val="0052339F"/>
    <w:rsid w:val="005233E4"/>
    <w:rsid w:val="005238E8"/>
    <w:rsid w:val="00523B51"/>
    <w:rsid w:val="00523EFF"/>
    <w:rsid w:val="00523FE5"/>
    <w:rsid w:val="005245DE"/>
    <w:rsid w:val="0052464E"/>
    <w:rsid w:val="005246DD"/>
    <w:rsid w:val="0052548E"/>
    <w:rsid w:val="00525846"/>
    <w:rsid w:val="00525DAB"/>
    <w:rsid w:val="00526F1F"/>
    <w:rsid w:val="00527EDC"/>
    <w:rsid w:val="00530EDE"/>
    <w:rsid w:val="005314E0"/>
    <w:rsid w:val="00531588"/>
    <w:rsid w:val="00532382"/>
    <w:rsid w:val="005324DE"/>
    <w:rsid w:val="005325AD"/>
    <w:rsid w:val="00532C4B"/>
    <w:rsid w:val="0053323B"/>
    <w:rsid w:val="00533D6D"/>
    <w:rsid w:val="00533DD2"/>
    <w:rsid w:val="0053430A"/>
    <w:rsid w:val="0053444C"/>
    <w:rsid w:val="00534D02"/>
    <w:rsid w:val="00535018"/>
    <w:rsid w:val="005350B2"/>
    <w:rsid w:val="005356ED"/>
    <w:rsid w:val="00535A94"/>
    <w:rsid w:val="00535A9D"/>
    <w:rsid w:val="00535C52"/>
    <w:rsid w:val="005360E4"/>
    <w:rsid w:val="00536164"/>
    <w:rsid w:val="00536495"/>
    <w:rsid w:val="00536FC4"/>
    <w:rsid w:val="005378DA"/>
    <w:rsid w:val="005405AE"/>
    <w:rsid w:val="0054125B"/>
    <w:rsid w:val="00541A4E"/>
    <w:rsid w:val="0054270F"/>
    <w:rsid w:val="005428CE"/>
    <w:rsid w:val="005438AB"/>
    <w:rsid w:val="00543C92"/>
    <w:rsid w:val="00543DE2"/>
    <w:rsid w:val="00543DE8"/>
    <w:rsid w:val="0054414F"/>
    <w:rsid w:val="00545CA0"/>
    <w:rsid w:val="00545FF3"/>
    <w:rsid w:val="00546259"/>
    <w:rsid w:val="00546314"/>
    <w:rsid w:val="00546FF2"/>
    <w:rsid w:val="00551168"/>
    <w:rsid w:val="00551239"/>
    <w:rsid w:val="005514A7"/>
    <w:rsid w:val="00551B9C"/>
    <w:rsid w:val="00551CBF"/>
    <w:rsid w:val="0055248F"/>
    <w:rsid w:val="00552AA4"/>
    <w:rsid w:val="00552E2A"/>
    <w:rsid w:val="0055382A"/>
    <w:rsid w:val="00553BC2"/>
    <w:rsid w:val="00553C4E"/>
    <w:rsid w:val="00553E61"/>
    <w:rsid w:val="005547CA"/>
    <w:rsid w:val="00554B7C"/>
    <w:rsid w:val="00554C3A"/>
    <w:rsid w:val="005550A3"/>
    <w:rsid w:val="005560ED"/>
    <w:rsid w:val="005566C9"/>
    <w:rsid w:val="00556E9E"/>
    <w:rsid w:val="005570A2"/>
    <w:rsid w:val="005573A8"/>
    <w:rsid w:val="0056018E"/>
    <w:rsid w:val="00560778"/>
    <w:rsid w:val="0056099C"/>
    <w:rsid w:val="00560B00"/>
    <w:rsid w:val="00561784"/>
    <w:rsid w:val="005617BD"/>
    <w:rsid w:val="00561F24"/>
    <w:rsid w:val="0056214C"/>
    <w:rsid w:val="005623FF"/>
    <w:rsid w:val="00562F32"/>
    <w:rsid w:val="0056364A"/>
    <w:rsid w:val="005637FF"/>
    <w:rsid w:val="005644A3"/>
    <w:rsid w:val="00564551"/>
    <w:rsid w:val="0056456E"/>
    <w:rsid w:val="00564F3F"/>
    <w:rsid w:val="005652A1"/>
    <w:rsid w:val="00565CDF"/>
    <w:rsid w:val="00565D35"/>
    <w:rsid w:val="00566287"/>
    <w:rsid w:val="00567561"/>
    <w:rsid w:val="00567C02"/>
    <w:rsid w:val="00570344"/>
    <w:rsid w:val="0057038E"/>
    <w:rsid w:val="005717E3"/>
    <w:rsid w:val="00571AD5"/>
    <w:rsid w:val="00572522"/>
    <w:rsid w:val="005729AF"/>
    <w:rsid w:val="00572E9D"/>
    <w:rsid w:val="005741CE"/>
    <w:rsid w:val="0057438D"/>
    <w:rsid w:val="005747DD"/>
    <w:rsid w:val="00574CBC"/>
    <w:rsid w:val="00574E19"/>
    <w:rsid w:val="005751E2"/>
    <w:rsid w:val="00576261"/>
    <w:rsid w:val="005762CC"/>
    <w:rsid w:val="00576CFC"/>
    <w:rsid w:val="00577449"/>
    <w:rsid w:val="00577CA7"/>
    <w:rsid w:val="005804FE"/>
    <w:rsid w:val="00580DEB"/>
    <w:rsid w:val="00581A60"/>
    <w:rsid w:val="00581B42"/>
    <w:rsid w:val="00582846"/>
    <w:rsid w:val="00582873"/>
    <w:rsid w:val="00583054"/>
    <w:rsid w:val="0058331C"/>
    <w:rsid w:val="005837B8"/>
    <w:rsid w:val="00583E2B"/>
    <w:rsid w:val="00584075"/>
    <w:rsid w:val="0058415F"/>
    <w:rsid w:val="0058417B"/>
    <w:rsid w:val="00584280"/>
    <w:rsid w:val="005848BC"/>
    <w:rsid w:val="005848BE"/>
    <w:rsid w:val="00584B00"/>
    <w:rsid w:val="00584B9E"/>
    <w:rsid w:val="00585199"/>
    <w:rsid w:val="005853C9"/>
    <w:rsid w:val="00585CF3"/>
    <w:rsid w:val="00585D3C"/>
    <w:rsid w:val="0058668A"/>
    <w:rsid w:val="00586C23"/>
    <w:rsid w:val="00587F2A"/>
    <w:rsid w:val="005901DA"/>
    <w:rsid w:val="0059021D"/>
    <w:rsid w:val="005903C8"/>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89E"/>
    <w:rsid w:val="0059796B"/>
    <w:rsid w:val="005A01C8"/>
    <w:rsid w:val="005A072C"/>
    <w:rsid w:val="005A078C"/>
    <w:rsid w:val="005A187A"/>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FE"/>
    <w:rsid w:val="005B026F"/>
    <w:rsid w:val="005B0410"/>
    <w:rsid w:val="005B0AF3"/>
    <w:rsid w:val="005B145E"/>
    <w:rsid w:val="005B1850"/>
    <w:rsid w:val="005B262B"/>
    <w:rsid w:val="005B3DE8"/>
    <w:rsid w:val="005B41AF"/>
    <w:rsid w:val="005B427C"/>
    <w:rsid w:val="005B46B2"/>
    <w:rsid w:val="005B48B3"/>
    <w:rsid w:val="005B4F48"/>
    <w:rsid w:val="005B56D2"/>
    <w:rsid w:val="005B63DA"/>
    <w:rsid w:val="005B6676"/>
    <w:rsid w:val="005B6F03"/>
    <w:rsid w:val="005B7343"/>
    <w:rsid w:val="005B740E"/>
    <w:rsid w:val="005B7551"/>
    <w:rsid w:val="005B7BA1"/>
    <w:rsid w:val="005B7C0D"/>
    <w:rsid w:val="005B7CAE"/>
    <w:rsid w:val="005C042E"/>
    <w:rsid w:val="005C07DA"/>
    <w:rsid w:val="005C10CB"/>
    <w:rsid w:val="005C1BA2"/>
    <w:rsid w:val="005C2129"/>
    <w:rsid w:val="005C22E1"/>
    <w:rsid w:val="005C2759"/>
    <w:rsid w:val="005C2B69"/>
    <w:rsid w:val="005C4090"/>
    <w:rsid w:val="005C445F"/>
    <w:rsid w:val="005C4D03"/>
    <w:rsid w:val="005C4D2E"/>
    <w:rsid w:val="005C4E12"/>
    <w:rsid w:val="005C6719"/>
    <w:rsid w:val="005C6C8C"/>
    <w:rsid w:val="005C6EF8"/>
    <w:rsid w:val="005C760D"/>
    <w:rsid w:val="005C7B57"/>
    <w:rsid w:val="005D069B"/>
    <w:rsid w:val="005D0741"/>
    <w:rsid w:val="005D08BD"/>
    <w:rsid w:val="005D0B18"/>
    <w:rsid w:val="005D0C0C"/>
    <w:rsid w:val="005D157F"/>
    <w:rsid w:val="005D15DE"/>
    <w:rsid w:val="005D1ABA"/>
    <w:rsid w:val="005D1B54"/>
    <w:rsid w:val="005D2107"/>
    <w:rsid w:val="005D2253"/>
    <w:rsid w:val="005D23AF"/>
    <w:rsid w:val="005D2EAC"/>
    <w:rsid w:val="005D2F40"/>
    <w:rsid w:val="005D3821"/>
    <w:rsid w:val="005D4205"/>
    <w:rsid w:val="005D469C"/>
    <w:rsid w:val="005D46E9"/>
    <w:rsid w:val="005D4809"/>
    <w:rsid w:val="005D4824"/>
    <w:rsid w:val="005D4BC0"/>
    <w:rsid w:val="005D6AA6"/>
    <w:rsid w:val="005E0336"/>
    <w:rsid w:val="005E1AFD"/>
    <w:rsid w:val="005E294E"/>
    <w:rsid w:val="005E2972"/>
    <w:rsid w:val="005E2BC2"/>
    <w:rsid w:val="005E3B83"/>
    <w:rsid w:val="005E4615"/>
    <w:rsid w:val="005E4F9B"/>
    <w:rsid w:val="005E4FDD"/>
    <w:rsid w:val="005E50A6"/>
    <w:rsid w:val="005E56F0"/>
    <w:rsid w:val="005E59F7"/>
    <w:rsid w:val="005E6110"/>
    <w:rsid w:val="005E6619"/>
    <w:rsid w:val="005E7C2E"/>
    <w:rsid w:val="005E7F5E"/>
    <w:rsid w:val="005E7FD5"/>
    <w:rsid w:val="005F130E"/>
    <w:rsid w:val="005F1C75"/>
    <w:rsid w:val="005F1D01"/>
    <w:rsid w:val="005F1E14"/>
    <w:rsid w:val="005F1FB1"/>
    <w:rsid w:val="005F2576"/>
    <w:rsid w:val="005F2651"/>
    <w:rsid w:val="005F307F"/>
    <w:rsid w:val="005F39AE"/>
    <w:rsid w:val="005F3CF1"/>
    <w:rsid w:val="005F408B"/>
    <w:rsid w:val="005F4592"/>
    <w:rsid w:val="005F47A3"/>
    <w:rsid w:val="005F502A"/>
    <w:rsid w:val="005F536B"/>
    <w:rsid w:val="005F545B"/>
    <w:rsid w:val="005F6460"/>
    <w:rsid w:val="005F65C4"/>
    <w:rsid w:val="005F6AE2"/>
    <w:rsid w:val="005F7140"/>
    <w:rsid w:val="005F7E72"/>
    <w:rsid w:val="005F7F9F"/>
    <w:rsid w:val="006000B0"/>
    <w:rsid w:val="00600686"/>
    <w:rsid w:val="00600CF8"/>
    <w:rsid w:val="00600E53"/>
    <w:rsid w:val="00602F7E"/>
    <w:rsid w:val="00603085"/>
    <w:rsid w:val="006033C3"/>
    <w:rsid w:val="00603644"/>
    <w:rsid w:val="00603AF2"/>
    <w:rsid w:val="00604EA0"/>
    <w:rsid w:val="006050A8"/>
    <w:rsid w:val="0060582C"/>
    <w:rsid w:val="006059BE"/>
    <w:rsid w:val="00605EE3"/>
    <w:rsid w:val="00606821"/>
    <w:rsid w:val="00606953"/>
    <w:rsid w:val="00606BF9"/>
    <w:rsid w:val="00607087"/>
    <w:rsid w:val="006075CE"/>
    <w:rsid w:val="00610B57"/>
    <w:rsid w:val="00611675"/>
    <w:rsid w:val="006124D0"/>
    <w:rsid w:val="006128A2"/>
    <w:rsid w:val="00612B10"/>
    <w:rsid w:val="00612DAD"/>
    <w:rsid w:val="006131BE"/>
    <w:rsid w:val="0061345D"/>
    <w:rsid w:val="00613AEB"/>
    <w:rsid w:val="00613F7C"/>
    <w:rsid w:val="006140FF"/>
    <w:rsid w:val="006149C9"/>
    <w:rsid w:val="00615A1F"/>
    <w:rsid w:val="00616BAE"/>
    <w:rsid w:val="006170F9"/>
    <w:rsid w:val="00617127"/>
    <w:rsid w:val="006202E6"/>
    <w:rsid w:val="006218D2"/>
    <w:rsid w:val="00621D57"/>
    <w:rsid w:val="00621ED8"/>
    <w:rsid w:val="0062203F"/>
    <w:rsid w:val="00623602"/>
    <w:rsid w:val="00623712"/>
    <w:rsid w:val="00623AB3"/>
    <w:rsid w:val="00623B0E"/>
    <w:rsid w:val="00623D66"/>
    <w:rsid w:val="00623DE7"/>
    <w:rsid w:val="006245A7"/>
    <w:rsid w:val="006245DE"/>
    <w:rsid w:val="00624A79"/>
    <w:rsid w:val="00625F7C"/>
    <w:rsid w:val="006267DD"/>
    <w:rsid w:val="00626F62"/>
    <w:rsid w:val="00627B35"/>
    <w:rsid w:val="00627FDB"/>
    <w:rsid w:val="006301F0"/>
    <w:rsid w:val="00630371"/>
    <w:rsid w:val="00630752"/>
    <w:rsid w:val="006316C6"/>
    <w:rsid w:val="00631A86"/>
    <w:rsid w:val="00632430"/>
    <w:rsid w:val="006328C2"/>
    <w:rsid w:val="00632DFA"/>
    <w:rsid w:val="0063362A"/>
    <w:rsid w:val="00633873"/>
    <w:rsid w:val="00633EFB"/>
    <w:rsid w:val="00633FC3"/>
    <w:rsid w:val="0063464C"/>
    <w:rsid w:val="00634662"/>
    <w:rsid w:val="00634738"/>
    <w:rsid w:val="00634811"/>
    <w:rsid w:val="0063646F"/>
    <w:rsid w:val="00637545"/>
    <w:rsid w:val="00637987"/>
    <w:rsid w:val="00640BEE"/>
    <w:rsid w:val="00640D58"/>
    <w:rsid w:val="0064121F"/>
    <w:rsid w:val="006413F9"/>
    <w:rsid w:val="00642A28"/>
    <w:rsid w:val="0064312D"/>
    <w:rsid w:val="00643885"/>
    <w:rsid w:val="006439F7"/>
    <w:rsid w:val="00643C60"/>
    <w:rsid w:val="006451FC"/>
    <w:rsid w:val="006452F9"/>
    <w:rsid w:val="00646166"/>
    <w:rsid w:val="006466F7"/>
    <w:rsid w:val="00647397"/>
    <w:rsid w:val="0064786F"/>
    <w:rsid w:val="00647A8C"/>
    <w:rsid w:val="00647DC6"/>
    <w:rsid w:val="00647E4B"/>
    <w:rsid w:val="00650338"/>
    <w:rsid w:val="00650CCB"/>
    <w:rsid w:val="006521B8"/>
    <w:rsid w:val="006538D8"/>
    <w:rsid w:val="00653CB9"/>
    <w:rsid w:val="00654AFD"/>
    <w:rsid w:val="006552BD"/>
    <w:rsid w:val="0065567E"/>
    <w:rsid w:val="006559B4"/>
    <w:rsid w:val="00657536"/>
    <w:rsid w:val="006578C2"/>
    <w:rsid w:val="00657A7A"/>
    <w:rsid w:val="00657ED7"/>
    <w:rsid w:val="00660368"/>
    <w:rsid w:val="00660722"/>
    <w:rsid w:val="00660BBA"/>
    <w:rsid w:val="00660BE5"/>
    <w:rsid w:val="00660DA9"/>
    <w:rsid w:val="006615AF"/>
    <w:rsid w:val="00663525"/>
    <w:rsid w:val="0066358F"/>
    <w:rsid w:val="00663D83"/>
    <w:rsid w:val="00664D63"/>
    <w:rsid w:val="00665AD7"/>
    <w:rsid w:val="006663FC"/>
    <w:rsid w:val="00666D76"/>
    <w:rsid w:val="00667A95"/>
    <w:rsid w:val="00667D31"/>
    <w:rsid w:val="00667F1C"/>
    <w:rsid w:val="0067005B"/>
    <w:rsid w:val="00670296"/>
    <w:rsid w:val="00670A45"/>
    <w:rsid w:val="00670B4F"/>
    <w:rsid w:val="00671419"/>
    <w:rsid w:val="006717A5"/>
    <w:rsid w:val="00672080"/>
    <w:rsid w:val="00672BE1"/>
    <w:rsid w:val="00672BFE"/>
    <w:rsid w:val="006733B2"/>
    <w:rsid w:val="00673681"/>
    <w:rsid w:val="006738BC"/>
    <w:rsid w:val="00674668"/>
    <w:rsid w:val="00674B76"/>
    <w:rsid w:val="00674EA4"/>
    <w:rsid w:val="00674EEA"/>
    <w:rsid w:val="00675250"/>
    <w:rsid w:val="00675F79"/>
    <w:rsid w:val="00676D24"/>
    <w:rsid w:val="00676F22"/>
    <w:rsid w:val="0067769C"/>
    <w:rsid w:val="006777A7"/>
    <w:rsid w:val="00677E60"/>
    <w:rsid w:val="006805B4"/>
    <w:rsid w:val="006811A5"/>
    <w:rsid w:val="006814B9"/>
    <w:rsid w:val="00681CA1"/>
    <w:rsid w:val="00682207"/>
    <w:rsid w:val="00682446"/>
    <w:rsid w:val="00682AF3"/>
    <w:rsid w:val="00682BCD"/>
    <w:rsid w:val="00683237"/>
    <w:rsid w:val="00683BD9"/>
    <w:rsid w:val="00684154"/>
    <w:rsid w:val="00684390"/>
    <w:rsid w:val="0068454C"/>
    <w:rsid w:val="00684BE4"/>
    <w:rsid w:val="00684C7D"/>
    <w:rsid w:val="00684DDB"/>
    <w:rsid w:val="006851F1"/>
    <w:rsid w:val="006861A2"/>
    <w:rsid w:val="0068651E"/>
    <w:rsid w:val="00686810"/>
    <w:rsid w:val="00687289"/>
    <w:rsid w:val="00687437"/>
    <w:rsid w:val="006874A5"/>
    <w:rsid w:val="00687FA9"/>
    <w:rsid w:val="0069060F"/>
    <w:rsid w:val="0069079C"/>
    <w:rsid w:val="00690947"/>
    <w:rsid w:val="00690A7A"/>
    <w:rsid w:val="00691308"/>
    <w:rsid w:val="006915FB"/>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A0EAE"/>
    <w:rsid w:val="006A14FB"/>
    <w:rsid w:val="006A165B"/>
    <w:rsid w:val="006A21E3"/>
    <w:rsid w:val="006A3714"/>
    <w:rsid w:val="006A3A4D"/>
    <w:rsid w:val="006A44AE"/>
    <w:rsid w:val="006A4893"/>
    <w:rsid w:val="006A4C5F"/>
    <w:rsid w:val="006A5894"/>
    <w:rsid w:val="006A5CE4"/>
    <w:rsid w:val="006A652A"/>
    <w:rsid w:val="006A66E3"/>
    <w:rsid w:val="006B0216"/>
    <w:rsid w:val="006B0656"/>
    <w:rsid w:val="006B18CE"/>
    <w:rsid w:val="006B1A3C"/>
    <w:rsid w:val="006B1AE5"/>
    <w:rsid w:val="006B26DA"/>
    <w:rsid w:val="006B2D87"/>
    <w:rsid w:val="006B31E1"/>
    <w:rsid w:val="006B378F"/>
    <w:rsid w:val="006B4214"/>
    <w:rsid w:val="006B4C1A"/>
    <w:rsid w:val="006B54BB"/>
    <w:rsid w:val="006B6262"/>
    <w:rsid w:val="006B6400"/>
    <w:rsid w:val="006B757E"/>
    <w:rsid w:val="006B7A4F"/>
    <w:rsid w:val="006C08B3"/>
    <w:rsid w:val="006C094B"/>
    <w:rsid w:val="006C0ABD"/>
    <w:rsid w:val="006C14DA"/>
    <w:rsid w:val="006C2476"/>
    <w:rsid w:val="006C2A7B"/>
    <w:rsid w:val="006C2C09"/>
    <w:rsid w:val="006C338A"/>
    <w:rsid w:val="006C3777"/>
    <w:rsid w:val="006C3B9C"/>
    <w:rsid w:val="006C40AB"/>
    <w:rsid w:val="006C42F1"/>
    <w:rsid w:val="006C44E3"/>
    <w:rsid w:val="006C4584"/>
    <w:rsid w:val="006C49A7"/>
    <w:rsid w:val="006C4FD9"/>
    <w:rsid w:val="006C5EC3"/>
    <w:rsid w:val="006C636B"/>
    <w:rsid w:val="006C6A04"/>
    <w:rsid w:val="006C7202"/>
    <w:rsid w:val="006C7318"/>
    <w:rsid w:val="006C73AD"/>
    <w:rsid w:val="006C77EA"/>
    <w:rsid w:val="006D09EA"/>
    <w:rsid w:val="006D0F47"/>
    <w:rsid w:val="006D12E2"/>
    <w:rsid w:val="006D1B74"/>
    <w:rsid w:val="006D1D4F"/>
    <w:rsid w:val="006D2065"/>
    <w:rsid w:val="006D2455"/>
    <w:rsid w:val="006D2BFE"/>
    <w:rsid w:val="006D321F"/>
    <w:rsid w:val="006D3440"/>
    <w:rsid w:val="006D3644"/>
    <w:rsid w:val="006D36F1"/>
    <w:rsid w:val="006D3824"/>
    <w:rsid w:val="006D3E8A"/>
    <w:rsid w:val="006D4D07"/>
    <w:rsid w:val="006D5571"/>
    <w:rsid w:val="006D587C"/>
    <w:rsid w:val="006D6616"/>
    <w:rsid w:val="006D69E7"/>
    <w:rsid w:val="006D6E7C"/>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720"/>
    <w:rsid w:val="006E6AAC"/>
    <w:rsid w:val="006E6CBB"/>
    <w:rsid w:val="006E7047"/>
    <w:rsid w:val="006E7DFB"/>
    <w:rsid w:val="006F0464"/>
    <w:rsid w:val="006F0944"/>
    <w:rsid w:val="006F18F3"/>
    <w:rsid w:val="006F293F"/>
    <w:rsid w:val="006F324A"/>
    <w:rsid w:val="006F3574"/>
    <w:rsid w:val="006F3946"/>
    <w:rsid w:val="006F40AC"/>
    <w:rsid w:val="006F45C0"/>
    <w:rsid w:val="006F49CC"/>
    <w:rsid w:val="006F5507"/>
    <w:rsid w:val="006F69CF"/>
    <w:rsid w:val="006F705A"/>
    <w:rsid w:val="006F7447"/>
    <w:rsid w:val="006F74CC"/>
    <w:rsid w:val="006F7743"/>
    <w:rsid w:val="006F79AE"/>
    <w:rsid w:val="00700653"/>
    <w:rsid w:val="00700ACF"/>
    <w:rsid w:val="00700B7E"/>
    <w:rsid w:val="00700C82"/>
    <w:rsid w:val="00700E29"/>
    <w:rsid w:val="00701F44"/>
    <w:rsid w:val="007021B6"/>
    <w:rsid w:val="007027CE"/>
    <w:rsid w:val="0070420E"/>
    <w:rsid w:val="007042D3"/>
    <w:rsid w:val="00704507"/>
    <w:rsid w:val="00704D21"/>
    <w:rsid w:val="00705025"/>
    <w:rsid w:val="00705788"/>
    <w:rsid w:val="00705F29"/>
    <w:rsid w:val="00706079"/>
    <w:rsid w:val="00706A24"/>
    <w:rsid w:val="00706FB8"/>
    <w:rsid w:val="007078DF"/>
    <w:rsid w:val="00711506"/>
    <w:rsid w:val="00711696"/>
    <w:rsid w:val="007117B0"/>
    <w:rsid w:val="0071211A"/>
    <w:rsid w:val="00712EDC"/>
    <w:rsid w:val="0071347C"/>
    <w:rsid w:val="00713BD6"/>
    <w:rsid w:val="00713CDD"/>
    <w:rsid w:val="00714395"/>
    <w:rsid w:val="0071455D"/>
    <w:rsid w:val="0071465D"/>
    <w:rsid w:val="00714741"/>
    <w:rsid w:val="00714746"/>
    <w:rsid w:val="00714F52"/>
    <w:rsid w:val="0071543E"/>
    <w:rsid w:val="0071642F"/>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20BF"/>
    <w:rsid w:val="007322FD"/>
    <w:rsid w:val="007326BA"/>
    <w:rsid w:val="007331D1"/>
    <w:rsid w:val="0073325C"/>
    <w:rsid w:val="007347A8"/>
    <w:rsid w:val="00735682"/>
    <w:rsid w:val="00735BC3"/>
    <w:rsid w:val="007360EF"/>
    <w:rsid w:val="00736775"/>
    <w:rsid w:val="00737B2E"/>
    <w:rsid w:val="00737D54"/>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BC9"/>
    <w:rsid w:val="00743F19"/>
    <w:rsid w:val="007442BD"/>
    <w:rsid w:val="0074449C"/>
    <w:rsid w:val="0074479E"/>
    <w:rsid w:val="007447B6"/>
    <w:rsid w:val="00744F39"/>
    <w:rsid w:val="007452D7"/>
    <w:rsid w:val="00745BF7"/>
    <w:rsid w:val="00746608"/>
    <w:rsid w:val="00746BAF"/>
    <w:rsid w:val="0074770E"/>
    <w:rsid w:val="007477D6"/>
    <w:rsid w:val="007479B9"/>
    <w:rsid w:val="0075036F"/>
    <w:rsid w:val="00750557"/>
    <w:rsid w:val="00750AC5"/>
    <w:rsid w:val="00750E53"/>
    <w:rsid w:val="007526DB"/>
    <w:rsid w:val="00752B1E"/>
    <w:rsid w:val="007531A3"/>
    <w:rsid w:val="00754133"/>
    <w:rsid w:val="00754705"/>
    <w:rsid w:val="007551DF"/>
    <w:rsid w:val="00755599"/>
    <w:rsid w:val="00755880"/>
    <w:rsid w:val="00755B45"/>
    <w:rsid w:val="007561C5"/>
    <w:rsid w:val="00756721"/>
    <w:rsid w:val="007569E7"/>
    <w:rsid w:val="00757F81"/>
    <w:rsid w:val="00761710"/>
    <w:rsid w:val="0076197C"/>
    <w:rsid w:val="00761EDA"/>
    <w:rsid w:val="007629D0"/>
    <w:rsid w:val="007633FF"/>
    <w:rsid w:val="007634E3"/>
    <w:rsid w:val="00763735"/>
    <w:rsid w:val="007638C6"/>
    <w:rsid w:val="00763C35"/>
    <w:rsid w:val="007648D7"/>
    <w:rsid w:val="00765069"/>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B5E"/>
    <w:rsid w:val="00772D59"/>
    <w:rsid w:val="00772F47"/>
    <w:rsid w:val="00773D18"/>
    <w:rsid w:val="00773E0C"/>
    <w:rsid w:val="00773F4B"/>
    <w:rsid w:val="00774EBA"/>
    <w:rsid w:val="00775233"/>
    <w:rsid w:val="007752BB"/>
    <w:rsid w:val="00775724"/>
    <w:rsid w:val="00775D1E"/>
    <w:rsid w:val="00776317"/>
    <w:rsid w:val="007777EA"/>
    <w:rsid w:val="00777A76"/>
    <w:rsid w:val="00777BF1"/>
    <w:rsid w:val="007802C3"/>
    <w:rsid w:val="00780764"/>
    <w:rsid w:val="00780969"/>
    <w:rsid w:val="00780C53"/>
    <w:rsid w:val="00780E8D"/>
    <w:rsid w:val="007819D1"/>
    <w:rsid w:val="00783447"/>
    <w:rsid w:val="0078371B"/>
    <w:rsid w:val="00783DCE"/>
    <w:rsid w:val="007847F9"/>
    <w:rsid w:val="0078513D"/>
    <w:rsid w:val="0078564D"/>
    <w:rsid w:val="00785DB6"/>
    <w:rsid w:val="00786237"/>
    <w:rsid w:val="0078698C"/>
    <w:rsid w:val="00786BF5"/>
    <w:rsid w:val="0078710F"/>
    <w:rsid w:val="007873BC"/>
    <w:rsid w:val="0078756F"/>
    <w:rsid w:val="007877C9"/>
    <w:rsid w:val="00787DEC"/>
    <w:rsid w:val="00791830"/>
    <w:rsid w:val="0079193C"/>
    <w:rsid w:val="007919D7"/>
    <w:rsid w:val="007926E4"/>
    <w:rsid w:val="00792CEC"/>
    <w:rsid w:val="00793168"/>
    <w:rsid w:val="00793232"/>
    <w:rsid w:val="007936DA"/>
    <w:rsid w:val="0079396E"/>
    <w:rsid w:val="00793B3B"/>
    <w:rsid w:val="00793E82"/>
    <w:rsid w:val="00794A30"/>
    <w:rsid w:val="00795AE9"/>
    <w:rsid w:val="007965E7"/>
    <w:rsid w:val="007970D6"/>
    <w:rsid w:val="007A0603"/>
    <w:rsid w:val="007A0CFA"/>
    <w:rsid w:val="007A0E1E"/>
    <w:rsid w:val="007A0EF3"/>
    <w:rsid w:val="007A196F"/>
    <w:rsid w:val="007A20A5"/>
    <w:rsid w:val="007A27A8"/>
    <w:rsid w:val="007A3406"/>
    <w:rsid w:val="007A3E97"/>
    <w:rsid w:val="007A45CD"/>
    <w:rsid w:val="007A4891"/>
    <w:rsid w:val="007A523B"/>
    <w:rsid w:val="007A5D0E"/>
    <w:rsid w:val="007A6973"/>
    <w:rsid w:val="007A6B2F"/>
    <w:rsid w:val="007A782A"/>
    <w:rsid w:val="007A79F3"/>
    <w:rsid w:val="007A7A96"/>
    <w:rsid w:val="007B1DAC"/>
    <w:rsid w:val="007B29EB"/>
    <w:rsid w:val="007B3057"/>
    <w:rsid w:val="007B312C"/>
    <w:rsid w:val="007B40B3"/>
    <w:rsid w:val="007B544A"/>
    <w:rsid w:val="007B5758"/>
    <w:rsid w:val="007B600F"/>
    <w:rsid w:val="007B6433"/>
    <w:rsid w:val="007B68A6"/>
    <w:rsid w:val="007B6ABD"/>
    <w:rsid w:val="007B72B7"/>
    <w:rsid w:val="007B7837"/>
    <w:rsid w:val="007C00B2"/>
    <w:rsid w:val="007C02B8"/>
    <w:rsid w:val="007C030B"/>
    <w:rsid w:val="007C0751"/>
    <w:rsid w:val="007C104E"/>
    <w:rsid w:val="007C1D60"/>
    <w:rsid w:val="007C1F05"/>
    <w:rsid w:val="007C23C6"/>
    <w:rsid w:val="007C2426"/>
    <w:rsid w:val="007C310C"/>
    <w:rsid w:val="007C3AB4"/>
    <w:rsid w:val="007C3EF1"/>
    <w:rsid w:val="007C4083"/>
    <w:rsid w:val="007C408E"/>
    <w:rsid w:val="007C4114"/>
    <w:rsid w:val="007C4858"/>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51A7"/>
    <w:rsid w:val="007D52A3"/>
    <w:rsid w:val="007D5A62"/>
    <w:rsid w:val="007D6E24"/>
    <w:rsid w:val="007D77FA"/>
    <w:rsid w:val="007D7B0D"/>
    <w:rsid w:val="007E00A8"/>
    <w:rsid w:val="007E029F"/>
    <w:rsid w:val="007E0562"/>
    <w:rsid w:val="007E0CDB"/>
    <w:rsid w:val="007E1147"/>
    <w:rsid w:val="007E1324"/>
    <w:rsid w:val="007E134C"/>
    <w:rsid w:val="007E2485"/>
    <w:rsid w:val="007E389A"/>
    <w:rsid w:val="007E3915"/>
    <w:rsid w:val="007E3FFD"/>
    <w:rsid w:val="007E4F3D"/>
    <w:rsid w:val="007E5FFE"/>
    <w:rsid w:val="007E6099"/>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D2B"/>
    <w:rsid w:val="007F55E1"/>
    <w:rsid w:val="007F5BA4"/>
    <w:rsid w:val="007F5C82"/>
    <w:rsid w:val="007F6C63"/>
    <w:rsid w:val="007F6D1C"/>
    <w:rsid w:val="007F6DAB"/>
    <w:rsid w:val="007F6F9D"/>
    <w:rsid w:val="007F72F9"/>
    <w:rsid w:val="007F79D2"/>
    <w:rsid w:val="00800396"/>
    <w:rsid w:val="00800616"/>
    <w:rsid w:val="008007A3"/>
    <w:rsid w:val="00800B7B"/>
    <w:rsid w:val="00800C3E"/>
    <w:rsid w:val="008011A8"/>
    <w:rsid w:val="00802359"/>
    <w:rsid w:val="00803493"/>
    <w:rsid w:val="0080370C"/>
    <w:rsid w:val="00803D6F"/>
    <w:rsid w:val="00803F67"/>
    <w:rsid w:val="008046B4"/>
    <w:rsid w:val="00804BE9"/>
    <w:rsid w:val="0080549B"/>
    <w:rsid w:val="00805671"/>
    <w:rsid w:val="008066DB"/>
    <w:rsid w:val="008068C3"/>
    <w:rsid w:val="00806B6B"/>
    <w:rsid w:val="00806E94"/>
    <w:rsid w:val="00807457"/>
    <w:rsid w:val="00807B34"/>
    <w:rsid w:val="0081021F"/>
    <w:rsid w:val="00811083"/>
    <w:rsid w:val="00811340"/>
    <w:rsid w:val="008114CF"/>
    <w:rsid w:val="0081195A"/>
    <w:rsid w:val="00811AEB"/>
    <w:rsid w:val="00811ECA"/>
    <w:rsid w:val="0081251C"/>
    <w:rsid w:val="00812555"/>
    <w:rsid w:val="008127B0"/>
    <w:rsid w:val="008127DC"/>
    <w:rsid w:val="00813CB4"/>
    <w:rsid w:val="00813DD0"/>
    <w:rsid w:val="0081425B"/>
    <w:rsid w:val="0081488F"/>
    <w:rsid w:val="00814B64"/>
    <w:rsid w:val="00815161"/>
    <w:rsid w:val="00815542"/>
    <w:rsid w:val="00816423"/>
    <w:rsid w:val="00816AF6"/>
    <w:rsid w:val="00817450"/>
    <w:rsid w:val="0081787A"/>
    <w:rsid w:val="00817EA9"/>
    <w:rsid w:val="0082036C"/>
    <w:rsid w:val="0082045E"/>
    <w:rsid w:val="008204B8"/>
    <w:rsid w:val="00820A20"/>
    <w:rsid w:val="00820F5A"/>
    <w:rsid w:val="00821DDB"/>
    <w:rsid w:val="00821E4A"/>
    <w:rsid w:val="008221D9"/>
    <w:rsid w:val="00822518"/>
    <w:rsid w:val="00822630"/>
    <w:rsid w:val="0082282E"/>
    <w:rsid w:val="00822CF8"/>
    <w:rsid w:val="00822E4F"/>
    <w:rsid w:val="00823F69"/>
    <w:rsid w:val="00824166"/>
    <w:rsid w:val="0082516E"/>
    <w:rsid w:val="0082550A"/>
    <w:rsid w:val="008259DD"/>
    <w:rsid w:val="00825D73"/>
    <w:rsid w:val="008262C3"/>
    <w:rsid w:val="00826586"/>
    <w:rsid w:val="00826A5E"/>
    <w:rsid w:val="00826FFE"/>
    <w:rsid w:val="00827329"/>
    <w:rsid w:val="00827A71"/>
    <w:rsid w:val="00827F62"/>
    <w:rsid w:val="00830B84"/>
    <w:rsid w:val="00830C06"/>
    <w:rsid w:val="008313B8"/>
    <w:rsid w:val="00831536"/>
    <w:rsid w:val="00831C15"/>
    <w:rsid w:val="00832206"/>
    <w:rsid w:val="00832DFC"/>
    <w:rsid w:val="00833D0C"/>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CE"/>
    <w:rsid w:val="00842271"/>
    <w:rsid w:val="0084365C"/>
    <w:rsid w:val="0084365D"/>
    <w:rsid w:val="008437C2"/>
    <w:rsid w:val="00844601"/>
    <w:rsid w:val="00844917"/>
    <w:rsid w:val="00844B8B"/>
    <w:rsid w:val="00844C54"/>
    <w:rsid w:val="00844D3C"/>
    <w:rsid w:val="00845D04"/>
    <w:rsid w:val="00846103"/>
    <w:rsid w:val="0084638C"/>
    <w:rsid w:val="00847069"/>
    <w:rsid w:val="008473A4"/>
    <w:rsid w:val="00847AC5"/>
    <w:rsid w:val="00847FC2"/>
    <w:rsid w:val="008506BE"/>
    <w:rsid w:val="008509C4"/>
    <w:rsid w:val="00850E17"/>
    <w:rsid w:val="00851001"/>
    <w:rsid w:val="00851299"/>
    <w:rsid w:val="0085150C"/>
    <w:rsid w:val="00851941"/>
    <w:rsid w:val="00852646"/>
    <w:rsid w:val="00852C6D"/>
    <w:rsid w:val="00853867"/>
    <w:rsid w:val="00853868"/>
    <w:rsid w:val="00853FC9"/>
    <w:rsid w:val="008553FA"/>
    <w:rsid w:val="0085557A"/>
    <w:rsid w:val="008559A4"/>
    <w:rsid w:val="00855E30"/>
    <w:rsid w:val="008571AD"/>
    <w:rsid w:val="00857566"/>
    <w:rsid w:val="00857A01"/>
    <w:rsid w:val="008606D8"/>
    <w:rsid w:val="00860EDB"/>
    <w:rsid w:val="00861083"/>
    <w:rsid w:val="00861264"/>
    <w:rsid w:val="008615F5"/>
    <w:rsid w:val="008617A2"/>
    <w:rsid w:val="00862245"/>
    <w:rsid w:val="008639E1"/>
    <w:rsid w:val="00863ED7"/>
    <w:rsid w:val="008645C8"/>
    <w:rsid w:val="008653CB"/>
    <w:rsid w:val="00866242"/>
    <w:rsid w:val="008672A5"/>
    <w:rsid w:val="00867557"/>
    <w:rsid w:val="0086799D"/>
    <w:rsid w:val="00867A71"/>
    <w:rsid w:val="008700AE"/>
    <w:rsid w:val="0087217D"/>
    <w:rsid w:val="008725C4"/>
    <w:rsid w:val="0087273B"/>
    <w:rsid w:val="00872884"/>
    <w:rsid w:val="00872F92"/>
    <w:rsid w:val="00873B2C"/>
    <w:rsid w:val="00873CC4"/>
    <w:rsid w:val="008746FC"/>
    <w:rsid w:val="00874B21"/>
    <w:rsid w:val="00876BAF"/>
    <w:rsid w:val="0087704D"/>
    <w:rsid w:val="0087725F"/>
    <w:rsid w:val="0087793A"/>
    <w:rsid w:val="0088079B"/>
    <w:rsid w:val="00880D3C"/>
    <w:rsid w:val="008816C8"/>
    <w:rsid w:val="0088173D"/>
    <w:rsid w:val="008819FD"/>
    <w:rsid w:val="00881C01"/>
    <w:rsid w:val="00881F05"/>
    <w:rsid w:val="0088222F"/>
    <w:rsid w:val="00882388"/>
    <w:rsid w:val="00882BAE"/>
    <w:rsid w:val="00882E75"/>
    <w:rsid w:val="00883458"/>
    <w:rsid w:val="0088366C"/>
    <w:rsid w:val="00883808"/>
    <w:rsid w:val="00884924"/>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ECA"/>
    <w:rsid w:val="00893F17"/>
    <w:rsid w:val="00893F54"/>
    <w:rsid w:val="00894188"/>
    <w:rsid w:val="008953DA"/>
    <w:rsid w:val="008956C4"/>
    <w:rsid w:val="00896381"/>
    <w:rsid w:val="008963A0"/>
    <w:rsid w:val="00897151"/>
    <w:rsid w:val="008A0098"/>
    <w:rsid w:val="008A030A"/>
    <w:rsid w:val="008A0C24"/>
    <w:rsid w:val="008A0E81"/>
    <w:rsid w:val="008A0F5F"/>
    <w:rsid w:val="008A1084"/>
    <w:rsid w:val="008A1663"/>
    <w:rsid w:val="008A1C10"/>
    <w:rsid w:val="008A1F20"/>
    <w:rsid w:val="008A2B0F"/>
    <w:rsid w:val="008A2FF6"/>
    <w:rsid w:val="008A363E"/>
    <w:rsid w:val="008A36C2"/>
    <w:rsid w:val="008A4D2C"/>
    <w:rsid w:val="008A5118"/>
    <w:rsid w:val="008A5BA0"/>
    <w:rsid w:val="008A68B5"/>
    <w:rsid w:val="008A6C0A"/>
    <w:rsid w:val="008A76E5"/>
    <w:rsid w:val="008B04A5"/>
    <w:rsid w:val="008B06DA"/>
    <w:rsid w:val="008B0E0B"/>
    <w:rsid w:val="008B0FD6"/>
    <w:rsid w:val="008B1140"/>
    <w:rsid w:val="008B14A6"/>
    <w:rsid w:val="008B1E4E"/>
    <w:rsid w:val="008B3F91"/>
    <w:rsid w:val="008B442D"/>
    <w:rsid w:val="008B47CD"/>
    <w:rsid w:val="008B4A46"/>
    <w:rsid w:val="008B4AEB"/>
    <w:rsid w:val="008B4BBC"/>
    <w:rsid w:val="008B4F4E"/>
    <w:rsid w:val="008B509E"/>
    <w:rsid w:val="008B5EDB"/>
    <w:rsid w:val="008B67B0"/>
    <w:rsid w:val="008B6BD6"/>
    <w:rsid w:val="008B6F07"/>
    <w:rsid w:val="008B6F0E"/>
    <w:rsid w:val="008B7B44"/>
    <w:rsid w:val="008B7BFA"/>
    <w:rsid w:val="008C01AC"/>
    <w:rsid w:val="008C06B0"/>
    <w:rsid w:val="008C0709"/>
    <w:rsid w:val="008C071C"/>
    <w:rsid w:val="008C0F81"/>
    <w:rsid w:val="008C19D6"/>
    <w:rsid w:val="008C1C2D"/>
    <w:rsid w:val="008C1CFE"/>
    <w:rsid w:val="008C280E"/>
    <w:rsid w:val="008C3A13"/>
    <w:rsid w:val="008C519D"/>
    <w:rsid w:val="008C5B92"/>
    <w:rsid w:val="008C5FB9"/>
    <w:rsid w:val="008C613C"/>
    <w:rsid w:val="008C61BD"/>
    <w:rsid w:val="008C6417"/>
    <w:rsid w:val="008C665D"/>
    <w:rsid w:val="008C69D6"/>
    <w:rsid w:val="008C6DCD"/>
    <w:rsid w:val="008C6ED1"/>
    <w:rsid w:val="008C7073"/>
    <w:rsid w:val="008C7A79"/>
    <w:rsid w:val="008C7E55"/>
    <w:rsid w:val="008C7FC3"/>
    <w:rsid w:val="008D0601"/>
    <w:rsid w:val="008D09CE"/>
    <w:rsid w:val="008D0DB3"/>
    <w:rsid w:val="008D13E1"/>
    <w:rsid w:val="008D1408"/>
    <w:rsid w:val="008D1D53"/>
    <w:rsid w:val="008D1F30"/>
    <w:rsid w:val="008D3451"/>
    <w:rsid w:val="008D3A34"/>
    <w:rsid w:val="008D4B5D"/>
    <w:rsid w:val="008D4E7D"/>
    <w:rsid w:val="008D5148"/>
    <w:rsid w:val="008D5573"/>
    <w:rsid w:val="008D7232"/>
    <w:rsid w:val="008D79AF"/>
    <w:rsid w:val="008D7B8D"/>
    <w:rsid w:val="008D7FB3"/>
    <w:rsid w:val="008E009E"/>
    <w:rsid w:val="008E04F4"/>
    <w:rsid w:val="008E131D"/>
    <w:rsid w:val="008E1615"/>
    <w:rsid w:val="008E2788"/>
    <w:rsid w:val="008E3CC9"/>
    <w:rsid w:val="008E443F"/>
    <w:rsid w:val="008E57FC"/>
    <w:rsid w:val="008E619E"/>
    <w:rsid w:val="008E6315"/>
    <w:rsid w:val="008E696A"/>
    <w:rsid w:val="008E6F7B"/>
    <w:rsid w:val="008E75BE"/>
    <w:rsid w:val="008E77C4"/>
    <w:rsid w:val="008E7812"/>
    <w:rsid w:val="008E7B61"/>
    <w:rsid w:val="008F0057"/>
    <w:rsid w:val="008F0250"/>
    <w:rsid w:val="008F0297"/>
    <w:rsid w:val="008F0C4A"/>
    <w:rsid w:val="008F0D5B"/>
    <w:rsid w:val="008F143B"/>
    <w:rsid w:val="008F1A63"/>
    <w:rsid w:val="008F1B38"/>
    <w:rsid w:val="008F1D23"/>
    <w:rsid w:val="008F2143"/>
    <w:rsid w:val="008F246E"/>
    <w:rsid w:val="008F26C8"/>
    <w:rsid w:val="008F270C"/>
    <w:rsid w:val="008F3906"/>
    <w:rsid w:val="008F49F6"/>
    <w:rsid w:val="008F4A32"/>
    <w:rsid w:val="008F53B3"/>
    <w:rsid w:val="008F5407"/>
    <w:rsid w:val="008F6BE4"/>
    <w:rsid w:val="008F6C7A"/>
    <w:rsid w:val="008F7C32"/>
    <w:rsid w:val="008F7F7D"/>
    <w:rsid w:val="00900071"/>
    <w:rsid w:val="009005B1"/>
    <w:rsid w:val="0090072F"/>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A73"/>
    <w:rsid w:val="00910AB7"/>
    <w:rsid w:val="00910C01"/>
    <w:rsid w:val="00911B32"/>
    <w:rsid w:val="009123D7"/>
    <w:rsid w:val="00912677"/>
    <w:rsid w:val="00912E0F"/>
    <w:rsid w:val="0091307F"/>
    <w:rsid w:val="00913595"/>
    <w:rsid w:val="0091362E"/>
    <w:rsid w:val="009139B8"/>
    <w:rsid w:val="00913B80"/>
    <w:rsid w:val="00914540"/>
    <w:rsid w:val="009146CA"/>
    <w:rsid w:val="00914A57"/>
    <w:rsid w:val="0091511C"/>
    <w:rsid w:val="00915AF9"/>
    <w:rsid w:val="00915F0C"/>
    <w:rsid w:val="00917AE5"/>
    <w:rsid w:val="00917DB3"/>
    <w:rsid w:val="00920CAA"/>
    <w:rsid w:val="00922BB7"/>
    <w:rsid w:val="00922CE5"/>
    <w:rsid w:val="00923A0F"/>
    <w:rsid w:val="00924C06"/>
    <w:rsid w:val="00924E58"/>
    <w:rsid w:val="009259E6"/>
    <w:rsid w:val="00925B0A"/>
    <w:rsid w:val="009262A7"/>
    <w:rsid w:val="009268F9"/>
    <w:rsid w:val="00927828"/>
    <w:rsid w:val="009279F1"/>
    <w:rsid w:val="00927E1F"/>
    <w:rsid w:val="00927F1E"/>
    <w:rsid w:val="00930198"/>
    <w:rsid w:val="00930E68"/>
    <w:rsid w:val="00931C28"/>
    <w:rsid w:val="00931E8A"/>
    <w:rsid w:val="00932690"/>
    <w:rsid w:val="00932878"/>
    <w:rsid w:val="00932C79"/>
    <w:rsid w:val="00932FE7"/>
    <w:rsid w:val="0093342B"/>
    <w:rsid w:val="0093369B"/>
    <w:rsid w:val="009339D7"/>
    <w:rsid w:val="00933D7B"/>
    <w:rsid w:val="009342C7"/>
    <w:rsid w:val="00934531"/>
    <w:rsid w:val="00934719"/>
    <w:rsid w:val="009347AF"/>
    <w:rsid w:val="00934A42"/>
    <w:rsid w:val="0093526D"/>
    <w:rsid w:val="0093562D"/>
    <w:rsid w:val="00935780"/>
    <w:rsid w:val="0093630C"/>
    <w:rsid w:val="00936572"/>
    <w:rsid w:val="0093752D"/>
    <w:rsid w:val="00937667"/>
    <w:rsid w:val="00937EE0"/>
    <w:rsid w:val="00937F4E"/>
    <w:rsid w:val="0094035F"/>
    <w:rsid w:val="0094044D"/>
    <w:rsid w:val="009406F4"/>
    <w:rsid w:val="0094082A"/>
    <w:rsid w:val="00940B1B"/>
    <w:rsid w:val="0094119F"/>
    <w:rsid w:val="00941B86"/>
    <w:rsid w:val="00941DC5"/>
    <w:rsid w:val="00941FD3"/>
    <w:rsid w:val="00942310"/>
    <w:rsid w:val="00942890"/>
    <w:rsid w:val="009438D0"/>
    <w:rsid w:val="00943A63"/>
    <w:rsid w:val="00943E75"/>
    <w:rsid w:val="0094448A"/>
    <w:rsid w:val="009447F4"/>
    <w:rsid w:val="00944BD3"/>
    <w:rsid w:val="00945075"/>
    <w:rsid w:val="0094536A"/>
    <w:rsid w:val="00945AC6"/>
    <w:rsid w:val="0094615B"/>
    <w:rsid w:val="009469F1"/>
    <w:rsid w:val="00946C30"/>
    <w:rsid w:val="0094703D"/>
    <w:rsid w:val="00947A58"/>
    <w:rsid w:val="00947C2A"/>
    <w:rsid w:val="00947F5C"/>
    <w:rsid w:val="00950575"/>
    <w:rsid w:val="00950CC4"/>
    <w:rsid w:val="0095214A"/>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60282"/>
    <w:rsid w:val="009609B6"/>
    <w:rsid w:val="0096120D"/>
    <w:rsid w:val="009612CE"/>
    <w:rsid w:val="0096138E"/>
    <w:rsid w:val="009614E2"/>
    <w:rsid w:val="00961C57"/>
    <w:rsid w:val="00962A43"/>
    <w:rsid w:val="00962FFE"/>
    <w:rsid w:val="009630DA"/>
    <w:rsid w:val="009631D9"/>
    <w:rsid w:val="00963421"/>
    <w:rsid w:val="00963B99"/>
    <w:rsid w:val="00965800"/>
    <w:rsid w:val="00965BC5"/>
    <w:rsid w:val="00966099"/>
    <w:rsid w:val="009668E0"/>
    <w:rsid w:val="009668EB"/>
    <w:rsid w:val="00966B35"/>
    <w:rsid w:val="009674F7"/>
    <w:rsid w:val="00967D89"/>
    <w:rsid w:val="009700D7"/>
    <w:rsid w:val="00970B7B"/>
    <w:rsid w:val="009711C2"/>
    <w:rsid w:val="00971A89"/>
    <w:rsid w:val="009722F1"/>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32CD"/>
    <w:rsid w:val="00993D34"/>
    <w:rsid w:val="00994263"/>
    <w:rsid w:val="00994E1F"/>
    <w:rsid w:val="00995AC0"/>
    <w:rsid w:val="00995E8C"/>
    <w:rsid w:val="00996168"/>
    <w:rsid w:val="009978F9"/>
    <w:rsid w:val="00997C6D"/>
    <w:rsid w:val="009A044F"/>
    <w:rsid w:val="009A108C"/>
    <w:rsid w:val="009A1411"/>
    <w:rsid w:val="009A15F5"/>
    <w:rsid w:val="009A179B"/>
    <w:rsid w:val="009A182E"/>
    <w:rsid w:val="009A1CA3"/>
    <w:rsid w:val="009A2030"/>
    <w:rsid w:val="009A211F"/>
    <w:rsid w:val="009A2D22"/>
    <w:rsid w:val="009A2FB3"/>
    <w:rsid w:val="009A3326"/>
    <w:rsid w:val="009A35FC"/>
    <w:rsid w:val="009A4630"/>
    <w:rsid w:val="009A503A"/>
    <w:rsid w:val="009A5117"/>
    <w:rsid w:val="009A5531"/>
    <w:rsid w:val="009A5DD4"/>
    <w:rsid w:val="009A5FF3"/>
    <w:rsid w:val="009A616E"/>
    <w:rsid w:val="009A6C0F"/>
    <w:rsid w:val="009A72DA"/>
    <w:rsid w:val="009A7B06"/>
    <w:rsid w:val="009A7B2A"/>
    <w:rsid w:val="009A7E52"/>
    <w:rsid w:val="009B0D9F"/>
    <w:rsid w:val="009B0E44"/>
    <w:rsid w:val="009B0F01"/>
    <w:rsid w:val="009B11A3"/>
    <w:rsid w:val="009B165A"/>
    <w:rsid w:val="009B1D03"/>
    <w:rsid w:val="009B2C5A"/>
    <w:rsid w:val="009B33F4"/>
    <w:rsid w:val="009B39A0"/>
    <w:rsid w:val="009B3B25"/>
    <w:rsid w:val="009B3F82"/>
    <w:rsid w:val="009B5590"/>
    <w:rsid w:val="009B5824"/>
    <w:rsid w:val="009B614B"/>
    <w:rsid w:val="009B7286"/>
    <w:rsid w:val="009B775D"/>
    <w:rsid w:val="009B7885"/>
    <w:rsid w:val="009C035E"/>
    <w:rsid w:val="009C0879"/>
    <w:rsid w:val="009C09AA"/>
    <w:rsid w:val="009C1142"/>
    <w:rsid w:val="009C172F"/>
    <w:rsid w:val="009C1B51"/>
    <w:rsid w:val="009C225E"/>
    <w:rsid w:val="009C2BF8"/>
    <w:rsid w:val="009C2F5D"/>
    <w:rsid w:val="009C3027"/>
    <w:rsid w:val="009C3893"/>
    <w:rsid w:val="009C3CAD"/>
    <w:rsid w:val="009C4048"/>
    <w:rsid w:val="009C42A4"/>
    <w:rsid w:val="009C4B59"/>
    <w:rsid w:val="009C4E97"/>
    <w:rsid w:val="009C5E1D"/>
    <w:rsid w:val="009C6B4E"/>
    <w:rsid w:val="009C6E09"/>
    <w:rsid w:val="009C70D9"/>
    <w:rsid w:val="009C7293"/>
    <w:rsid w:val="009C76AF"/>
    <w:rsid w:val="009C7983"/>
    <w:rsid w:val="009C7FD6"/>
    <w:rsid w:val="009D017E"/>
    <w:rsid w:val="009D0581"/>
    <w:rsid w:val="009D0826"/>
    <w:rsid w:val="009D11FB"/>
    <w:rsid w:val="009D1485"/>
    <w:rsid w:val="009D19C4"/>
    <w:rsid w:val="009D1C22"/>
    <w:rsid w:val="009D2A69"/>
    <w:rsid w:val="009D2CE1"/>
    <w:rsid w:val="009D2D20"/>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56E"/>
    <w:rsid w:val="009E0C04"/>
    <w:rsid w:val="009E0C5B"/>
    <w:rsid w:val="009E10CB"/>
    <w:rsid w:val="009E1386"/>
    <w:rsid w:val="009E2C87"/>
    <w:rsid w:val="009E2D1B"/>
    <w:rsid w:val="009E2E01"/>
    <w:rsid w:val="009E31D4"/>
    <w:rsid w:val="009E337A"/>
    <w:rsid w:val="009E4770"/>
    <w:rsid w:val="009E510E"/>
    <w:rsid w:val="009E6034"/>
    <w:rsid w:val="009E663C"/>
    <w:rsid w:val="009E6A06"/>
    <w:rsid w:val="009E702A"/>
    <w:rsid w:val="009E745C"/>
    <w:rsid w:val="009E7C39"/>
    <w:rsid w:val="009F0185"/>
    <w:rsid w:val="009F0D84"/>
    <w:rsid w:val="009F12C0"/>
    <w:rsid w:val="009F2643"/>
    <w:rsid w:val="009F2C49"/>
    <w:rsid w:val="009F2D83"/>
    <w:rsid w:val="009F3EB4"/>
    <w:rsid w:val="009F4B0A"/>
    <w:rsid w:val="009F52EB"/>
    <w:rsid w:val="009F5CEB"/>
    <w:rsid w:val="009F683F"/>
    <w:rsid w:val="00A00B7E"/>
    <w:rsid w:val="00A01A7B"/>
    <w:rsid w:val="00A02D0A"/>
    <w:rsid w:val="00A0391C"/>
    <w:rsid w:val="00A03B06"/>
    <w:rsid w:val="00A040B3"/>
    <w:rsid w:val="00A042EE"/>
    <w:rsid w:val="00A043AD"/>
    <w:rsid w:val="00A04E53"/>
    <w:rsid w:val="00A0505D"/>
    <w:rsid w:val="00A06306"/>
    <w:rsid w:val="00A06BCA"/>
    <w:rsid w:val="00A07005"/>
    <w:rsid w:val="00A07136"/>
    <w:rsid w:val="00A0751E"/>
    <w:rsid w:val="00A10315"/>
    <w:rsid w:val="00A1058A"/>
    <w:rsid w:val="00A10823"/>
    <w:rsid w:val="00A11D31"/>
    <w:rsid w:val="00A11E10"/>
    <w:rsid w:val="00A1238D"/>
    <w:rsid w:val="00A132AD"/>
    <w:rsid w:val="00A13ADB"/>
    <w:rsid w:val="00A1428A"/>
    <w:rsid w:val="00A142CB"/>
    <w:rsid w:val="00A14CEF"/>
    <w:rsid w:val="00A1530A"/>
    <w:rsid w:val="00A157EB"/>
    <w:rsid w:val="00A158B9"/>
    <w:rsid w:val="00A15923"/>
    <w:rsid w:val="00A1593B"/>
    <w:rsid w:val="00A1604D"/>
    <w:rsid w:val="00A160F2"/>
    <w:rsid w:val="00A163B6"/>
    <w:rsid w:val="00A167BB"/>
    <w:rsid w:val="00A17036"/>
    <w:rsid w:val="00A1776D"/>
    <w:rsid w:val="00A17D63"/>
    <w:rsid w:val="00A20388"/>
    <w:rsid w:val="00A20942"/>
    <w:rsid w:val="00A20C68"/>
    <w:rsid w:val="00A20F6A"/>
    <w:rsid w:val="00A214FB"/>
    <w:rsid w:val="00A21AA1"/>
    <w:rsid w:val="00A221D6"/>
    <w:rsid w:val="00A2221B"/>
    <w:rsid w:val="00A22633"/>
    <w:rsid w:val="00A22A44"/>
    <w:rsid w:val="00A231BE"/>
    <w:rsid w:val="00A23794"/>
    <w:rsid w:val="00A23BA2"/>
    <w:rsid w:val="00A23FA0"/>
    <w:rsid w:val="00A245BE"/>
    <w:rsid w:val="00A251D7"/>
    <w:rsid w:val="00A255BA"/>
    <w:rsid w:val="00A25686"/>
    <w:rsid w:val="00A25FB3"/>
    <w:rsid w:val="00A2652A"/>
    <w:rsid w:val="00A277FD"/>
    <w:rsid w:val="00A27A2D"/>
    <w:rsid w:val="00A3082B"/>
    <w:rsid w:val="00A309A6"/>
    <w:rsid w:val="00A30C4D"/>
    <w:rsid w:val="00A30C74"/>
    <w:rsid w:val="00A30CB6"/>
    <w:rsid w:val="00A30EDF"/>
    <w:rsid w:val="00A31F25"/>
    <w:rsid w:val="00A32FE0"/>
    <w:rsid w:val="00A33A15"/>
    <w:rsid w:val="00A33CDC"/>
    <w:rsid w:val="00A3412F"/>
    <w:rsid w:val="00A348A7"/>
    <w:rsid w:val="00A34FCE"/>
    <w:rsid w:val="00A35FFF"/>
    <w:rsid w:val="00A361A8"/>
    <w:rsid w:val="00A36387"/>
    <w:rsid w:val="00A363A8"/>
    <w:rsid w:val="00A366AD"/>
    <w:rsid w:val="00A36AD5"/>
    <w:rsid w:val="00A36F42"/>
    <w:rsid w:val="00A36F63"/>
    <w:rsid w:val="00A37817"/>
    <w:rsid w:val="00A37DB5"/>
    <w:rsid w:val="00A40024"/>
    <w:rsid w:val="00A4046B"/>
    <w:rsid w:val="00A417C2"/>
    <w:rsid w:val="00A41FAE"/>
    <w:rsid w:val="00A424AE"/>
    <w:rsid w:val="00A429C2"/>
    <w:rsid w:val="00A42A7B"/>
    <w:rsid w:val="00A4326F"/>
    <w:rsid w:val="00A435FE"/>
    <w:rsid w:val="00A43794"/>
    <w:rsid w:val="00A43F23"/>
    <w:rsid w:val="00A443A3"/>
    <w:rsid w:val="00A44448"/>
    <w:rsid w:val="00A44A9A"/>
    <w:rsid w:val="00A44EB9"/>
    <w:rsid w:val="00A4615E"/>
    <w:rsid w:val="00A461D3"/>
    <w:rsid w:val="00A46596"/>
    <w:rsid w:val="00A46BE8"/>
    <w:rsid w:val="00A472D7"/>
    <w:rsid w:val="00A476A0"/>
    <w:rsid w:val="00A516EE"/>
    <w:rsid w:val="00A519D7"/>
    <w:rsid w:val="00A51D19"/>
    <w:rsid w:val="00A51E27"/>
    <w:rsid w:val="00A5247D"/>
    <w:rsid w:val="00A525E0"/>
    <w:rsid w:val="00A5292B"/>
    <w:rsid w:val="00A529C2"/>
    <w:rsid w:val="00A52C7C"/>
    <w:rsid w:val="00A52ECB"/>
    <w:rsid w:val="00A5301A"/>
    <w:rsid w:val="00A530D4"/>
    <w:rsid w:val="00A5354B"/>
    <w:rsid w:val="00A55039"/>
    <w:rsid w:val="00A5599B"/>
    <w:rsid w:val="00A55B9E"/>
    <w:rsid w:val="00A55BD7"/>
    <w:rsid w:val="00A56680"/>
    <w:rsid w:val="00A5796A"/>
    <w:rsid w:val="00A57F0D"/>
    <w:rsid w:val="00A60042"/>
    <w:rsid w:val="00A602CB"/>
    <w:rsid w:val="00A60990"/>
    <w:rsid w:val="00A60A3F"/>
    <w:rsid w:val="00A61197"/>
    <w:rsid w:val="00A61203"/>
    <w:rsid w:val="00A620B0"/>
    <w:rsid w:val="00A622F3"/>
    <w:rsid w:val="00A625E8"/>
    <w:rsid w:val="00A63044"/>
    <w:rsid w:val="00A630FF"/>
    <w:rsid w:val="00A6342D"/>
    <w:rsid w:val="00A63A8F"/>
    <w:rsid w:val="00A64009"/>
    <w:rsid w:val="00A64132"/>
    <w:rsid w:val="00A64911"/>
    <w:rsid w:val="00A64B54"/>
    <w:rsid w:val="00A65263"/>
    <w:rsid w:val="00A65D14"/>
    <w:rsid w:val="00A66082"/>
    <w:rsid w:val="00A66F07"/>
    <w:rsid w:val="00A67131"/>
    <w:rsid w:val="00A67274"/>
    <w:rsid w:val="00A6741F"/>
    <w:rsid w:val="00A674B4"/>
    <w:rsid w:val="00A702CC"/>
    <w:rsid w:val="00A70B1F"/>
    <w:rsid w:val="00A70E76"/>
    <w:rsid w:val="00A7106C"/>
    <w:rsid w:val="00A713DC"/>
    <w:rsid w:val="00A71B26"/>
    <w:rsid w:val="00A71F2F"/>
    <w:rsid w:val="00A72061"/>
    <w:rsid w:val="00A72A00"/>
    <w:rsid w:val="00A73006"/>
    <w:rsid w:val="00A7343E"/>
    <w:rsid w:val="00A73DBD"/>
    <w:rsid w:val="00A748A0"/>
    <w:rsid w:val="00A749A7"/>
    <w:rsid w:val="00A74BA8"/>
    <w:rsid w:val="00A74FF9"/>
    <w:rsid w:val="00A7540F"/>
    <w:rsid w:val="00A759D4"/>
    <w:rsid w:val="00A75A04"/>
    <w:rsid w:val="00A76904"/>
    <w:rsid w:val="00A77030"/>
    <w:rsid w:val="00A77CFF"/>
    <w:rsid w:val="00A77F6C"/>
    <w:rsid w:val="00A803DA"/>
    <w:rsid w:val="00A8054D"/>
    <w:rsid w:val="00A80553"/>
    <w:rsid w:val="00A80DD5"/>
    <w:rsid w:val="00A80E52"/>
    <w:rsid w:val="00A8124E"/>
    <w:rsid w:val="00A81624"/>
    <w:rsid w:val="00A8184F"/>
    <w:rsid w:val="00A8186C"/>
    <w:rsid w:val="00A829A9"/>
    <w:rsid w:val="00A82B3C"/>
    <w:rsid w:val="00A83270"/>
    <w:rsid w:val="00A832BC"/>
    <w:rsid w:val="00A837AB"/>
    <w:rsid w:val="00A84420"/>
    <w:rsid w:val="00A84576"/>
    <w:rsid w:val="00A84923"/>
    <w:rsid w:val="00A84D8E"/>
    <w:rsid w:val="00A860A8"/>
    <w:rsid w:val="00A864A7"/>
    <w:rsid w:val="00A8695E"/>
    <w:rsid w:val="00A87339"/>
    <w:rsid w:val="00A87B52"/>
    <w:rsid w:val="00A910CB"/>
    <w:rsid w:val="00A917AC"/>
    <w:rsid w:val="00A91B9A"/>
    <w:rsid w:val="00A92D51"/>
    <w:rsid w:val="00A937B7"/>
    <w:rsid w:val="00A93FAA"/>
    <w:rsid w:val="00A93FB4"/>
    <w:rsid w:val="00A94922"/>
    <w:rsid w:val="00A94CA2"/>
    <w:rsid w:val="00A95CA9"/>
    <w:rsid w:val="00A95D05"/>
    <w:rsid w:val="00A95E83"/>
    <w:rsid w:val="00A95F0E"/>
    <w:rsid w:val="00A960FC"/>
    <w:rsid w:val="00A964E2"/>
    <w:rsid w:val="00A96AD7"/>
    <w:rsid w:val="00A9700E"/>
    <w:rsid w:val="00A970E8"/>
    <w:rsid w:val="00A97439"/>
    <w:rsid w:val="00A97576"/>
    <w:rsid w:val="00A97809"/>
    <w:rsid w:val="00A97915"/>
    <w:rsid w:val="00A97A5E"/>
    <w:rsid w:val="00A97B15"/>
    <w:rsid w:val="00A97B69"/>
    <w:rsid w:val="00A97CA4"/>
    <w:rsid w:val="00AA08B8"/>
    <w:rsid w:val="00AA0A5F"/>
    <w:rsid w:val="00AA10AE"/>
    <w:rsid w:val="00AA1806"/>
    <w:rsid w:val="00AA2559"/>
    <w:rsid w:val="00AA2D5E"/>
    <w:rsid w:val="00AA309B"/>
    <w:rsid w:val="00AA3598"/>
    <w:rsid w:val="00AA3A5A"/>
    <w:rsid w:val="00AA3BFC"/>
    <w:rsid w:val="00AA3C97"/>
    <w:rsid w:val="00AA434D"/>
    <w:rsid w:val="00AA4E53"/>
    <w:rsid w:val="00AA4E6D"/>
    <w:rsid w:val="00AA5521"/>
    <w:rsid w:val="00AA6537"/>
    <w:rsid w:val="00AA6714"/>
    <w:rsid w:val="00AA67A5"/>
    <w:rsid w:val="00AA7190"/>
    <w:rsid w:val="00AB0A73"/>
    <w:rsid w:val="00AB0A85"/>
    <w:rsid w:val="00AB0EDA"/>
    <w:rsid w:val="00AB145A"/>
    <w:rsid w:val="00AB1C7B"/>
    <w:rsid w:val="00AB2230"/>
    <w:rsid w:val="00AB2600"/>
    <w:rsid w:val="00AB2E44"/>
    <w:rsid w:val="00AB46CB"/>
    <w:rsid w:val="00AB5460"/>
    <w:rsid w:val="00AB65CC"/>
    <w:rsid w:val="00AB6931"/>
    <w:rsid w:val="00AB6E2C"/>
    <w:rsid w:val="00AC0596"/>
    <w:rsid w:val="00AC05C7"/>
    <w:rsid w:val="00AC1A0F"/>
    <w:rsid w:val="00AC1A38"/>
    <w:rsid w:val="00AC1CD9"/>
    <w:rsid w:val="00AC20C2"/>
    <w:rsid w:val="00AC2771"/>
    <w:rsid w:val="00AC2781"/>
    <w:rsid w:val="00AC2FF5"/>
    <w:rsid w:val="00AC3703"/>
    <w:rsid w:val="00AC47E4"/>
    <w:rsid w:val="00AC49B5"/>
    <w:rsid w:val="00AC5049"/>
    <w:rsid w:val="00AC54D7"/>
    <w:rsid w:val="00AC58E4"/>
    <w:rsid w:val="00AC5A01"/>
    <w:rsid w:val="00AC6314"/>
    <w:rsid w:val="00AC68E5"/>
    <w:rsid w:val="00AC6CD8"/>
    <w:rsid w:val="00AC7E7A"/>
    <w:rsid w:val="00AD02E5"/>
    <w:rsid w:val="00AD0C92"/>
    <w:rsid w:val="00AD0F1C"/>
    <w:rsid w:val="00AD11EA"/>
    <w:rsid w:val="00AD15C5"/>
    <w:rsid w:val="00AD2151"/>
    <w:rsid w:val="00AD2891"/>
    <w:rsid w:val="00AD2AC9"/>
    <w:rsid w:val="00AD2E6F"/>
    <w:rsid w:val="00AD3660"/>
    <w:rsid w:val="00AD36B1"/>
    <w:rsid w:val="00AD3D35"/>
    <w:rsid w:val="00AD471B"/>
    <w:rsid w:val="00AD4A68"/>
    <w:rsid w:val="00AD4EA8"/>
    <w:rsid w:val="00AD4EDF"/>
    <w:rsid w:val="00AD521D"/>
    <w:rsid w:val="00AD532F"/>
    <w:rsid w:val="00AD613B"/>
    <w:rsid w:val="00AD6268"/>
    <w:rsid w:val="00AD6316"/>
    <w:rsid w:val="00AD6EF4"/>
    <w:rsid w:val="00AD7395"/>
    <w:rsid w:val="00AD7760"/>
    <w:rsid w:val="00AD798A"/>
    <w:rsid w:val="00AD7C54"/>
    <w:rsid w:val="00AE069F"/>
    <w:rsid w:val="00AE09BB"/>
    <w:rsid w:val="00AE2234"/>
    <w:rsid w:val="00AE3D15"/>
    <w:rsid w:val="00AE491E"/>
    <w:rsid w:val="00AE4C7C"/>
    <w:rsid w:val="00AE51A6"/>
    <w:rsid w:val="00AE5E88"/>
    <w:rsid w:val="00AE6141"/>
    <w:rsid w:val="00AE73BA"/>
    <w:rsid w:val="00AF0020"/>
    <w:rsid w:val="00AF0295"/>
    <w:rsid w:val="00AF05E7"/>
    <w:rsid w:val="00AF1DCC"/>
    <w:rsid w:val="00AF3118"/>
    <w:rsid w:val="00AF322C"/>
    <w:rsid w:val="00AF387F"/>
    <w:rsid w:val="00AF3C3E"/>
    <w:rsid w:val="00AF44A2"/>
    <w:rsid w:val="00AF46B1"/>
    <w:rsid w:val="00AF587F"/>
    <w:rsid w:val="00AF5D54"/>
    <w:rsid w:val="00AF676D"/>
    <w:rsid w:val="00AF69E0"/>
    <w:rsid w:val="00AF7BBC"/>
    <w:rsid w:val="00B0020A"/>
    <w:rsid w:val="00B01952"/>
    <w:rsid w:val="00B020C1"/>
    <w:rsid w:val="00B02592"/>
    <w:rsid w:val="00B02C55"/>
    <w:rsid w:val="00B03582"/>
    <w:rsid w:val="00B03A99"/>
    <w:rsid w:val="00B044F7"/>
    <w:rsid w:val="00B0478B"/>
    <w:rsid w:val="00B04856"/>
    <w:rsid w:val="00B04BBE"/>
    <w:rsid w:val="00B050D7"/>
    <w:rsid w:val="00B051F9"/>
    <w:rsid w:val="00B05395"/>
    <w:rsid w:val="00B054ED"/>
    <w:rsid w:val="00B055B8"/>
    <w:rsid w:val="00B05735"/>
    <w:rsid w:val="00B05C46"/>
    <w:rsid w:val="00B061E0"/>
    <w:rsid w:val="00B06817"/>
    <w:rsid w:val="00B06F9B"/>
    <w:rsid w:val="00B07743"/>
    <w:rsid w:val="00B105A7"/>
    <w:rsid w:val="00B10C13"/>
    <w:rsid w:val="00B112F6"/>
    <w:rsid w:val="00B1166B"/>
    <w:rsid w:val="00B11D05"/>
    <w:rsid w:val="00B126F9"/>
    <w:rsid w:val="00B13822"/>
    <w:rsid w:val="00B13DB5"/>
    <w:rsid w:val="00B140A6"/>
    <w:rsid w:val="00B1426D"/>
    <w:rsid w:val="00B1481E"/>
    <w:rsid w:val="00B14CCC"/>
    <w:rsid w:val="00B153F2"/>
    <w:rsid w:val="00B15AB4"/>
    <w:rsid w:val="00B15E3E"/>
    <w:rsid w:val="00B1603C"/>
    <w:rsid w:val="00B165D2"/>
    <w:rsid w:val="00B16844"/>
    <w:rsid w:val="00B171D2"/>
    <w:rsid w:val="00B17515"/>
    <w:rsid w:val="00B1783D"/>
    <w:rsid w:val="00B17A90"/>
    <w:rsid w:val="00B17D78"/>
    <w:rsid w:val="00B20394"/>
    <w:rsid w:val="00B2070F"/>
    <w:rsid w:val="00B20A06"/>
    <w:rsid w:val="00B20E82"/>
    <w:rsid w:val="00B21809"/>
    <w:rsid w:val="00B21A50"/>
    <w:rsid w:val="00B21F54"/>
    <w:rsid w:val="00B224D1"/>
    <w:rsid w:val="00B227D3"/>
    <w:rsid w:val="00B22B91"/>
    <w:rsid w:val="00B22D7C"/>
    <w:rsid w:val="00B23338"/>
    <w:rsid w:val="00B234B4"/>
    <w:rsid w:val="00B23EF6"/>
    <w:rsid w:val="00B24841"/>
    <w:rsid w:val="00B2507C"/>
    <w:rsid w:val="00B25474"/>
    <w:rsid w:val="00B2561E"/>
    <w:rsid w:val="00B257C1"/>
    <w:rsid w:val="00B26623"/>
    <w:rsid w:val="00B2747B"/>
    <w:rsid w:val="00B27748"/>
    <w:rsid w:val="00B278E4"/>
    <w:rsid w:val="00B27944"/>
    <w:rsid w:val="00B27F32"/>
    <w:rsid w:val="00B301FE"/>
    <w:rsid w:val="00B314E0"/>
    <w:rsid w:val="00B32171"/>
    <w:rsid w:val="00B32508"/>
    <w:rsid w:val="00B332E6"/>
    <w:rsid w:val="00B338FC"/>
    <w:rsid w:val="00B34001"/>
    <w:rsid w:val="00B342A1"/>
    <w:rsid w:val="00B3461C"/>
    <w:rsid w:val="00B356EA"/>
    <w:rsid w:val="00B35936"/>
    <w:rsid w:val="00B361F9"/>
    <w:rsid w:val="00B36584"/>
    <w:rsid w:val="00B36AAF"/>
    <w:rsid w:val="00B37056"/>
    <w:rsid w:val="00B37523"/>
    <w:rsid w:val="00B3780C"/>
    <w:rsid w:val="00B378E4"/>
    <w:rsid w:val="00B379B2"/>
    <w:rsid w:val="00B37AD1"/>
    <w:rsid w:val="00B37F27"/>
    <w:rsid w:val="00B408F7"/>
    <w:rsid w:val="00B40BA2"/>
    <w:rsid w:val="00B41186"/>
    <w:rsid w:val="00B4198F"/>
    <w:rsid w:val="00B4260B"/>
    <w:rsid w:val="00B42625"/>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1153"/>
    <w:rsid w:val="00B51BC8"/>
    <w:rsid w:val="00B51EFB"/>
    <w:rsid w:val="00B52F01"/>
    <w:rsid w:val="00B53D5C"/>
    <w:rsid w:val="00B53EB4"/>
    <w:rsid w:val="00B5406E"/>
    <w:rsid w:val="00B54140"/>
    <w:rsid w:val="00B5458A"/>
    <w:rsid w:val="00B54A20"/>
    <w:rsid w:val="00B54A46"/>
    <w:rsid w:val="00B5596D"/>
    <w:rsid w:val="00B55F9D"/>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21EC"/>
    <w:rsid w:val="00B62243"/>
    <w:rsid w:val="00B62991"/>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1230"/>
    <w:rsid w:val="00B71306"/>
    <w:rsid w:val="00B7217C"/>
    <w:rsid w:val="00B72214"/>
    <w:rsid w:val="00B724D7"/>
    <w:rsid w:val="00B735D0"/>
    <w:rsid w:val="00B73769"/>
    <w:rsid w:val="00B73A8B"/>
    <w:rsid w:val="00B73DA1"/>
    <w:rsid w:val="00B73F55"/>
    <w:rsid w:val="00B74347"/>
    <w:rsid w:val="00B74519"/>
    <w:rsid w:val="00B74688"/>
    <w:rsid w:val="00B7530F"/>
    <w:rsid w:val="00B75F37"/>
    <w:rsid w:val="00B760CA"/>
    <w:rsid w:val="00B76548"/>
    <w:rsid w:val="00B7659C"/>
    <w:rsid w:val="00B765F5"/>
    <w:rsid w:val="00B768B2"/>
    <w:rsid w:val="00B76C83"/>
    <w:rsid w:val="00B80595"/>
    <w:rsid w:val="00B8215E"/>
    <w:rsid w:val="00B84725"/>
    <w:rsid w:val="00B85C4E"/>
    <w:rsid w:val="00B86304"/>
    <w:rsid w:val="00B86823"/>
    <w:rsid w:val="00B868FA"/>
    <w:rsid w:val="00B87498"/>
    <w:rsid w:val="00B903E9"/>
    <w:rsid w:val="00B90525"/>
    <w:rsid w:val="00B90CE6"/>
    <w:rsid w:val="00B91F60"/>
    <w:rsid w:val="00B92186"/>
    <w:rsid w:val="00B92315"/>
    <w:rsid w:val="00B9298D"/>
    <w:rsid w:val="00B932CD"/>
    <w:rsid w:val="00B942BC"/>
    <w:rsid w:val="00B948C3"/>
    <w:rsid w:val="00B94BAD"/>
    <w:rsid w:val="00B9594E"/>
    <w:rsid w:val="00B959DC"/>
    <w:rsid w:val="00B95F0D"/>
    <w:rsid w:val="00B960A4"/>
    <w:rsid w:val="00B96312"/>
    <w:rsid w:val="00B9653F"/>
    <w:rsid w:val="00B97298"/>
    <w:rsid w:val="00B97338"/>
    <w:rsid w:val="00B974F2"/>
    <w:rsid w:val="00B9787B"/>
    <w:rsid w:val="00B97AB6"/>
    <w:rsid w:val="00B97C04"/>
    <w:rsid w:val="00B97E34"/>
    <w:rsid w:val="00BA0A5A"/>
    <w:rsid w:val="00BA117F"/>
    <w:rsid w:val="00BA15C2"/>
    <w:rsid w:val="00BA1B90"/>
    <w:rsid w:val="00BA1BFB"/>
    <w:rsid w:val="00BA1CDF"/>
    <w:rsid w:val="00BA1DDD"/>
    <w:rsid w:val="00BA21DB"/>
    <w:rsid w:val="00BA265F"/>
    <w:rsid w:val="00BA291D"/>
    <w:rsid w:val="00BA2CD6"/>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D75"/>
    <w:rsid w:val="00BB253C"/>
    <w:rsid w:val="00BB281C"/>
    <w:rsid w:val="00BB2866"/>
    <w:rsid w:val="00BB3EB9"/>
    <w:rsid w:val="00BB4D90"/>
    <w:rsid w:val="00BB4E1F"/>
    <w:rsid w:val="00BB54EE"/>
    <w:rsid w:val="00BB5AB7"/>
    <w:rsid w:val="00BB5B8C"/>
    <w:rsid w:val="00BB5CA2"/>
    <w:rsid w:val="00BB60B4"/>
    <w:rsid w:val="00BB632C"/>
    <w:rsid w:val="00BB6423"/>
    <w:rsid w:val="00BB6532"/>
    <w:rsid w:val="00BB6C79"/>
    <w:rsid w:val="00BB782D"/>
    <w:rsid w:val="00BB79CC"/>
    <w:rsid w:val="00BC0196"/>
    <w:rsid w:val="00BC12FA"/>
    <w:rsid w:val="00BC153D"/>
    <w:rsid w:val="00BC18FA"/>
    <w:rsid w:val="00BC23D7"/>
    <w:rsid w:val="00BC2786"/>
    <w:rsid w:val="00BC3615"/>
    <w:rsid w:val="00BC3622"/>
    <w:rsid w:val="00BC3930"/>
    <w:rsid w:val="00BC3D67"/>
    <w:rsid w:val="00BC476E"/>
    <w:rsid w:val="00BC48CF"/>
    <w:rsid w:val="00BC52EA"/>
    <w:rsid w:val="00BC5600"/>
    <w:rsid w:val="00BC6191"/>
    <w:rsid w:val="00BC6993"/>
    <w:rsid w:val="00BC6B9C"/>
    <w:rsid w:val="00BC6FB4"/>
    <w:rsid w:val="00BC7422"/>
    <w:rsid w:val="00BC7F8F"/>
    <w:rsid w:val="00BD1C2B"/>
    <w:rsid w:val="00BD1E02"/>
    <w:rsid w:val="00BD215F"/>
    <w:rsid w:val="00BD2376"/>
    <w:rsid w:val="00BD2D08"/>
    <w:rsid w:val="00BD35F4"/>
    <w:rsid w:val="00BD3734"/>
    <w:rsid w:val="00BD3789"/>
    <w:rsid w:val="00BD3C3D"/>
    <w:rsid w:val="00BD3E91"/>
    <w:rsid w:val="00BD431D"/>
    <w:rsid w:val="00BD47B2"/>
    <w:rsid w:val="00BD4A27"/>
    <w:rsid w:val="00BD4E05"/>
    <w:rsid w:val="00BD4FDC"/>
    <w:rsid w:val="00BD519E"/>
    <w:rsid w:val="00BD5272"/>
    <w:rsid w:val="00BD54D0"/>
    <w:rsid w:val="00BD5690"/>
    <w:rsid w:val="00BD5E0D"/>
    <w:rsid w:val="00BD60AF"/>
    <w:rsid w:val="00BD6254"/>
    <w:rsid w:val="00BD7049"/>
    <w:rsid w:val="00BD736B"/>
    <w:rsid w:val="00BD7409"/>
    <w:rsid w:val="00BD79C9"/>
    <w:rsid w:val="00BE02ED"/>
    <w:rsid w:val="00BE0625"/>
    <w:rsid w:val="00BE06BA"/>
    <w:rsid w:val="00BE094F"/>
    <w:rsid w:val="00BE0DD1"/>
    <w:rsid w:val="00BE1D5E"/>
    <w:rsid w:val="00BE2241"/>
    <w:rsid w:val="00BE2894"/>
    <w:rsid w:val="00BE2943"/>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9CA"/>
    <w:rsid w:val="00BF3BD8"/>
    <w:rsid w:val="00BF3E23"/>
    <w:rsid w:val="00BF459C"/>
    <w:rsid w:val="00BF4D1D"/>
    <w:rsid w:val="00BF4DCC"/>
    <w:rsid w:val="00BF535C"/>
    <w:rsid w:val="00BF5703"/>
    <w:rsid w:val="00BF593E"/>
    <w:rsid w:val="00BF5C6C"/>
    <w:rsid w:val="00BF5F91"/>
    <w:rsid w:val="00BF6166"/>
    <w:rsid w:val="00BF684A"/>
    <w:rsid w:val="00BF73D7"/>
    <w:rsid w:val="00BF799F"/>
    <w:rsid w:val="00C002EF"/>
    <w:rsid w:val="00C00746"/>
    <w:rsid w:val="00C0099F"/>
    <w:rsid w:val="00C00E29"/>
    <w:rsid w:val="00C013D7"/>
    <w:rsid w:val="00C017FE"/>
    <w:rsid w:val="00C02935"/>
    <w:rsid w:val="00C02958"/>
    <w:rsid w:val="00C032AC"/>
    <w:rsid w:val="00C036F9"/>
    <w:rsid w:val="00C03962"/>
    <w:rsid w:val="00C0451E"/>
    <w:rsid w:val="00C046B7"/>
    <w:rsid w:val="00C05D59"/>
    <w:rsid w:val="00C0652B"/>
    <w:rsid w:val="00C073DF"/>
    <w:rsid w:val="00C0761A"/>
    <w:rsid w:val="00C10B22"/>
    <w:rsid w:val="00C10BD4"/>
    <w:rsid w:val="00C10F5A"/>
    <w:rsid w:val="00C112B5"/>
    <w:rsid w:val="00C123E5"/>
    <w:rsid w:val="00C133E2"/>
    <w:rsid w:val="00C145FC"/>
    <w:rsid w:val="00C15999"/>
    <w:rsid w:val="00C159E2"/>
    <w:rsid w:val="00C15BD2"/>
    <w:rsid w:val="00C16B7E"/>
    <w:rsid w:val="00C1719B"/>
    <w:rsid w:val="00C173AA"/>
    <w:rsid w:val="00C174E1"/>
    <w:rsid w:val="00C1787E"/>
    <w:rsid w:val="00C203EB"/>
    <w:rsid w:val="00C20615"/>
    <w:rsid w:val="00C20919"/>
    <w:rsid w:val="00C20AA4"/>
    <w:rsid w:val="00C20EB6"/>
    <w:rsid w:val="00C210EC"/>
    <w:rsid w:val="00C2139A"/>
    <w:rsid w:val="00C21D22"/>
    <w:rsid w:val="00C21D55"/>
    <w:rsid w:val="00C22520"/>
    <w:rsid w:val="00C2281C"/>
    <w:rsid w:val="00C22879"/>
    <w:rsid w:val="00C238A3"/>
    <w:rsid w:val="00C23B7A"/>
    <w:rsid w:val="00C2412C"/>
    <w:rsid w:val="00C24668"/>
    <w:rsid w:val="00C25A92"/>
    <w:rsid w:val="00C2641B"/>
    <w:rsid w:val="00C2649F"/>
    <w:rsid w:val="00C26AF0"/>
    <w:rsid w:val="00C26CB2"/>
    <w:rsid w:val="00C27515"/>
    <w:rsid w:val="00C27B79"/>
    <w:rsid w:val="00C27EBD"/>
    <w:rsid w:val="00C301F8"/>
    <w:rsid w:val="00C3038F"/>
    <w:rsid w:val="00C3073B"/>
    <w:rsid w:val="00C30D93"/>
    <w:rsid w:val="00C31050"/>
    <w:rsid w:val="00C31717"/>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899"/>
    <w:rsid w:val="00C40A29"/>
    <w:rsid w:val="00C41216"/>
    <w:rsid w:val="00C415F4"/>
    <w:rsid w:val="00C4226E"/>
    <w:rsid w:val="00C42DB0"/>
    <w:rsid w:val="00C42EBC"/>
    <w:rsid w:val="00C42FF9"/>
    <w:rsid w:val="00C43279"/>
    <w:rsid w:val="00C43477"/>
    <w:rsid w:val="00C442BF"/>
    <w:rsid w:val="00C44874"/>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F68"/>
    <w:rsid w:val="00C531EF"/>
    <w:rsid w:val="00C5356D"/>
    <w:rsid w:val="00C53614"/>
    <w:rsid w:val="00C54B01"/>
    <w:rsid w:val="00C54B25"/>
    <w:rsid w:val="00C54EE0"/>
    <w:rsid w:val="00C55D86"/>
    <w:rsid w:val="00C57920"/>
    <w:rsid w:val="00C600CB"/>
    <w:rsid w:val="00C6020A"/>
    <w:rsid w:val="00C60BE2"/>
    <w:rsid w:val="00C60C01"/>
    <w:rsid w:val="00C61AB8"/>
    <w:rsid w:val="00C61B13"/>
    <w:rsid w:val="00C61FAC"/>
    <w:rsid w:val="00C620BA"/>
    <w:rsid w:val="00C62212"/>
    <w:rsid w:val="00C6252A"/>
    <w:rsid w:val="00C62B3A"/>
    <w:rsid w:val="00C63D1B"/>
    <w:rsid w:val="00C63FC3"/>
    <w:rsid w:val="00C651BF"/>
    <w:rsid w:val="00C654E5"/>
    <w:rsid w:val="00C66BEF"/>
    <w:rsid w:val="00C672FC"/>
    <w:rsid w:val="00C70054"/>
    <w:rsid w:val="00C706B3"/>
    <w:rsid w:val="00C70944"/>
    <w:rsid w:val="00C70E4B"/>
    <w:rsid w:val="00C717BD"/>
    <w:rsid w:val="00C71BF3"/>
    <w:rsid w:val="00C7245F"/>
    <w:rsid w:val="00C73025"/>
    <w:rsid w:val="00C73794"/>
    <w:rsid w:val="00C73CD4"/>
    <w:rsid w:val="00C743E9"/>
    <w:rsid w:val="00C75025"/>
    <w:rsid w:val="00C75A25"/>
    <w:rsid w:val="00C76516"/>
    <w:rsid w:val="00C76CD9"/>
    <w:rsid w:val="00C77836"/>
    <w:rsid w:val="00C779F4"/>
    <w:rsid w:val="00C77C58"/>
    <w:rsid w:val="00C8033F"/>
    <w:rsid w:val="00C8059D"/>
    <w:rsid w:val="00C80A87"/>
    <w:rsid w:val="00C80AC4"/>
    <w:rsid w:val="00C81782"/>
    <w:rsid w:val="00C82062"/>
    <w:rsid w:val="00C82111"/>
    <w:rsid w:val="00C823DE"/>
    <w:rsid w:val="00C82FE6"/>
    <w:rsid w:val="00C83619"/>
    <w:rsid w:val="00C83BB0"/>
    <w:rsid w:val="00C8419D"/>
    <w:rsid w:val="00C846E0"/>
    <w:rsid w:val="00C85173"/>
    <w:rsid w:val="00C857D4"/>
    <w:rsid w:val="00C857DE"/>
    <w:rsid w:val="00C8586A"/>
    <w:rsid w:val="00C85BEF"/>
    <w:rsid w:val="00C85DA5"/>
    <w:rsid w:val="00C85E9C"/>
    <w:rsid w:val="00C860F4"/>
    <w:rsid w:val="00C861EE"/>
    <w:rsid w:val="00C86639"/>
    <w:rsid w:val="00C86A0E"/>
    <w:rsid w:val="00C86C95"/>
    <w:rsid w:val="00C86F1A"/>
    <w:rsid w:val="00C87809"/>
    <w:rsid w:val="00C8789B"/>
    <w:rsid w:val="00C878F4"/>
    <w:rsid w:val="00C900B6"/>
    <w:rsid w:val="00C9288D"/>
    <w:rsid w:val="00C92B29"/>
    <w:rsid w:val="00C92D20"/>
    <w:rsid w:val="00C933CF"/>
    <w:rsid w:val="00C9389E"/>
    <w:rsid w:val="00C94B0C"/>
    <w:rsid w:val="00C94E99"/>
    <w:rsid w:val="00C95045"/>
    <w:rsid w:val="00C9569C"/>
    <w:rsid w:val="00C96F18"/>
    <w:rsid w:val="00C96F74"/>
    <w:rsid w:val="00C977F3"/>
    <w:rsid w:val="00CA095B"/>
    <w:rsid w:val="00CA0AA0"/>
    <w:rsid w:val="00CA1420"/>
    <w:rsid w:val="00CA1C9C"/>
    <w:rsid w:val="00CA1E92"/>
    <w:rsid w:val="00CA2493"/>
    <w:rsid w:val="00CA2678"/>
    <w:rsid w:val="00CA2ADB"/>
    <w:rsid w:val="00CA35BF"/>
    <w:rsid w:val="00CA3C11"/>
    <w:rsid w:val="00CA3E9C"/>
    <w:rsid w:val="00CA42C6"/>
    <w:rsid w:val="00CA45C0"/>
    <w:rsid w:val="00CA5642"/>
    <w:rsid w:val="00CA614C"/>
    <w:rsid w:val="00CA64A9"/>
    <w:rsid w:val="00CA67DC"/>
    <w:rsid w:val="00CA7524"/>
    <w:rsid w:val="00CA7AC4"/>
    <w:rsid w:val="00CB0AC0"/>
    <w:rsid w:val="00CB0D35"/>
    <w:rsid w:val="00CB14D9"/>
    <w:rsid w:val="00CB1668"/>
    <w:rsid w:val="00CB1956"/>
    <w:rsid w:val="00CB2B75"/>
    <w:rsid w:val="00CB2CCA"/>
    <w:rsid w:val="00CB3AAB"/>
    <w:rsid w:val="00CB40B0"/>
    <w:rsid w:val="00CB5439"/>
    <w:rsid w:val="00CB5961"/>
    <w:rsid w:val="00CB63BF"/>
    <w:rsid w:val="00CB63CB"/>
    <w:rsid w:val="00CB7986"/>
    <w:rsid w:val="00CC0349"/>
    <w:rsid w:val="00CC0FBD"/>
    <w:rsid w:val="00CC11A1"/>
    <w:rsid w:val="00CC1300"/>
    <w:rsid w:val="00CC1452"/>
    <w:rsid w:val="00CC2046"/>
    <w:rsid w:val="00CC255B"/>
    <w:rsid w:val="00CC2606"/>
    <w:rsid w:val="00CC27B3"/>
    <w:rsid w:val="00CC2EB8"/>
    <w:rsid w:val="00CC3539"/>
    <w:rsid w:val="00CC3813"/>
    <w:rsid w:val="00CC4026"/>
    <w:rsid w:val="00CC43F3"/>
    <w:rsid w:val="00CC498B"/>
    <w:rsid w:val="00CC5A92"/>
    <w:rsid w:val="00CC6B6F"/>
    <w:rsid w:val="00CC6E44"/>
    <w:rsid w:val="00CD02FF"/>
    <w:rsid w:val="00CD0630"/>
    <w:rsid w:val="00CD0868"/>
    <w:rsid w:val="00CD18C3"/>
    <w:rsid w:val="00CD1EFC"/>
    <w:rsid w:val="00CD21AB"/>
    <w:rsid w:val="00CD2311"/>
    <w:rsid w:val="00CD286F"/>
    <w:rsid w:val="00CD33CE"/>
    <w:rsid w:val="00CD3922"/>
    <w:rsid w:val="00CD4BB3"/>
    <w:rsid w:val="00CD4ED4"/>
    <w:rsid w:val="00CD54D3"/>
    <w:rsid w:val="00CD55A9"/>
    <w:rsid w:val="00CD5BF9"/>
    <w:rsid w:val="00CD63C7"/>
    <w:rsid w:val="00CD6850"/>
    <w:rsid w:val="00CD6E41"/>
    <w:rsid w:val="00CD711B"/>
    <w:rsid w:val="00CD721C"/>
    <w:rsid w:val="00CD74E6"/>
    <w:rsid w:val="00CD7914"/>
    <w:rsid w:val="00CD7BB3"/>
    <w:rsid w:val="00CE061D"/>
    <w:rsid w:val="00CE0785"/>
    <w:rsid w:val="00CE136D"/>
    <w:rsid w:val="00CE15C7"/>
    <w:rsid w:val="00CE1855"/>
    <w:rsid w:val="00CE1EAE"/>
    <w:rsid w:val="00CE2DAD"/>
    <w:rsid w:val="00CE3107"/>
    <w:rsid w:val="00CE3121"/>
    <w:rsid w:val="00CE3C89"/>
    <w:rsid w:val="00CE3F69"/>
    <w:rsid w:val="00CE52E2"/>
    <w:rsid w:val="00CE5AE2"/>
    <w:rsid w:val="00CE730B"/>
    <w:rsid w:val="00CF014F"/>
    <w:rsid w:val="00CF0EC2"/>
    <w:rsid w:val="00CF11DF"/>
    <w:rsid w:val="00CF12B5"/>
    <w:rsid w:val="00CF1AD7"/>
    <w:rsid w:val="00CF1AE6"/>
    <w:rsid w:val="00CF1AFE"/>
    <w:rsid w:val="00CF1B92"/>
    <w:rsid w:val="00CF1DB5"/>
    <w:rsid w:val="00CF22D1"/>
    <w:rsid w:val="00CF2494"/>
    <w:rsid w:val="00CF2976"/>
    <w:rsid w:val="00CF2A70"/>
    <w:rsid w:val="00CF3371"/>
    <w:rsid w:val="00CF33EF"/>
    <w:rsid w:val="00CF36A0"/>
    <w:rsid w:val="00CF4CFA"/>
    <w:rsid w:val="00CF4D2C"/>
    <w:rsid w:val="00CF5767"/>
    <w:rsid w:val="00CF5C80"/>
    <w:rsid w:val="00CF5E31"/>
    <w:rsid w:val="00CF6009"/>
    <w:rsid w:val="00CF62C8"/>
    <w:rsid w:val="00CF6C1D"/>
    <w:rsid w:val="00CF7CAC"/>
    <w:rsid w:val="00CF7EB8"/>
    <w:rsid w:val="00CF7F48"/>
    <w:rsid w:val="00D0012F"/>
    <w:rsid w:val="00D018F7"/>
    <w:rsid w:val="00D02276"/>
    <w:rsid w:val="00D02986"/>
    <w:rsid w:val="00D02E73"/>
    <w:rsid w:val="00D0338C"/>
    <w:rsid w:val="00D0368C"/>
    <w:rsid w:val="00D03A7C"/>
    <w:rsid w:val="00D03AD2"/>
    <w:rsid w:val="00D03F05"/>
    <w:rsid w:val="00D04243"/>
    <w:rsid w:val="00D04571"/>
    <w:rsid w:val="00D04CBD"/>
    <w:rsid w:val="00D04D59"/>
    <w:rsid w:val="00D04D73"/>
    <w:rsid w:val="00D0556F"/>
    <w:rsid w:val="00D067D7"/>
    <w:rsid w:val="00D075AF"/>
    <w:rsid w:val="00D07608"/>
    <w:rsid w:val="00D07F10"/>
    <w:rsid w:val="00D07FD3"/>
    <w:rsid w:val="00D10729"/>
    <w:rsid w:val="00D1089E"/>
    <w:rsid w:val="00D1182C"/>
    <w:rsid w:val="00D12778"/>
    <w:rsid w:val="00D13369"/>
    <w:rsid w:val="00D1396A"/>
    <w:rsid w:val="00D13DB7"/>
    <w:rsid w:val="00D13FFB"/>
    <w:rsid w:val="00D143D2"/>
    <w:rsid w:val="00D147F1"/>
    <w:rsid w:val="00D1480C"/>
    <w:rsid w:val="00D14C02"/>
    <w:rsid w:val="00D14FA7"/>
    <w:rsid w:val="00D15134"/>
    <w:rsid w:val="00D15788"/>
    <w:rsid w:val="00D15A91"/>
    <w:rsid w:val="00D160B1"/>
    <w:rsid w:val="00D164D2"/>
    <w:rsid w:val="00D16A6D"/>
    <w:rsid w:val="00D17206"/>
    <w:rsid w:val="00D17586"/>
    <w:rsid w:val="00D179BD"/>
    <w:rsid w:val="00D17E6C"/>
    <w:rsid w:val="00D17F9C"/>
    <w:rsid w:val="00D20508"/>
    <w:rsid w:val="00D2077D"/>
    <w:rsid w:val="00D20A72"/>
    <w:rsid w:val="00D20D3F"/>
    <w:rsid w:val="00D20E2D"/>
    <w:rsid w:val="00D210C9"/>
    <w:rsid w:val="00D2129C"/>
    <w:rsid w:val="00D2258B"/>
    <w:rsid w:val="00D22CD4"/>
    <w:rsid w:val="00D2307A"/>
    <w:rsid w:val="00D23272"/>
    <w:rsid w:val="00D23ED0"/>
    <w:rsid w:val="00D24709"/>
    <w:rsid w:val="00D24ADB"/>
    <w:rsid w:val="00D25CC2"/>
    <w:rsid w:val="00D25D12"/>
    <w:rsid w:val="00D25FA6"/>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4A22"/>
    <w:rsid w:val="00D34B17"/>
    <w:rsid w:val="00D34E2B"/>
    <w:rsid w:val="00D35705"/>
    <w:rsid w:val="00D357F9"/>
    <w:rsid w:val="00D35CE0"/>
    <w:rsid w:val="00D35DEF"/>
    <w:rsid w:val="00D3656D"/>
    <w:rsid w:val="00D36DD6"/>
    <w:rsid w:val="00D379A5"/>
    <w:rsid w:val="00D404D3"/>
    <w:rsid w:val="00D41135"/>
    <w:rsid w:val="00D41856"/>
    <w:rsid w:val="00D419B7"/>
    <w:rsid w:val="00D41BB7"/>
    <w:rsid w:val="00D41D8C"/>
    <w:rsid w:val="00D423DB"/>
    <w:rsid w:val="00D426DF"/>
    <w:rsid w:val="00D42BB9"/>
    <w:rsid w:val="00D4330B"/>
    <w:rsid w:val="00D44A2D"/>
    <w:rsid w:val="00D44B00"/>
    <w:rsid w:val="00D44CE8"/>
    <w:rsid w:val="00D44D58"/>
    <w:rsid w:val="00D44F16"/>
    <w:rsid w:val="00D45F8F"/>
    <w:rsid w:val="00D46109"/>
    <w:rsid w:val="00D4689A"/>
    <w:rsid w:val="00D47486"/>
    <w:rsid w:val="00D47B29"/>
    <w:rsid w:val="00D47BC5"/>
    <w:rsid w:val="00D47FF8"/>
    <w:rsid w:val="00D50ECF"/>
    <w:rsid w:val="00D50FDD"/>
    <w:rsid w:val="00D5187F"/>
    <w:rsid w:val="00D51DB2"/>
    <w:rsid w:val="00D51FFE"/>
    <w:rsid w:val="00D525E8"/>
    <w:rsid w:val="00D52C51"/>
    <w:rsid w:val="00D52EF3"/>
    <w:rsid w:val="00D533D6"/>
    <w:rsid w:val="00D53B61"/>
    <w:rsid w:val="00D53BCA"/>
    <w:rsid w:val="00D540BB"/>
    <w:rsid w:val="00D54252"/>
    <w:rsid w:val="00D543AF"/>
    <w:rsid w:val="00D545BE"/>
    <w:rsid w:val="00D546FF"/>
    <w:rsid w:val="00D54813"/>
    <w:rsid w:val="00D54957"/>
    <w:rsid w:val="00D56572"/>
    <w:rsid w:val="00D56F41"/>
    <w:rsid w:val="00D57034"/>
    <w:rsid w:val="00D57062"/>
    <w:rsid w:val="00D57E07"/>
    <w:rsid w:val="00D601D1"/>
    <w:rsid w:val="00D604F3"/>
    <w:rsid w:val="00D609B9"/>
    <w:rsid w:val="00D61028"/>
    <w:rsid w:val="00D610DF"/>
    <w:rsid w:val="00D61874"/>
    <w:rsid w:val="00D61DA0"/>
    <w:rsid w:val="00D623A1"/>
    <w:rsid w:val="00D62A59"/>
    <w:rsid w:val="00D633DD"/>
    <w:rsid w:val="00D63FF6"/>
    <w:rsid w:val="00D6421F"/>
    <w:rsid w:val="00D64358"/>
    <w:rsid w:val="00D645DD"/>
    <w:rsid w:val="00D6473C"/>
    <w:rsid w:val="00D64A28"/>
    <w:rsid w:val="00D64FE7"/>
    <w:rsid w:val="00D64FEF"/>
    <w:rsid w:val="00D656A5"/>
    <w:rsid w:val="00D6592E"/>
    <w:rsid w:val="00D67146"/>
    <w:rsid w:val="00D6754F"/>
    <w:rsid w:val="00D705F8"/>
    <w:rsid w:val="00D713D1"/>
    <w:rsid w:val="00D71B91"/>
    <w:rsid w:val="00D72A67"/>
    <w:rsid w:val="00D72DFD"/>
    <w:rsid w:val="00D73308"/>
    <w:rsid w:val="00D735A4"/>
    <w:rsid w:val="00D739A0"/>
    <w:rsid w:val="00D73DFA"/>
    <w:rsid w:val="00D73F1C"/>
    <w:rsid w:val="00D74967"/>
    <w:rsid w:val="00D74CB2"/>
    <w:rsid w:val="00D74E88"/>
    <w:rsid w:val="00D75660"/>
    <w:rsid w:val="00D75E9E"/>
    <w:rsid w:val="00D760A3"/>
    <w:rsid w:val="00D76457"/>
    <w:rsid w:val="00D77545"/>
    <w:rsid w:val="00D776E9"/>
    <w:rsid w:val="00D778CA"/>
    <w:rsid w:val="00D778CC"/>
    <w:rsid w:val="00D808E4"/>
    <w:rsid w:val="00D814FB"/>
    <w:rsid w:val="00D8168B"/>
    <w:rsid w:val="00D82ABC"/>
    <w:rsid w:val="00D82C92"/>
    <w:rsid w:val="00D8316F"/>
    <w:rsid w:val="00D8361B"/>
    <w:rsid w:val="00D83C33"/>
    <w:rsid w:val="00D846EB"/>
    <w:rsid w:val="00D84BDD"/>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47B"/>
    <w:rsid w:val="00D90BD2"/>
    <w:rsid w:val="00D90DD6"/>
    <w:rsid w:val="00D90DDB"/>
    <w:rsid w:val="00D91F48"/>
    <w:rsid w:val="00D926DB"/>
    <w:rsid w:val="00D92809"/>
    <w:rsid w:val="00D92CE1"/>
    <w:rsid w:val="00D92EFF"/>
    <w:rsid w:val="00D93A1F"/>
    <w:rsid w:val="00D94137"/>
    <w:rsid w:val="00D9462C"/>
    <w:rsid w:val="00D95082"/>
    <w:rsid w:val="00D953BB"/>
    <w:rsid w:val="00D9566D"/>
    <w:rsid w:val="00D95CE7"/>
    <w:rsid w:val="00D96A81"/>
    <w:rsid w:val="00D96BBD"/>
    <w:rsid w:val="00D96FC7"/>
    <w:rsid w:val="00DA080F"/>
    <w:rsid w:val="00DA0840"/>
    <w:rsid w:val="00DA2248"/>
    <w:rsid w:val="00DA24E3"/>
    <w:rsid w:val="00DA2706"/>
    <w:rsid w:val="00DA2759"/>
    <w:rsid w:val="00DA2B23"/>
    <w:rsid w:val="00DA4487"/>
    <w:rsid w:val="00DA483A"/>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27E3"/>
    <w:rsid w:val="00DB368B"/>
    <w:rsid w:val="00DB4174"/>
    <w:rsid w:val="00DB4578"/>
    <w:rsid w:val="00DB46E3"/>
    <w:rsid w:val="00DB4D8D"/>
    <w:rsid w:val="00DB6EBA"/>
    <w:rsid w:val="00DB71AF"/>
    <w:rsid w:val="00DB74C6"/>
    <w:rsid w:val="00DB7C95"/>
    <w:rsid w:val="00DC0047"/>
    <w:rsid w:val="00DC16C5"/>
    <w:rsid w:val="00DC26C1"/>
    <w:rsid w:val="00DC2F77"/>
    <w:rsid w:val="00DC2FA0"/>
    <w:rsid w:val="00DC3388"/>
    <w:rsid w:val="00DC3AF6"/>
    <w:rsid w:val="00DC3C1F"/>
    <w:rsid w:val="00DC3C24"/>
    <w:rsid w:val="00DC4603"/>
    <w:rsid w:val="00DC4AE2"/>
    <w:rsid w:val="00DC5715"/>
    <w:rsid w:val="00DC5CB9"/>
    <w:rsid w:val="00DC5DFB"/>
    <w:rsid w:val="00DC6809"/>
    <w:rsid w:val="00DC71A3"/>
    <w:rsid w:val="00DC792C"/>
    <w:rsid w:val="00DC7B5C"/>
    <w:rsid w:val="00DC7B72"/>
    <w:rsid w:val="00DD000D"/>
    <w:rsid w:val="00DD10A2"/>
    <w:rsid w:val="00DD1596"/>
    <w:rsid w:val="00DD1642"/>
    <w:rsid w:val="00DD1878"/>
    <w:rsid w:val="00DD265B"/>
    <w:rsid w:val="00DD2DD9"/>
    <w:rsid w:val="00DD2E05"/>
    <w:rsid w:val="00DD368F"/>
    <w:rsid w:val="00DD384F"/>
    <w:rsid w:val="00DD3E7C"/>
    <w:rsid w:val="00DD54D0"/>
    <w:rsid w:val="00DD562F"/>
    <w:rsid w:val="00DD5712"/>
    <w:rsid w:val="00DD58BC"/>
    <w:rsid w:val="00DD5EEE"/>
    <w:rsid w:val="00DD6015"/>
    <w:rsid w:val="00DD61E7"/>
    <w:rsid w:val="00DD6A70"/>
    <w:rsid w:val="00DE05E9"/>
    <w:rsid w:val="00DE061B"/>
    <w:rsid w:val="00DE0D69"/>
    <w:rsid w:val="00DE20C0"/>
    <w:rsid w:val="00DE2151"/>
    <w:rsid w:val="00DE26F4"/>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647B"/>
    <w:rsid w:val="00DE71E8"/>
    <w:rsid w:val="00DE7D70"/>
    <w:rsid w:val="00DF00CB"/>
    <w:rsid w:val="00DF01F0"/>
    <w:rsid w:val="00DF0734"/>
    <w:rsid w:val="00DF12E0"/>
    <w:rsid w:val="00DF24CA"/>
    <w:rsid w:val="00DF2507"/>
    <w:rsid w:val="00DF32A7"/>
    <w:rsid w:val="00DF35FA"/>
    <w:rsid w:val="00DF3E92"/>
    <w:rsid w:val="00DF41E2"/>
    <w:rsid w:val="00DF4F81"/>
    <w:rsid w:val="00DF52D0"/>
    <w:rsid w:val="00DF5A9E"/>
    <w:rsid w:val="00DF69C9"/>
    <w:rsid w:val="00DF796E"/>
    <w:rsid w:val="00DF7B0D"/>
    <w:rsid w:val="00DF7C1A"/>
    <w:rsid w:val="00DF7E05"/>
    <w:rsid w:val="00E0014C"/>
    <w:rsid w:val="00E001E0"/>
    <w:rsid w:val="00E01603"/>
    <w:rsid w:val="00E02334"/>
    <w:rsid w:val="00E02A62"/>
    <w:rsid w:val="00E02B51"/>
    <w:rsid w:val="00E0307D"/>
    <w:rsid w:val="00E03472"/>
    <w:rsid w:val="00E0426A"/>
    <w:rsid w:val="00E0547A"/>
    <w:rsid w:val="00E05F0A"/>
    <w:rsid w:val="00E0621F"/>
    <w:rsid w:val="00E066C6"/>
    <w:rsid w:val="00E069C1"/>
    <w:rsid w:val="00E06DD6"/>
    <w:rsid w:val="00E06E10"/>
    <w:rsid w:val="00E07745"/>
    <w:rsid w:val="00E11230"/>
    <w:rsid w:val="00E11231"/>
    <w:rsid w:val="00E113FF"/>
    <w:rsid w:val="00E11F7D"/>
    <w:rsid w:val="00E1228B"/>
    <w:rsid w:val="00E124D4"/>
    <w:rsid w:val="00E1311B"/>
    <w:rsid w:val="00E14319"/>
    <w:rsid w:val="00E14E44"/>
    <w:rsid w:val="00E15DB7"/>
    <w:rsid w:val="00E160E0"/>
    <w:rsid w:val="00E166C7"/>
    <w:rsid w:val="00E1735B"/>
    <w:rsid w:val="00E1750D"/>
    <w:rsid w:val="00E20AA4"/>
    <w:rsid w:val="00E20E89"/>
    <w:rsid w:val="00E21732"/>
    <w:rsid w:val="00E22310"/>
    <w:rsid w:val="00E2278A"/>
    <w:rsid w:val="00E22880"/>
    <w:rsid w:val="00E22BF9"/>
    <w:rsid w:val="00E22D6F"/>
    <w:rsid w:val="00E232FF"/>
    <w:rsid w:val="00E236B9"/>
    <w:rsid w:val="00E23C72"/>
    <w:rsid w:val="00E240B5"/>
    <w:rsid w:val="00E24109"/>
    <w:rsid w:val="00E24828"/>
    <w:rsid w:val="00E24F9E"/>
    <w:rsid w:val="00E2585C"/>
    <w:rsid w:val="00E258C6"/>
    <w:rsid w:val="00E25DF7"/>
    <w:rsid w:val="00E2622E"/>
    <w:rsid w:val="00E2623C"/>
    <w:rsid w:val="00E270F2"/>
    <w:rsid w:val="00E272AA"/>
    <w:rsid w:val="00E27A13"/>
    <w:rsid w:val="00E27D33"/>
    <w:rsid w:val="00E27D6C"/>
    <w:rsid w:val="00E309BD"/>
    <w:rsid w:val="00E30CC8"/>
    <w:rsid w:val="00E31493"/>
    <w:rsid w:val="00E314E5"/>
    <w:rsid w:val="00E3245C"/>
    <w:rsid w:val="00E324A4"/>
    <w:rsid w:val="00E326AA"/>
    <w:rsid w:val="00E32A3D"/>
    <w:rsid w:val="00E32A7F"/>
    <w:rsid w:val="00E32D9C"/>
    <w:rsid w:val="00E33727"/>
    <w:rsid w:val="00E33ABA"/>
    <w:rsid w:val="00E34036"/>
    <w:rsid w:val="00E343C9"/>
    <w:rsid w:val="00E34892"/>
    <w:rsid w:val="00E34D7D"/>
    <w:rsid w:val="00E351D0"/>
    <w:rsid w:val="00E356CB"/>
    <w:rsid w:val="00E357FA"/>
    <w:rsid w:val="00E36381"/>
    <w:rsid w:val="00E3786B"/>
    <w:rsid w:val="00E37AEE"/>
    <w:rsid w:val="00E37B84"/>
    <w:rsid w:val="00E37BCF"/>
    <w:rsid w:val="00E40209"/>
    <w:rsid w:val="00E4086D"/>
    <w:rsid w:val="00E40D14"/>
    <w:rsid w:val="00E41765"/>
    <w:rsid w:val="00E41A63"/>
    <w:rsid w:val="00E41B01"/>
    <w:rsid w:val="00E42C93"/>
    <w:rsid w:val="00E433B6"/>
    <w:rsid w:val="00E437D2"/>
    <w:rsid w:val="00E439BE"/>
    <w:rsid w:val="00E44845"/>
    <w:rsid w:val="00E44B71"/>
    <w:rsid w:val="00E45464"/>
    <w:rsid w:val="00E45465"/>
    <w:rsid w:val="00E45595"/>
    <w:rsid w:val="00E455FE"/>
    <w:rsid w:val="00E45822"/>
    <w:rsid w:val="00E458AE"/>
    <w:rsid w:val="00E4597D"/>
    <w:rsid w:val="00E45D60"/>
    <w:rsid w:val="00E464F0"/>
    <w:rsid w:val="00E46772"/>
    <w:rsid w:val="00E469CE"/>
    <w:rsid w:val="00E46B32"/>
    <w:rsid w:val="00E46F46"/>
    <w:rsid w:val="00E475F4"/>
    <w:rsid w:val="00E47824"/>
    <w:rsid w:val="00E478FB"/>
    <w:rsid w:val="00E502B8"/>
    <w:rsid w:val="00E503DD"/>
    <w:rsid w:val="00E50721"/>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4F8"/>
    <w:rsid w:val="00E61586"/>
    <w:rsid w:val="00E61BD6"/>
    <w:rsid w:val="00E62499"/>
    <w:rsid w:val="00E633E1"/>
    <w:rsid w:val="00E63A33"/>
    <w:rsid w:val="00E63D9F"/>
    <w:rsid w:val="00E641CE"/>
    <w:rsid w:val="00E650E3"/>
    <w:rsid w:val="00E65388"/>
    <w:rsid w:val="00E65BE5"/>
    <w:rsid w:val="00E6652A"/>
    <w:rsid w:val="00E66620"/>
    <w:rsid w:val="00E669F0"/>
    <w:rsid w:val="00E675BE"/>
    <w:rsid w:val="00E67827"/>
    <w:rsid w:val="00E70876"/>
    <w:rsid w:val="00E70FAB"/>
    <w:rsid w:val="00E712A0"/>
    <w:rsid w:val="00E7153A"/>
    <w:rsid w:val="00E71FCD"/>
    <w:rsid w:val="00E72354"/>
    <w:rsid w:val="00E72DBD"/>
    <w:rsid w:val="00E738F0"/>
    <w:rsid w:val="00E73D39"/>
    <w:rsid w:val="00E73F61"/>
    <w:rsid w:val="00E73FEE"/>
    <w:rsid w:val="00E74085"/>
    <w:rsid w:val="00E7431F"/>
    <w:rsid w:val="00E74619"/>
    <w:rsid w:val="00E7587A"/>
    <w:rsid w:val="00E75C7B"/>
    <w:rsid w:val="00E76FEB"/>
    <w:rsid w:val="00E7712C"/>
    <w:rsid w:val="00E77B87"/>
    <w:rsid w:val="00E8046B"/>
    <w:rsid w:val="00E809F4"/>
    <w:rsid w:val="00E81E66"/>
    <w:rsid w:val="00E81F7D"/>
    <w:rsid w:val="00E82370"/>
    <w:rsid w:val="00E82604"/>
    <w:rsid w:val="00E8269D"/>
    <w:rsid w:val="00E83466"/>
    <w:rsid w:val="00E83F8A"/>
    <w:rsid w:val="00E84289"/>
    <w:rsid w:val="00E845E5"/>
    <w:rsid w:val="00E84968"/>
    <w:rsid w:val="00E84F36"/>
    <w:rsid w:val="00E84F6A"/>
    <w:rsid w:val="00E85746"/>
    <w:rsid w:val="00E85845"/>
    <w:rsid w:val="00E860EC"/>
    <w:rsid w:val="00E8619A"/>
    <w:rsid w:val="00E86ACA"/>
    <w:rsid w:val="00E87F9A"/>
    <w:rsid w:val="00E90EF7"/>
    <w:rsid w:val="00E910F6"/>
    <w:rsid w:val="00E923DB"/>
    <w:rsid w:val="00E92895"/>
    <w:rsid w:val="00E93974"/>
    <w:rsid w:val="00E947F5"/>
    <w:rsid w:val="00E94863"/>
    <w:rsid w:val="00E94AC5"/>
    <w:rsid w:val="00E94D97"/>
    <w:rsid w:val="00E957CC"/>
    <w:rsid w:val="00E96781"/>
    <w:rsid w:val="00E96F2B"/>
    <w:rsid w:val="00E9710C"/>
    <w:rsid w:val="00E97197"/>
    <w:rsid w:val="00E973B6"/>
    <w:rsid w:val="00E97D01"/>
    <w:rsid w:val="00E97DF3"/>
    <w:rsid w:val="00EA0CB8"/>
    <w:rsid w:val="00EA2B5A"/>
    <w:rsid w:val="00EA2E34"/>
    <w:rsid w:val="00EA30B2"/>
    <w:rsid w:val="00EA3376"/>
    <w:rsid w:val="00EA4297"/>
    <w:rsid w:val="00EA4826"/>
    <w:rsid w:val="00EA4FCB"/>
    <w:rsid w:val="00EA554C"/>
    <w:rsid w:val="00EA6030"/>
    <w:rsid w:val="00EA73AA"/>
    <w:rsid w:val="00EA77DD"/>
    <w:rsid w:val="00EA796C"/>
    <w:rsid w:val="00EA7AA2"/>
    <w:rsid w:val="00EB02DC"/>
    <w:rsid w:val="00EB09DD"/>
    <w:rsid w:val="00EB0E61"/>
    <w:rsid w:val="00EB113F"/>
    <w:rsid w:val="00EB230E"/>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CBF"/>
    <w:rsid w:val="00EC1534"/>
    <w:rsid w:val="00EC16DD"/>
    <w:rsid w:val="00EC193D"/>
    <w:rsid w:val="00EC1B40"/>
    <w:rsid w:val="00EC1BA1"/>
    <w:rsid w:val="00EC1CE7"/>
    <w:rsid w:val="00EC1F92"/>
    <w:rsid w:val="00EC203C"/>
    <w:rsid w:val="00EC255D"/>
    <w:rsid w:val="00EC2B76"/>
    <w:rsid w:val="00EC2BFC"/>
    <w:rsid w:val="00EC3630"/>
    <w:rsid w:val="00EC3B46"/>
    <w:rsid w:val="00EC4088"/>
    <w:rsid w:val="00EC40E7"/>
    <w:rsid w:val="00EC413F"/>
    <w:rsid w:val="00EC4585"/>
    <w:rsid w:val="00EC4E45"/>
    <w:rsid w:val="00EC4F2D"/>
    <w:rsid w:val="00EC6E66"/>
    <w:rsid w:val="00ED01F7"/>
    <w:rsid w:val="00ED05E5"/>
    <w:rsid w:val="00ED06A3"/>
    <w:rsid w:val="00ED0E14"/>
    <w:rsid w:val="00ED3666"/>
    <w:rsid w:val="00ED4FF2"/>
    <w:rsid w:val="00ED5884"/>
    <w:rsid w:val="00ED5FAB"/>
    <w:rsid w:val="00ED797F"/>
    <w:rsid w:val="00ED7F5D"/>
    <w:rsid w:val="00EE0C55"/>
    <w:rsid w:val="00EE1D0D"/>
    <w:rsid w:val="00EE2838"/>
    <w:rsid w:val="00EE37FC"/>
    <w:rsid w:val="00EE3AC6"/>
    <w:rsid w:val="00EE3F0F"/>
    <w:rsid w:val="00EE49C2"/>
    <w:rsid w:val="00EE4CD7"/>
    <w:rsid w:val="00EE5359"/>
    <w:rsid w:val="00EE5D5D"/>
    <w:rsid w:val="00EE61AE"/>
    <w:rsid w:val="00EE635E"/>
    <w:rsid w:val="00EE6ED9"/>
    <w:rsid w:val="00EE7676"/>
    <w:rsid w:val="00EF0B5E"/>
    <w:rsid w:val="00EF0E88"/>
    <w:rsid w:val="00EF13CD"/>
    <w:rsid w:val="00EF1829"/>
    <w:rsid w:val="00EF1F10"/>
    <w:rsid w:val="00EF2D7C"/>
    <w:rsid w:val="00EF3823"/>
    <w:rsid w:val="00EF3A79"/>
    <w:rsid w:val="00EF4473"/>
    <w:rsid w:val="00EF4B20"/>
    <w:rsid w:val="00EF5B3B"/>
    <w:rsid w:val="00EF5C86"/>
    <w:rsid w:val="00EF622E"/>
    <w:rsid w:val="00EF6455"/>
    <w:rsid w:val="00EF6545"/>
    <w:rsid w:val="00EF658A"/>
    <w:rsid w:val="00EF67D8"/>
    <w:rsid w:val="00EF6801"/>
    <w:rsid w:val="00EF7482"/>
    <w:rsid w:val="00EF77A7"/>
    <w:rsid w:val="00EF7824"/>
    <w:rsid w:val="00EF797C"/>
    <w:rsid w:val="00F00045"/>
    <w:rsid w:val="00F000DC"/>
    <w:rsid w:val="00F00C04"/>
    <w:rsid w:val="00F01BA3"/>
    <w:rsid w:val="00F02834"/>
    <w:rsid w:val="00F03AC7"/>
    <w:rsid w:val="00F03CBB"/>
    <w:rsid w:val="00F041B6"/>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6D7"/>
    <w:rsid w:val="00F13F17"/>
    <w:rsid w:val="00F13F2D"/>
    <w:rsid w:val="00F13F85"/>
    <w:rsid w:val="00F142D5"/>
    <w:rsid w:val="00F142DC"/>
    <w:rsid w:val="00F14BF6"/>
    <w:rsid w:val="00F14DF5"/>
    <w:rsid w:val="00F150CF"/>
    <w:rsid w:val="00F156C0"/>
    <w:rsid w:val="00F15BA4"/>
    <w:rsid w:val="00F15DD2"/>
    <w:rsid w:val="00F16A24"/>
    <w:rsid w:val="00F17976"/>
    <w:rsid w:val="00F17D26"/>
    <w:rsid w:val="00F20824"/>
    <w:rsid w:val="00F22EE3"/>
    <w:rsid w:val="00F24878"/>
    <w:rsid w:val="00F24C9A"/>
    <w:rsid w:val="00F25258"/>
    <w:rsid w:val="00F27316"/>
    <w:rsid w:val="00F27E72"/>
    <w:rsid w:val="00F314AC"/>
    <w:rsid w:val="00F3173F"/>
    <w:rsid w:val="00F31A0F"/>
    <w:rsid w:val="00F325AF"/>
    <w:rsid w:val="00F326DD"/>
    <w:rsid w:val="00F32C46"/>
    <w:rsid w:val="00F3327A"/>
    <w:rsid w:val="00F33867"/>
    <w:rsid w:val="00F338AB"/>
    <w:rsid w:val="00F34D60"/>
    <w:rsid w:val="00F35058"/>
    <w:rsid w:val="00F35174"/>
    <w:rsid w:val="00F35640"/>
    <w:rsid w:val="00F3564E"/>
    <w:rsid w:val="00F36402"/>
    <w:rsid w:val="00F36680"/>
    <w:rsid w:val="00F375A5"/>
    <w:rsid w:val="00F37C63"/>
    <w:rsid w:val="00F409D9"/>
    <w:rsid w:val="00F40AA6"/>
    <w:rsid w:val="00F40B23"/>
    <w:rsid w:val="00F40C81"/>
    <w:rsid w:val="00F40F34"/>
    <w:rsid w:val="00F411ED"/>
    <w:rsid w:val="00F4261E"/>
    <w:rsid w:val="00F431F1"/>
    <w:rsid w:val="00F43277"/>
    <w:rsid w:val="00F4360D"/>
    <w:rsid w:val="00F43C0D"/>
    <w:rsid w:val="00F4430B"/>
    <w:rsid w:val="00F444C3"/>
    <w:rsid w:val="00F44B6B"/>
    <w:rsid w:val="00F44C31"/>
    <w:rsid w:val="00F450DB"/>
    <w:rsid w:val="00F45424"/>
    <w:rsid w:val="00F45BF4"/>
    <w:rsid w:val="00F45D60"/>
    <w:rsid w:val="00F45F76"/>
    <w:rsid w:val="00F46BD1"/>
    <w:rsid w:val="00F46DF6"/>
    <w:rsid w:val="00F4795F"/>
    <w:rsid w:val="00F500D7"/>
    <w:rsid w:val="00F502FC"/>
    <w:rsid w:val="00F508FE"/>
    <w:rsid w:val="00F519E4"/>
    <w:rsid w:val="00F51AE9"/>
    <w:rsid w:val="00F52646"/>
    <w:rsid w:val="00F52964"/>
    <w:rsid w:val="00F52C3D"/>
    <w:rsid w:val="00F52CC7"/>
    <w:rsid w:val="00F530B1"/>
    <w:rsid w:val="00F53225"/>
    <w:rsid w:val="00F538D1"/>
    <w:rsid w:val="00F54572"/>
    <w:rsid w:val="00F547B3"/>
    <w:rsid w:val="00F54821"/>
    <w:rsid w:val="00F55510"/>
    <w:rsid w:val="00F57C59"/>
    <w:rsid w:val="00F6047A"/>
    <w:rsid w:val="00F60622"/>
    <w:rsid w:val="00F60D0C"/>
    <w:rsid w:val="00F60F94"/>
    <w:rsid w:val="00F60FCB"/>
    <w:rsid w:val="00F61CD8"/>
    <w:rsid w:val="00F64450"/>
    <w:rsid w:val="00F646C1"/>
    <w:rsid w:val="00F64C69"/>
    <w:rsid w:val="00F653FD"/>
    <w:rsid w:val="00F65468"/>
    <w:rsid w:val="00F6549B"/>
    <w:rsid w:val="00F65CA0"/>
    <w:rsid w:val="00F6677E"/>
    <w:rsid w:val="00F66A73"/>
    <w:rsid w:val="00F66BDB"/>
    <w:rsid w:val="00F67062"/>
    <w:rsid w:val="00F67068"/>
    <w:rsid w:val="00F67102"/>
    <w:rsid w:val="00F672FE"/>
    <w:rsid w:val="00F703AB"/>
    <w:rsid w:val="00F708B3"/>
    <w:rsid w:val="00F70A14"/>
    <w:rsid w:val="00F70E6D"/>
    <w:rsid w:val="00F7160B"/>
    <w:rsid w:val="00F71B30"/>
    <w:rsid w:val="00F72044"/>
    <w:rsid w:val="00F72DB9"/>
    <w:rsid w:val="00F73555"/>
    <w:rsid w:val="00F735D3"/>
    <w:rsid w:val="00F74184"/>
    <w:rsid w:val="00F746EA"/>
    <w:rsid w:val="00F7470E"/>
    <w:rsid w:val="00F754A2"/>
    <w:rsid w:val="00F756D7"/>
    <w:rsid w:val="00F762DB"/>
    <w:rsid w:val="00F76DEE"/>
    <w:rsid w:val="00F77088"/>
    <w:rsid w:val="00F775A0"/>
    <w:rsid w:val="00F778B0"/>
    <w:rsid w:val="00F77CB9"/>
    <w:rsid w:val="00F80912"/>
    <w:rsid w:val="00F81172"/>
    <w:rsid w:val="00F812E7"/>
    <w:rsid w:val="00F81B97"/>
    <w:rsid w:val="00F81FF6"/>
    <w:rsid w:val="00F82764"/>
    <w:rsid w:val="00F827DA"/>
    <w:rsid w:val="00F82C88"/>
    <w:rsid w:val="00F8318B"/>
    <w:rsid w:val="00F83D82"/>
    <w:rsid w:val="00F84497"/>
    <w:rsid w:val="00F844ED"/>
    <w:rsid w:val="00F8479A"/>
    <w:rsid w:val="00F84A37"/>
    <w:rsid w:val="00F84BFC"/>
    <w:rsid w:val="00F85791"/>
    <w:rsid w:val="00F8594A"/>
    <w:rsid w:val="00F85CD7"/>
    <w:rsid w:val="00F86CDD"/>
    <w:rsid w:val="00F8747B"/>
    <w:rsid w:val="00F875E8"/>
    <w:rsid w:val="00F8760B"/>
    <w:rsid w:val="00F876C9"/>
    <w:rsid w:val="00F877CC"/>
    <w:rsid w:val="00F87E1D"/>
    <w:rsid w:val="00F9011D"/>
    <w:rsid w:val="00F90450"/>
    <w:rsid w:val="00F904A4"/>
    <w:rsid w:val="00F90613"/>
    <w:rsid w:val="00F90830"/>
    <w:rsid w:val="00F91963"/>
    <w:rsid w:val="00F91B57"/>
    <w:rsid w:val="00F9252B"/>
    <w:rsid w:val="00F928BF"/>
    <w:rsid w:val="00F93849"/>
    <w:rsid w:val="00F93C21"/>
    <w:rsid w:val="00F94C52"/>
    <w:rsid w:val="00F95800"/>
    <w:rsid w:val="00F9580A"/>
    <w:rsid w:val="00F95873"/>
    <w:rsid w:val="00F958F4"/>
    <w:rsid w:val="00F965BD"/>
    <w:rsid w:val="00F96CC7"/>
    <w:rsid w:val="00F9760A"/>
    <w:rsid w:val="00F97B7B"/>
    <w:rsid w:val="00F97C2C"/>
    <w:rsid w:val="00F97D08"/>
    <w:rsid w:val="00FA01C8"/>
    <w:rsid w:val="00FA05E2"/>
    <w:rsid w:val="00FA0AA0"/>
    <w:rsid w:val="00FA0B64"/>
    <w:rsid w:val="00FA0EB4"/>
    <w:rsid w:val="00FA119F"/>
    <w:rsid w:val="00FA1399"/>
    <w:rsid w:val="00FA1561"/>
    <w:rsid w:val="00FA1E26"/>
    <w:rsid w:val="00FA254E"/>
    <w:rsid w:val="00FA2ABF"/>
    <w:rsid w:val="00FA2AC4"/>
    <w:rsid w:val="00FA3606"/>
    <w:rsid w:val="00FA3960"/>
    <w:rsid w:val="00FA439C"/>
    <w:rsid w:val="00FA4A08"/>
    <w:rsid w:val="00FA4FAA"/>
    <w:rsid w:val="00FA68D0"/>
    <w:rsid w:val="00FA6B27"/>
    <w:rsid w:val="00FA7187"/>
    <w:rsid w:val="00FA718E"/>
    <w:rsid w:val="00FB070C"/>
    <w:rsid w:val="00FB0CD1"/>
    <w:rsid w:val="00FB1343"/>
    <w:rsid w:val="00FB17CB"/>
    <w:rsid w:val="00FB188B"/>
    <w:rsid w:val="00FB1AE6"/>
    <w:rsid w:val="00FB1E75"/>
    <w:rsid w:val="00FB2479"/>
    <w:rsid w:val="00FB2A6A"/>
    <w:rsid w:val="00FB2B3C"/>
    <w:rsid w:val="00FB2D37"/>
    <w:rsid w:val="00FB3570"/>
    <w:rsid w:val="00FB35E4"/>
    <w:rsid w:val="00FB370B"/>
    <w:rsid w:val="00FB3A18"/>
    <w:rsid w:val="00FB3C57"/>
    <w:rsid w:val="00FB47C4"/>
    <w:rsid w:val="00FB50AD"/>
    <w:rsid w:val="00FB61DE"/>
    <w:rsid w:val="00FB6E1F"/>
    <w:rsid w:val="00FB72A9"/>
    <w:rsid w:val="00FB72E4"/>
    <w:rsid w:val="00FB7FF3"/>
    <w:rsid w:val="00FC0190"/>
    <w:rsid w:val="00FC0854"/>
    <w:rsid w:val="00FC138F"/>
    <w:rsid w:val="00FC1EC1"/>
    <w:rsid w:val="00FC2291"/>
    <w:rsid w:val="00FC2A4A"/>
    <w:rsid w:val="00FC2B00"/>
    <w:rsid w:val="00FC36D3"/>
    <w:rsid w:val="00FC3A4A"/>
    <w:rsid w:val="00FC3BF4"/>
    <w:rsid w:val="00FC3DCA"/>
    <w:rsid w:val="00FC45B6"/>
    <w:rsid w:val="00FC4D81"/>
    <w:rsid w:val="00FC52D2"/>
    <w:rsid w:val="00FC56A1"/>
    <w:rsid w:val="00FC594E"/>
    <w:rsid w:val="00FC5D09"/>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421C"/>
    <w:rsid w:val="00FD4625"/>
    <w:rsid w:val="00FD47AB"/>
    <w:rsid w:val="00FD5DD6"/>
    <w:rsid w:val="00FD6BBD"/>
    <w:rsid w:val="00FD6C7B"/>
    <w:rsid w:val="00FD6E19"/>
    <w:rsid w:val="00FD6EBB"/>
    <w:rsid w:val="00FD7358"/>
    <w:rsid w:val="00FD73C4"/>
    <w:rsid w:val="00FD7987"/>
    <w:rsid w:val="00FD7EC7"/>
    <w:rsid w:val="00FE0444"/>
    <w:rsid w:val="00FE1164"/>
    <w:rsid w:val="00FE1EFD"/>
    <w:rsid w:val="00FE257F"/>
    <w:rsid w:val="00FE296C"/>
    <w:rsid w:val="00FE2A8A"/>
    <w:rsid w:val="00FE30B8"/>
    <w:rsid w:val="00FE31B1"/>
    <w:rsid w:val="00FE328A"/>
    <w:rsid w:val="00FE36BE"/>
    <w:rsid w:val="00FE37A2"/>
    <w:rsid w:val="00FE429E"/>
    <w:rsid w:val="00FE4F02"/>
    <w:rsid w:val="00FE524B"/>
    <w:rsid w:val="00FE5CBE"/>
    <w:rsid w:val="00FE5DC8"/>
    <w:rsid w:val="00FE6029"/>
    <w:rsid w:val="00FE63D3"/>
    <w:rsid w:val="00FE6D8A"/>
    <w:rsid w:val="00FE77F0"/>
    <w:rsid w:val="00FE7C6F"/>
    <w:rsid w:val="00FF03A6"/>
    <w:rsid w:val="00FF155E"/>
    <w:rsid w:val="00FF1D8B"/>
    <w:rsid w:val="00FF2F9C"/>
    <w:rsid w:val="00FF3147"/>
    <w:rsid w:val="00FF34B5"/>
    <w:rsid w:val="00FF3682"/>
    <w:rsid w:val="00FF3B82"/>
    <w:rsid w:val="00FF4348"/>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9397C"/>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rsid w:val="00596B3E"/>
    <w:pPr>
      <w:keepNext/>
      <w:spacing w:after="0" w:line="240" w:lineRule="auto"/>
      <w:outlineLvl w:val="0"/>
    </w:pPr>
    <w:rPr>
      <w:b/>
      <w:bCs/>
      <w:sz w:val="28"/>
      <w:szCs w:val="28"/>
      <w:lang w:eastAsia="ru-RU"/>
    </w:rPr>
  </w:style>
  <w:style w:type="paragraph" w:styleId="Heading2">
    <w:name w:val="heading 2"/>
    <w:basedOn w:val="Normal"/>
    <w:link w:val="Heading2Char"/>
    <w:uiPriority w:val="99"/>
    <w:qFormat/>
    <w:rsid w:val="00033327"/>
    <w:pPr>
      <w:spacing w:before="100" w:beforeAutospacing="1" w:after="100" w:afterAutospacing="1" w:line="240" w:lineRule="auto"/>
      <w:outlineLvl w:val="1"/>
    </w:pPr>
    <w:rPr>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6B3E"/>
    <w:rPr>
      <w:rFonts w:eastAsia="Times New Roman"/>
      <w:b/>
      <w:bCs/>
      <w:sz w:val="24"/>
      <w:szCs w:val="24"/>
    </w:rPr>
  </w:style>
  <w:style w:type="character" w:customStyle="1" w:styleId="Heading2Char">
    <w:name w:val="Heading 2 Char"/>
    <w:basedOn w:val="DefaultParagraphFont"/>
    <w:link w:val="Heading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rPr>
  </w:style>
  <w:style w:type="paragraph" w:customStyle="1" w:styleId="ConsPlusNormal">
    <w:name w:val="ConsPlusNormal"/>
    <w:uiPriority w:val="99"/>
    <w:rsid w:val="008C1CFE"/>
    <w:pPr>
      <w:widowControl w:val="0"/>
      <w:autoSpaceDE w:val="0"/>
      <w:autoSpaceDN w:val="0"/>
      <w:adjustRightInd w:val="0"/>
    </w:pPr>
    <w:rPr>
      <w:rFonts w:ascii="Calibri" w:hAnsi="Calibri" w:cs="Calibri"/>
    </w:rPr>
  </w:style>
  <w:style w:type="paragraph" w:customStyle="1" w:styleId="ConsPlusCell">
    <w:name w:val="ConsPlusCell"/>
    <w:uiPriority w:val="99"/>
    <w:rsid w:val="008C1CFE"/>
    <w:pPr>
      <w:widowControl w:val="0"/>
      <w:autoSpaceDE w:val="0"/>
      <w:autoSpaceDN w:val="0"/>
      <w:adjustRightInd w:val="0"/>
    </w:pPr>
    <w:rPr>
      <w:rFonts w:ascii="Calibri" w:hAnsi="Calibri" w:cs="Calibri"/>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A14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A14CEF"/>
    <w:rPr>
      <w:rFonts w:ascii="Tahoma" w:hAnsi="Tahoma" w:cs="Tahoma"/>
      <w:sz w:val="16"/>
      <w:szCs w:val="16"/>
      <w:lang w:eastAsia="en-US"/>
    </w:rPr>
  </w:style>
  <w:style w:type="paragraph" w:styleId="NormalWeb">
    <w:name w:val="Normal (Web)"/>
    <w:basedOn w:val="Normal"/>
    <w:uiPriority w:val="99"/>
    <w:rsid w:val="00954706"/>
    <w:pPr>
      <w:spacing w:after="0" w:line="240" w:lineRule="auto"/>
    </w:pPr>
    <w:rPr>
      <w:sz w:val="24"/>
      <w:szCs w:val="24"/>
      <w:lang w:eastAsia="ru-RU"/>
    </w:rPr>
  </w:style>
  <w:style w:type="table" w:styleId="TableGrid">
    <w:name w:val="Table Grid"/>
    <w:basedOn w:val="TableNormal"/>
    <w:uiPriority w:val="99"/>
    <w:rsid w:val="004763F4"/>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A4D2C"/>
    <w:pPr>
      <w:tabs>
        <w:tab w:val="center" w:pos="4677"/>
        <w:tab w:val="right" w:pos="9355"/>
      </w:tabs>
    </w:pPr>
  </w:style>
  <w:style w:type="character" w:customStyle="1" w:styleId="HeaderChar">
    <w:name w:val="Header Char"/>
    <w:basedOn w:val="DefaultParagraphFont"/>
    <w:link w:val="Header"/>
    <w:uiPriority w:val="99"/>
    <w:locked/>
    <w:rsid w:val="008A4D2C"/>
    <w:rPr>
      <w:rFonts w:ascii="Calibri" w:hAnsi="Calibri" w:cs="Calibri"/>
      <w:sz w:val="22"/>
      <w:szCs w:val="22"/>
      <w:lang w:eastAsia="en-US"/>
    </w:rPr>
  </w:style>
  <w:style w:type="paragraph" w:styleId="Footer">
    <w:name w:val="footer"/>
    <w:basedOn w:val="Normal"/>
    <w:link w:val="FooterChar"/>
    <w:uiPriority w:val="99"/>
    <w:rsid w:val="008A4D2C"/>
    <w:pPr>
      <w:tabs>
        <w:tab w:val="center" w:pos="4677"/>
        <w:tab w:val="right" w:pos="9355"/>
      </w:tabs>
    </w:pPr>
  </w:style>
  <w:style w:type="character" w:customStyle="1" w:styleId="FooterChar">
    <w:name w:val="Footer Char"/>
    <w:basedOn w:val="DefaultParagraphFont"/>
    <w:link w:val="Footer"/>
    <w:uiPriority w:val="99"/>
    <w:locked/>
    <w:rsid w:val="008A4D2C"/>
    <w:rPr>
      <w:rFonts w:ascii="Calibri" w:hAnsi="Calibri" w:cs="Calibri"/>
      <w:sz w:val="22"/>
      <w:szCs w:val="22"/>
      <w:lang w:eastAsia="en-US"/>
    </w:rPr>
  </w:style>
  <w:style w:type="paragraph" w:styleId="BodyTextIndent">
    <w:name w:val="Body Text Indent"/>
    <w:basedOn w:val="Normal"/>
    <w:link w:val="BodyTextIndentChar"/>
    <w:uiPriority w:val="99"/>
    <w:rsid w:val="00FF1D8B"/>
    <w:pPr>
      <w:spacing w:after="0" w:line="240" w:lineRule="auto"/>
      <w:ind w:firstLine="709"/>
      <w:jc w:val="center"/>
    </w:pPr>
    <w:rPr>
      <w:sz w:val="28"/>
      <w:szCs w:val="28"/>
      <w:lang w:eastAsia="ru-RU"/>
    </w:rPr>
  </w:style>
  <w:style w:type="character" w:customStyle="1" w:styleId="BodyTextIndentChar">
    <w:name w:val="Body Text Indent Char"/>
    <w:basedOn w:val="DefaultParagraphFont"/>
    <w:link w:val="BodyTextIndent"/>
    <w:uiPriority w:val="99"/>
    <w:locked/>
    <w:rsid w:val="00FF1D8B"/>
    <w:rPr>
      <w:sz w:val="28"/>
      <w:szCs w:val="28"/>
    </w:rPr>
  </w:style>
  <w:style w:type="paragraph" w:styleId="BodyText">
    <w:name w:val="Body Text"/>
    <w:basedOn w:val="Normal"/>
    <w:link w:val="BodyTextChar"/>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BodyTextChar">
    <w:name w:val="Body Text Char"/>
    <w:basedOn w:val="DefaultParagraphFont"/>
    <w:link w:val="BodyText"/>
    <w:uiPriority w:val="99"/>
    <w:locked/>
    <w:rsid w:val="0069714C"/>
    <w:rPr>
      <w:rFonts w:ascii="Times New Roman CYR" w:hAnsi="Times New Roman CYR" w:cs="Times New Roman CYR"/>
      <w:sz w:val="28"/>
      <w:szCs w:val="28"/>
    </w:rPr>
  </w:style>
  <w:style w:type="character" w:styleId="Hyperlink">
    <w:name w:val="Hyperlink"/>
    <w:basedOn w:val="DefaultParagraphFont"/>
    <w:uiPriority w:val="99"/>
    <w:rsid w:val="00596B3E"/>
    <w:rPr>
      <w:color w:val="0000FF"/>
      <w:u w:val="single"/>
    </w:rPr>
  </w:style>
  <w:style w:type="paragraph" w:customStyle="1" w:styleId="a">
    <w:name w:val="Абзац списка"/>
    <w:basedOn w:val="Normal"/>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sz w:val="20"/>
      <w:szCs w:val="20"/>
    </w:rPr>
  </w:style>
  <w:style w:type="paragraph" w:customStyle="1" w:styleId="a0">
    <w:name w:val="Знак"/>
    <w:basedOn w:val="Normal"/>
    <w:uiPriority w:val="99"/>
    <w:rsid w:val="00596B3E"/>
    <w:pPr>
      <w:spacing w:after="160" w:line="240" w:lineRule="exact"/>
    </w:pPr>
    <w:rPr>
      <w:rFonts w:ascii="Verdana" w:hAnsi="Verdana" w:cs="Verdana"/>
      <w:sz w:val="24"/>
      <w:szCs w:val="24"/>
      <w:lang w:val="en-US"/>
    </w:rPr>
  </w:style>
  <w:style w:type="paragraph" w:customStyle="1" w:styleId="1">
    <w:name w:val="Без интервала1"/>
    <w:uiPriority w:val="99"/>
    <w:rsid w:val="00596B3E"/>
    <w:rPr>
      <w:rFonts w:ascii="Calibri" w:hAnsi="Calibri" w:cs="Calibri"/>
      <w:sz w:val="24"/>
      <w:szCs w:val="24"/>
    </w:rPr>
  </w:style>
  <w:style w:type="paragraph" w:customStyle="1" w:styleId="10">
    <w:name w:val="Абзац списка1"/>
    <w:basedOn w:val="Normal"/>
    <w:uiPriority w:val="99"/>
    <w:rsid w:val="00596B3E"/>
    <w:pPr>
      <w:ind w:left="720"/>
    </w:pPr>
    <w:rPr>
      <w:lang w:eastAsia="ru-RU"/>
    </w:rPr>
  </w:style>
  <w:style w:type="character" w:styleId="PageNumber">
    <w:name w:val="page number"/>
    <w:basedOn w:val="DefaultParagraphFont"/>
    <w:uiPriority w:val="99"/>
    <w:rsid w:val="00596B3E"/>
  </w:style>
  <w:style w:type="paragraph" w:styleId="FootnoteText">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Normal"/>
    <w:link w:val="FootnoteTextChar1"/>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basedOn w:val="DefaultParagraphFont"/>
    <w:link w:val="FootnoteText"/>
    <w:uiPriority w:val="99"/>
    <w:semiHidden/>
    <w:locked/>
    <w:rsid w:val="00CB1956"/>
    <w:rPr>
      <w:rFonts w:ascii="Calibri" w:hAnsi="Calibri" w:cs="Calibri"/>
      <w:sz w:val="20"/>
      <w:szCs w:val="20"/>
      <w:lang w:eastAsia="en-US"/>
    </w:rPr>
  </w:style>
  <w:style w:type="character" w:customStyle="1" w:styleId="FootnoteTextChar1">
    <w:name w:val="Footnote Text Char1"/>
    <w:aliases w:val="Текст сноски-FN Char1,ft Char1,Footnote Text Char Знак Знак Char1,Footnote Text Char Знак Char1,single space Char1,-++ Char1,Текст сноски Знак1 Знак Char1,Текст сноски Знак Знак Знак Char1,Текст сноски Знак1 Char1"/>
    <w:link w:val="FootnoteText"/>
    <w:uiPriority w:val="99"/>
    <w:locked/>
    <w:rsid w:val="00596B3E"/>
    <w:rPr>
      <w:rFonts w:ascii="Calibri" w:hAnsi="Calibri" w:cs="Calibri"/>
    </w:rPr>
  </w:style>
  <w:style w:type="character" w:styleId="FootnoteReference">
    <w:name w:val="footnote reference"/>
    <w:basedOn w:val="DefaultParagraphFont"/>
    <w:uiPriority w:val="99"/>
    <w:semiHidden/>
    <w:rsid w:val="00596B3E"/>
    <w:rPr>
      <w:vertAlign w:val="superscript"/>
    </w:rPr>
  </w:style>
  <w:style w:type="paragraph" w:customStyle="1" w:styleId="2">
    <w:name w:val="Без интервала2"/>
    <w:uiPriority w:val="99"/>
    <w:rsid w:val="00596B3E"/>
    <w:rPr>
      <w:rFonts w:ascii="Calibri" w:hAnsi="Calibri" w:cs="Calibri"/>
      <w:sz w:val="24"/>
      <w:szCs w:val="24"/>
    </w:rPr>
  </w:style>
  <w:style w:type="paragraph" w:customStyle="1" w:styleId="20">
    <w:name w:val="Абзац списка2"/>
    <w:basedOn w:val="Normal"/>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1">
    <w:name w:val="Основной"/>
    <w:basedOn w:val="Normal"/>
    <w:uiPriority w:val="99"/>
    <w:rsid w:val="00C8586A"/>
    <w:pPr>
      <w:spacing w:after="20" w:line="240" w:lineRule="auto"/>
      <w:ind w:firstLine="709"/>
      <w:jc w:val="both"/>
    </w:pPr>
    <w:rPr>
      <w:sz w:val="28"/>
      <w:szCs w:val="28"/>
      <w:lang w:eastAsia="ru-RU"/>
    </w:rPr>
  </w:style>
  <w:style w:type="paragraph" w:customStyle="1" w:styleId="4">
    <w:name w:val="Знак4"/>
    <w:basedOn w:val="Normal"/>
    <w:uiPriority w:val="99"/>
    <w:rsid w:val="00C8586A"/>
    <w:pPr>
      <w:spacing w:after="160" w:line="240" w:lineRule="exact"/>
    </w:pPr>
    <w:rPr>
      <w:sz w:val="20"/>
      <w:szCs w:val="20"/>
      <w:lang w:eastAsia="zh-CN"/>
    </w:rPr>
  </w:style>
  <w:style w:type="paragraph" w:customStyle="1" w:styleId="a2">
    <w:name w:val="Без интервала"/>
    <w:uiPriority w:val="99"/>
    <w:rsid w:val="006B6262"/>
    <w:rPr>
      <w:rFonts w:ascii="Calibri" w:hAnsi="Calibri" w:cs="Calibri"/>
      <w:lang w:eastAsia="en-US"/>
    </w:rPr>
  </w:style>
  <w:style w:type="paragraph" w:styleId="EndnoteText">
    <w:name w:val="endnote text"/>
    <w:basedOn w:val="Normal"/>
    <w:link w:val="EndnoteTextChar"/>
    <w:uiPriority w:val="99"/>
    <w:semiHidden/>
    <w:rsid w:val="008725C4"/>
    <w:pPr>
      <w:spacing w:after="0" w:line="240" w:lineRule="auto"/>
    </w:pPr>
    <w:rPr>
      <w:sz w:val="20"/>
      <w:szCs w:val="20"/>
    </w:rPr>
  </w:style>
  <w:style w:type="character" w:customStyle="1" w:styleId="EndnoteTextChar">
    <w:name w:val="Endnote Text Char"/>
    <w:basedOn w:val="DefaultParagraphFont"/>
    <w:link w:val="EndnoteText"/>
    <w:uiPriority w:val="99"/>
    <w:locked/>
    <w:rsid w:val="008725C4"/>
    <w:rPr>
      <w:rFonts w:ascii="Calibri" w:hAnsi="Calibri" w:cs="Calibri"/>
      <w:lang w:eastAsia="en-US"/>
    </w:rPr>
  </w:style>
  <w:style w:type="character" w:styleId="EndnoteReference">
    <w:name w:val="endnote reference"/>
    <w:basedOn w:val="DefaultParagraphFont"/>
    <w:uiPriority w:val="99"/>
    <w:semiHidden/>
    <w:rsid w:val="008725C4"/>
    <w:rPr>
      <w:vertAlign w:val="superscript"/>
    </w:rPr>
  </w:style>
  <w:style w:type="paragraph" w:customStyle="1" w:styleId="11">
    <w:name w:val="Стиль1"/>
    <w:basedOn w:val="Normal"/>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Emphasis">
    <w:name w:val="Emphasis"/>
    <w:basedOn w:val="DefaultParagraphFont"/>
    <w:uiPriority w:val="99"/>
    <w:qFormat/>
    <w:rsid w:val="0030441E"/>
    <w:rPr>
      <w:i/>
      <w:iCs/>
    </w:rPr>
  </w:style>
  <w:style w:type="character" w:customStyle="1" w:styleId="submenu-table">
    <w:name w:val="submenu-table"/>
    <w:uiPriority w:val="99"/>
    <w:rsid w:val="00152D96"/>
  </w:style>
  <w:style w:type="paragraph" w:customStyle="1" w:styleId="a3">
    <w:name w:val="Постановление"/>
    <w:basedOn w:val="Normal"/>
    <w:uiPriority w:val="99"/>
    <w:rsid w:val="006663FC"/>
    <w:pPr>
      <w:spacing w:after="0" w:line="360" w:lineRule="atLeast"/>
      <w:jc w:val="center"/>
    </w:pPr>
    <w:rPr>
      <w:spacing w:val="6"/>
      <w:sz w:val="32"/>
      <w:szCs w:val="32"/>
      <w:lang w:eastAsia="ru-RU"/>
    </w:rPr>
  </w:style>
  <w:style w:type="character" w:styleId="FollowedHyperlink">
    <w:name w:val="FollowedHyperlink"/>
    <w:basedOn w:val="DefaultParagraphFont"/>
    <w:uiPriority w:val="99"/>
    <w:rsid w:val="00F136D7"/>
    <w:rPr>
      <w:color w:val="800080"/>
      <w:u w:val="single"/>
    </w:rPr>
  </w:style>
  <w:style w:type="paragraph" w:customStyle="1" w:styleId="xl65">
    <w:name w:val="xl65"/>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Normal"/>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Normal"/>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Normal"/>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Normal"/>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Normal"/>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Normal"/>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Normal"/>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Normal"/>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Normal"/>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Normal"/>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Normal"/>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Normal"/>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Normal"/>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Normal"/>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Normal"/>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Normal"/>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Normal"/>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Normal"/>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Normal"/>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Normal"/>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Normal"/>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Normal"/>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Normal"/>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Normal"/>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Normal"/>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Normal"/>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Normal"/>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Normal"/>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Normal"/>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Normal"/>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Normal"/>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Normal"/>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Normal"/>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Normal"/>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Normal"/>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Normal"/>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Normal"/>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Normal"/>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Normal"/>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BodyText2Char3">
    <w:name w:val="Body Text 2 Char3"/>
    <w:link w:val="BodyText2"/>
    <w:uiPriority w:val="99"/>
    <w:locked/>
    <w:rsid w:val="00033327"/>
    <w:rPr>
      <w:b/>
      <w:bCs/>
      <w:sz w:val="24"/>
      <w:szCs w:val="24"/>
    </w:rPr>
  </w:style>
  <w:style w:type="paragraph" w:styleId="BodyText2">
    <w:name w:val="Body Text 2"/>
    <w:basedOn w:val="Normal"/>
    <w:link w:val="BodyText2Char3"/>
    <w:uiPriority w:val="99"/>
    <w:rsid w:val="00033327"/>
    <w:pPr>
      <w:spacing w:after="0" w:line="240" w:lineRule="auto"/>
      <w:jc w:val="center"/>
    </w:pPr>
    <w:rPr>
      <w:rFonts w:cs="Times New Roman"/>
      <w:b/>
      <w:bCs/>
      <w:sz w:val="24"/>
      <w:szCs w:val="24"/>
      <w:lang w:eastAsia="ru-RU"/>
    </w:rPr>
  </w:style>
  <w:style w:type="character" w:customStyle="1" w:styleId="BodyText2Char">
    <w:name w:val="Body Text 2 Char"/>
    <w:basedOn w:val="DefaultParagraphFont"/>
    <w:link w:val="BodyText2"/>
    <w:uiPriority w:val="99"/>
    <w:locked/>
    <w:rsid w:val="00CB1956"/>
    <w:rPr>
      <w:b/>
      <w:bCs/>
      <w:sz w:val="24"/>
      <w:szCs w:val="24"/>
    </w:rPr>
  </w:style>
  <w:style w:type="character" w:customStyle="1" w:styleId="21">
    <w:name w:val="Основной текст 2 Знак1"/>
    <w:uiPriority w:val="99"/>
    <w:rsid w:val="00033327"/>
    <w:rPr>
      <w:rFonts w:ascii="Calibri" w:hAnsi="Calibri" w:cs="Calibri"/>
      <w:sz w:val="22"/>
      <w:szCs w:val="22"/>
      <w:lang w:eastAsia="en-US"/>
    </w:rPr>
  </w:style>
  <w:style w:type="paragraph" w:customStyle="1" w:styleId="mt">
    <w:name w:val="mt"/>
    <w:basedOn w:val="Normal"/>
    <w:uiPriority w:val="99"/>
    <w:rsid w:val="00DE5AAA"/>
    <w:pPr>
      <w:spacing w:after="75" w:line="336" w:lineRule="auto"/>
      <w:ind w:firstLine="450"/>
    </w:pPr>
    <w:rPr>
      <w:rFonts w:ascii="Verdana" w:hAnsi="Verdana" w:cs="Verdana"/>
      <w:color w:val="666666"/>
      <w:sz w:val="18"/>
      <w:szCs w:val="18"/>
      <w:lang w:eastAsia="ru-RU"/>
    </w:rPr>
  </w:style>
  <w:style w:type="character" w:customStyle="1" w:styleId="BodyTextIndent2Char">
    <w:name w:val="Body Text Indent 2 Char"/>
    <w:link w:val="BodyTextIndent2"/>
    <w:uiPriority w:val="99"/>
    <w:locked/>
    <w:rsid w:val="000A25C9"/>
    <w:rPr>
      <w:sz w:val="24"/>
      <w:szCs w:val="24"/>
    </w:rPr>
  </w:style>
  <w:style w:type="paragraph" w:styleId="BodyTextIndent2">
    <w:name w:val="Body Text Indent 2"/>
    <w:basedOn w:val="Normal"/>
    <w:link w:val="BodyTextIndent2Char"/>
    <w:uiPriority w:val="99"/>
    <w:rsid w:val="000A25C9"/>
    <w:pPr>
      <w:spacing w:after="120" w:line="480" w:lineRule="auto"/>
      <w:ind w:left="283"/>
    </w:pPr>
    <w:rPr>
      <w:rFonts w:cs="Times New Roman"/>
      <w:sz w:val="24"/>
      <w:szCs w:val="24"/>
      <w:lang w:eastAsia="ru-RU"/>
    </w:rPr>
  </w:style>
  <w:style w:type="character" w:customStyle="1" w:styleId="BodyTextIndent2Char1">
    <w:name w:val="Body Text Indent 2 Char1"/>
    <w:basedOn w:val="DefaultParagraphFont"/>
    <w:link w:val="BodyTextIndent2"/>
    <w:uiPriority w:val="99"/>
    <w:semiHidden/>
    <w:locked/>
    <w:rsid w:val="00CB1956"/>
    <w:rPr>
      <w:rFonts w:ascii="Calibri" w:hAnsi="Calibri" w:cs="Calibri"/>
      <w:lang w:eastAsia="en-US"/>
    </w:rPr>
  </w:style>
  <w:style w:type="table" w:customStyle="1" w:styleId="12">
    <w:name w:val="Сетка таблицы1"/>
    <w:uiPriority w:val="99"/>
    <w:rsid w:val="00892DEF"/>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Верхний колонтитул Знак1"/>
    <w:uiPriority w:val="99"/>
    <w:semiHidden/>
    <w:rsid w:val="002C3593"/>
    <w:rPr>
      <w:rFonts w:eastAsia="Times New Roman"/>
      <w:lang w:eastAsia="ru-RU"/>
    </w:rPr>
  </w:style>
  <w:style w:type="character" w:customStyle="1" w:styleId="14">
    <w:name w:val="Нижний колонтитул Знак1"/>
    <w:uiPriority w:val="99"/>
    <w:semiHidden/>
    <w:rsid w:val="002C3593"/>
    <w:rPr>
      <w:rFonts w:eastAsia="Times New Roman"/>
      <w:lang w:eastAsia="ru-RU"/>
    </w:rPr>
  </w:style>
  <w:style w:type="character" w:customStyle="1" w:styleId="15">
    <w:name w:val="Текст выноски Знак1"/>
    <w:uiPriority w:val="99"/>
    <w:semiHidden/>
    <w:rsid w:val="002C3593"/>
    <w:rPr>
      <w:rFonts w:ascii="Tahoma" w:hAnsi="Tahoma" w:cs="Tahoma"/>
      <w:sz w:val="16"/>
      <w:szCs w:val="16"/>
      <w:lang w:eastAsia="ru-RU"/>
    </w:rPr>
  </w:style>
  <w:style w:type="paragraph" w:customStyle="1" w:styleId="210">
    <w:name w:val="Основной текст 21"/>
    <w:basedOn w:val="Normal"/>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Normal"/>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6">
    <w:name w:val="Заголовок оглавления1"/>
    <w:basedOn w:val="Heading1"/>
    <w:next w:val="Normal"/>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Normal"/>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Normal"/>
    <w:uiPriority w:val="99"/>
    <w:rsid w:val="0045003B"/>
    <w:pPr>
      <w:spacing w:before="100" w:beforeAutospacing="1" w:after="100" w:afterAutospacing="1" w:line="240" w:lineRule="auto"/>
      <w:textAlignment w:val="center"/>
    </w:pPr>
    <w:rPr>
      <w:sz w:val="16"/>
      <w:szCs w:val="16"/>
      <w:lang w:eastAsia="ru-RU"/>
    </w:rPr>
  </w:style>
  <w:style w:type="paragraph" w:customStyle="1" w:styleId="a4">
    <w:name w:val="Знак Знак Знак Знак"/>
    <w:basedOn w:val="Normal"/>
    <w:uiPriority w:val="99"/>
    <w:rsid w:val="00A749A7"/>
    <w:pPr>
      <w:spacing w:after="160" w:line="240" w:lineRule="exact"/>
    </w:pPr>
    <w:rPr>
      <w:rFonts w:ascii="Verdana" w:hAnsi="Verdana" w:cs="Verdana"/>
      <w:sz w:val="24"/>
      <w:szCs w:val="24"/>
      <w:lang w:val="en-US"/>
    </w:rPr>
  </w:style>
  <w:style w:type="paragraph" w:customStyle="1" w:styleId="22">
    <w:name w:val="???????2"/>
    <w:uiPriority w:val="99"/>
    <w:rsid w:val="00A749A7"/>
    <w:pPr>
      <w:overflowPunct w:val="0"/>
      <w:autoSpaceDE w:val="0"/>
      <w:autoSpaceDN w:val="0"/>
      <w:adjustRightInd w:val="0"/>
      <w:textAlignment w:val="baseline"/>
    </w:pPr>
    <w:rPr>
      <w:rFonts w:ascii="Calibri" w:hAnsi="Calibri" w:cs="Calibri"/>
      <w:sz w:val="20"/>
      <w:szCs w:val="20"/>
    </w:rPr>
  </w:style>
  <w:style w:type="character" w:customStyle="1" w:styleId="PlainTextChar3">
    <w:name w:val="Plain Text Char3"/>
    <w:link w:val="PlainText"/>
    <w:uiPriority w:val="99"/>
    <w:locked/>
    <w:rsid w:val="00A749A7"/>
    <w:rPr>
      <w:rFonts w:ascii="Consolas" w:hAnsi="Consolas" w:cs="Consolas"/>
      <w:sz w:val="21"/>
      <w:szCs w:val="21"/>
      <w:lang w:eastAsia="en-US"/>
    </w:rPr>
  </w:style>
  <w:style w:type="paragraph" w:styleId="PlainText">
    <w:name w:val="Plain Text"/>
    <w:basedOn w:val="Normal"/>
    <w:link w:val="PlainTextChar3"/>
    <w:uiPriority w:val="99"/>
    <w:rsid w:val="00A749A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CB1956"/>
    <w:rPr>
      <w:rFonts w:ascii="Consolas" w:hAnsi="Consolas" w:cs="Consolas"/>
      <w:sz w:val="21"/>
      <w:szCs w:val="21"/>
      <w:lang w:eastAsia="en-US"/>
    </w:rPr>
  </w:style>
  <w:style w:type="character" w:customStyle="1" w:styleId="17">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8">
    <w:name w:val="Знак1"/>
    <w:basedOn w:val="Normal"/>
    <w:uiPriority w:val="99"/>
    <w:rsid w:val="00687FA9"/>
    <w:pPr>
      <w:spacing w:after="160" w:line="240" w:lineRule="exact"/>
    </w:pPr>
    <w:rPr>
      <w:sz w:val="20"/>
      <w:szCs w:val="20"/>
      <w:lang w:eastAsia="zh-CN"/>
    </w:rPr>
  </w:style>
  <w:style w:type="character" w:styleId="CommentReference">
    <w:name w:val="annotation reference"/>
    <w:basedOn w:val="DefaultParagraphFont"/>
    <w:uiPriority w:val="99"/>
    <w:semiHidden/>
    <w:rsid w:val="00DA483A"/>
    <w:rPr>
      <w:sz w:val="16"/>
      <w:szCs w:val="16"/>
    </w:rPr>
  </w:style>
  <w:style w:type="paragraph" w:styleId="CommentText">
    <w:name w:val="annotation text"/>
    <w:basedOn w:val="Normal"/>
    <w:link w:val="CommentTextChar"/>
    <w:uiPriority w:val="99"/>
    <w:semiHidden/>
    <w:rsid w:val="00DA483A"/>
    <w:pPr>
      <w:spacing w:line="240" w:lineRule="auto"/>
    </w:pPr>
    <w:rPr>
      <w:sz w:val="20"/>
      <w:szCs w:val="20"/>
    </w:rPr>
  </w:style>
  <w:style w:type="character" w:customStyle="1" w:styleId="CommentTextChar">
    <w:name w:val="Comment Text Char"/>
    <w:basedOn w:val="DefaultParagraphFont"/>
    <w:link w:val="CommentText"/>
    <w:uiPriority w:val="99"/>
    <w:locked/>
    <w:rsid w:val="00DA483A"/>
    <w:rPr>
      <w:rFonts w:ascii="Calibri" w:hAnsi="Calibri" w:cs="Calibri"/>
      <w:lang w:eastAsia="en-US"/>
    </w:rPr>
  </w:style>
  <w:style w:type="character" w:customStyle="1" w:styleId="211">
    <w:name w:val="Основной текст с отступом 2 Знак1"/>
    <w:uiPriority w:val="99"/>
    <w:semiHidden/>
    <w:rsid w:val="003E3C95"/>
    <w:rPr>
      <w:rFonts w:ascii="Calibri" w:hAnsi="Calibri" w:cs="Calibri"/>
      <w:sz w:val="22"/>
      <w:szCs w:val="22"/>
      <w:lang w:eastAsia="en-US"/>
    </w:rPr>
  </w:style>
  <w:style w:type="table" w:customStyle="1" w:styleId="110">
    <w:name w:val="Сетка таблицы11"/>
    <w:uiPriority w:val="99"/>
    <w:rsid w:val="003E3C95"/>
    <w:pPr>
      <w:jc w:val="right"/>
    </w:pPr>
    <w:rPr>
      <w:rFonts w:ascii="Calibri" w:hAnsi="Calibri" w:cs="Calibri"/>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3E3C95"/>
    <w:rPr>
      <w:b/>
      <w:bCs/>
    </w:rPr>
  </w:style>
  <w:style w:type="character" w:customStyle="1" w:styleId="CommentSubjectChar">
    <w:name w:val="Comment Subject Char"/>
    <w:basedOn w:val="CommentTextChar"/>
    <w:link w:val="CommentSubject"/>
    <w:uiPriority w:val="99"/>
    <w:locked/>
    <w:rsid w:val="003E3C95"/>
    <w:rPr>
      <w:b/>
      <w:bCs/>
    </w:rPr>
  </w:style>
  <w:style w:type="character" w:styleId="Strong">
    <w:name w:val="Strong"/>
    <w:basedOn w:val="DefaultParagraphFont"/>
    <w:uiPriority w:val="99"/>
    <w:qFormat/>
    <w:rsid w:val="003E3C95"/>
    <w:rPr>
      <w:b/>
      <w:bCs/>
    </w:rPr>
  </w:style>
  <w:style w:type="paragraph" w:customStyle="1" w:styleId="a5">
    <w:name w:val="Рецензия"/>
    <w:hidden/>
    <w:uiPriority w:val="99"/>
    <w:semiHidden/>
    <w:rsid w:val="00FE296C"/>
    <w:rPr>
      <w:rFonts w:ascii="Calibri" w:hAnsi="Calibri" w:cs="Calibri"/>
      <w:lang w:eastAsia="en-US"/>
    </w:rPr>
  </w:style>
  <w:style w:type="paragraph" w:styleId="BodyTextIndent3">
    <w:name w:val="Body Text Indent 3"/>
    <w:basedOn w:val="Normal"/>
    <w:link w:val="BodyTextIndent3Char"/>
    <w:uiPriority w:val="99"/>
    <w:rsid w:val="007F5BA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F5BA4"/>
    <w:rPr>
      <w:rFonts w:ascii="Calibri" w:hAnsi="Calibri" w:cs="Calibri"/>
      <w:sz w:val="16"/>
      <w:szCs w:val="16"/>
      <w:lang w:eastAsia="en-US"/>
    </w:rPr>
  </w:style>
  <w:style w:type="character" w:customStyle="1" w:styleId="19">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
    <w:name w:val="Абзац списка3"/>
    <w:basedOn w:val="Normal"/>
    <w:uiPriority w:val="99"/>
    <w:rsid w:val="00CB1956"/>
    <w:pPr>
      <w:spacing w:after="0" w:line="240" w:lineRule="auto"/>
      <w:ind w:left="720"/>
    </w:pPr>
    <w:rPr>
      <w:sz w:val="24"/>
      <w:szCs w:val="24"/>
    </w:rPr>
  </w:style>
  <w:style w:type="paragraph" w:customStyle="1" w:styleId="23">
    <w:name w:val="Знак2"/>
    <w:basedOn w:val="Normal"/>
    <w:uiPriority w:val="99"/>
    <w:rsid w:val="00CB1956"/>
    <w:pPr>
      <w:spacing w:after="160" w:line="240" w:lineRule="exact"/>
    </w:pPr>
    <w:rPr>
      <w:sz w:val="20"/>
      <w:szCs w:val="20"/>
      <w:lang w:eastAsia="zh-CN"/>
    </w:rPr>
  </w:style>
  <w:style w:type="paragraph" w:customStyle="1" w:styleId="30">
    <w:name w:val="Без интервала3"/>
    <w:uiPriority w:val="99"/>
    <w:rsid w:val="00CB1956"/>
    <w:rPr>
      <w:rFonts w:ascii="Calibri" w:hAnsi="Calibri" w:cs="Calibri"/>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a">
    <w:name w:val="Рецензия1"/>
    <w:hidden/>
    <w:uiPriority w:val="99"/>
    <w:semiHidden/>
    <w:rsid w:val="00CB1956"/>
    <w:rPr>
      <w:rFonts w:ascii="Calibri" w:hAnsi="Calibri" w:cs="Calibri"/>
      <w:lang w:eastAsia="en-US"/>
    </w:rPr>
  </w:style>
  <w:style w:type="paragraph" w:customStyle="1" w:styleId="31">
    <w:name w:val="Знак3"/>
    <w:basedOn w:val="Normal"/>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DocumentMap">
    <w:name w:val="Document Map"/>
    <w:basedOn w:val="Normal"/>
    <w:link w:val="DocumentMapChar"/>
    <w:uiPriority w:val="99"/>
    <w:semiHidden/>
    <w:rsid w:val="00F411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F411ED"/>
    <w:rPr>
      <w:rFonts w:ascii="Tahoma" w:hAnsi="Tahoma" w:cs="Tahoma"/>
      <w:sz w:val="16"/>
      <w:szCs w:val="16"/>
      <w:lang w:eastAsia="en-US"/>
    </w:rPr>
  </w:style>
  <w:style w:type="paragraph" w:customStyle="1" w:styleId="130">
    <w:name w:val="Знак Знак13 Знак Знак"/>
    <w:basedOn w:val="Normal"/>
    <w:uiPriority w:val="99"/>
    <w:rsid w:val="004E21CB"/>
    <w:pPr>
      <w:spacing w:after="160" w:line="240" w:lineRule="exact"/>
      <w:jc w:val="both"/>
    </w:pPr>
    <w:rPr>
      <w:rFonts w:ascii="Verdana" w:hAnsi="Verdana" w:cs="Verdana"/>
      <w:lang w:val="en-US"/>
    </w:rPr>
  </w:style>
  <w:style w:type="paragraph" w:customStyle="1" w:styleId="310">
    <w:name w:val="Основной текст с отступом 31"/>
    <w:basedOn w:val="Normal"/>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6">
    <w:name w:val="Знак Знак Знак Знак Знак Знак Знак Знак Знак Знак Знак Знак Знак Знак"/>
    <w:basedOn w:val="Normal"/>
    <w:uiPriority w:val="99"/>
    <w:rsid w:val="00CA0AA0"/>
    <w:pPr>
      <w:spacing w:after="160" w:line="240" w:lineRule="exact"/>
      <w:jc w:val="both"/>
    </w:pPr>
    <w:rPr>
      <w:rFonts w:ascii="Verdana" w:hAnsi="Verdana" w:cs="Verdana"/>
      <w:lang w:val="en-US"/>
    </w:rPr>
  </w:style>
  <w:style w:type="paragraph" w:styleId="ListParagraph">
    <w:name w:val="List Paragraph"/>
    <w:basedOn w:val="Normal"/>
    <w:uiPriority w:val="99"/>
    <w:qFormat/>
    <w:rsid w:val="007E389A"/>
    <w:pPr>
      <w:ind w:left="720"/>
    </w:pPr>
    <w:rPr>
      <w:lang w:eastAsia="ru-RU"/>
    </w:rPr>
  </w:style>
  <w:style w:type="paragraph" w:customStyle="1" w:styleId="131">
    <w:name w:val="Знак Знак13 Знак Знак1"/>
    <w:basedOn w:val="Normal"/>
    <w:uiPriority w:val="99"/>
    <w:rsid w:val="00812555"/>
    <w:pPr>
      <w:spacing w:after="160" w:line="240" w:lineRule="exact"/>
      <w:jc w:val="both"/>
    </w:pPr>
    <w:rPr>
      <w:rFonts w:ascii="Verdana" w:hAnsi="Verdana" w:cs="Verdana"/>
      <w:lang w:val="en-US"/>
    </w:rPr>
  </w:style>
</w:styles>
</file>

<file path=word/webSettings.xml><?xml version="1.0" encoding="utf-8"?>
<w:webSettings xmlns:r="http://schemas.openxmlformats.org/officeDocument/2006/relationships" xmlns:w="http://schemas.openxmlformats.org/wordprocessingml/2006/main">
  <w:divs>
    <w:div w:id="581182637">
      <w:marLeft w:val="0"/>
      <w:marRight w:val="0"/>
      <w:marTop w:val="0"/>
      <w:marBottom w:val="0"/>
      <w:divBdr>
        <w:top w:val="none" w:sz="0" w:space="0" w:color="auto"/>
        <w:left w:val="none" w:sz="0" w:space="0" w:color="auto"/>
        <w:bottom w:val="none" w:sz="0" w:space="0" w:color="auto"/>
        <w:right w:val="none" w:sz="0" w:space="0" w:color="auto"/>
      </w:divBdr>
    </w:div>
    <w:div w:id="581182638">
      <w:marLeft w:val="0"/>
      <w:marRight w:val="0"/>
      <w:marTop w:val="0"/>
      <w:marBottom w:val="0"/>
      <w:divBdr>
        <w:top w:val="none" w:sz="0" w:space="0" w:color="auto"/>
        <w:left w:val="none" w:sz="0" w:space="0" w:color="auto"/>
        <w:bottom w:val="none" w:sz="0" w:space="0" w:color="auto"/>
        <w:right w:val="none" w:sz="0" w:space="0" w:color="auto"/>
      </w:divBdr>
    </w:div>
    <w:div w:id="581182639">
      <w:marLeft w:val="0"/>
      <w:marRight w:val="0"/>
      <w:marTop w:val="0"/>
      <w:marBottom w:val="0"/>
      <w:divBdr>
        <w:top w:val="none" w:sz="0" w:space="0" w:color="auto"/>
        <w:left w:val="none" w:sz="0" w:space="0" w:color="auto"/>
        <w:bottom w:val="none" w:sz="0" w:space="0" w:color="auto"/>
        <w:right w:val="none" w:sz="0" w:space="0" w:color="auto"/>
      </w:divBdr>
    </w:div>
    <w:div w:id="581182640">
      <w:marLeft w:val="0"/>
      <w:marRight w:val="0"/>
      <w:marTop w:val="0"/>
      <w:marBottom w:val="0"/>
      <w:divBdr>
        <w:top w:val="none" w:sz="0" w:space="0" w:color="auto"/>
        <w:left w:val="none" w:sz="0" w:space="0" w:color="auto"/>
        <w:bottom w:val="none" w:sz="0" w:space="0" w:color="auto"/>
        <w:right w:val="none" w:sz="0" w:space="0" w:color="auto"/>
      </w:divBdr>
    </w:div>
    <w:div w:id="581182641">
      <w:marLeft w:val="0"/>
      <w:marRight w:val="0"/>
      <w:marTop w:val="0"/>
      <w:marBottom w:val="0"/>
      <w:divBdr>
        <w:top w:val="none" w:sz="0" w:space="0" w:color="auto"/>
        <w:left w:val="none" w:sz="0" w:space="0" w:color="auto"/>
        <w:bottom w:val="none" w:sz="0" w:space="0" w:color="auto"/>
        <w:right w:val="none" w:sz="0" w:space="0" w:color="auto"/>
      </w:divBdr>
    </w:div>
    <w:div w:id="581182643">
      <w:marLeft w:val="0"/>
      <w:marRight w:val="0"/>
      <w:marTop w:val="0"/>
      <w:marBottom w:val="0"/>
      <w:divBdr>
        <w:top w:val="none" w:sz="0" w:space="0" w:color="auto"/>
        <w:left w:val="none" w:sz="0" w:space="0" w:color="auto"/>
        <w:bottom w:val="none" w:sz="0" w:space="0" w:color="auto"/>
        <w:right w:val="none" w:sz="0" w:space="0" w:color="auto"/>
      </w:divBdr>
    </w:div>
    <w:div w:id="581182644">
      <w:marLeft w:val="0"/>
      <w:marRight w:val="0"/>
      <w:marTop w:val="0"/>
      <w:marBottom w:val="0"/>
      <w:divBdr>
        <w:top w:val="none" w:sz="0" w:space="0" w:color="auto"/>
        <w:left w:val="none" w:sz="0" w:space="0" w:color="auto"/>
        <w:bottom w:val="none" w:sz="0" w:space="0" w:color="auto"/>
        <w:right w:val="none" w:sz="0" w:space="0" w:color="auto"/>
      </w:divBdr>
    </w:div>
    <w:div w:id="581182645">
      <w:marLeft w:val="0"/>
      <w:marRight w:val="0"/>
      <w:marTop w:val="0"/>
      <w:marBottom w:val="0"/>
      <w:divBdr>
        <w:top w:val="none" w:sz="0" w:space="0" w:color="auto"/>
        <w:left w:val="none" w:sz="0" w:space="0" w:color="auto"/>
        <w:bottom w:val="none" w:sz="0" w:space="0" w:color="auto"/>
        <w:right w:val="none" w:sz="0" w:space="0" w:color="auto"/>
      </w:divBdr>
    </w:div>
    <w:div w:id="581182646">
      <w:marLeft w:val="0"/>
      <w:marRight w:val="0"/>
      <w:marTop w:val="0"/>
      <w:marBottom w:val="0"/>
      <w:divBdr>
        <w:top w:val="none" w:sz="0" w:space="0" w:color="auto"/>
        <w:left w:val="none" w:sz="0" w:space="0" w:color="auto"/>
        <w:bottom w:val="none" w:sz="0" w:space="0" w:color="auto"/>
        <w:right w:val="none" w:sz="0" w:space="0" w:color="auto"/>
      </w:divBdr>
    </w:div>
    <w:div w:id="581182647">
      <w:marLeft w:val="0"/>
      <w:marRight w:val="0"/>
      <w:marTop w:val="0"/>
      <w:marBottom w:val="0"/>
      <w:divBdr>
        <w:top w:val="none" w:sz="0" w:space="0" w:color="auto"/>
        <w:left w:val="none" w:sz="0" w:space="0" w:color="auto"/>
        <w:bottom w:val="none" w:sz="0" w:space="0" w:color="auto"/>
        <w:right w:val="none" w:sz="0" w:space="0" w:color="auto"/>
      </w:divBdr>
    </w:div>
    <w:div w:id="581182648">
      <w:marLeft w:val="0"/>
      <w:marRight w:val="0"/>
      <w:marTop w:val="0"/>
      <w:marBottom w:val="0"/>
      <w:divBdr>
        <w:top w:val="none" w:sz="0" w:space="0" w:color="auto"/>
        <w:left w:val="none" w:sz="0" w:space="0" w:color="auto"/>
        <w:bottom w:val="none" w:sz="0" w:space="0" w:color="auto"/>
        <w:right w:val="none" w:sz="0" w:space="0" w:color="auto"/>
      </w:divBdr>
    </w:div>
    <w:div w:id="581182649">
      <w:marLeft w:val="0"/>
      <w:marRight w:val="0"/>
      <w:marTop w:val="0"/>
      <w:marBottom w:val="0"/>
      <w:divBdr>
        <w:top w:val="none" w:sz="0" w:space="0" w:color="auto"/>
        <w:left w:val="none" w:sz="0" w:space="0" w:color="auto"/>
        <w:bottom w:val="none" w:sz="0" w:space="0" w:color="auto"/>
        <w:right w:val="none" w:sz="0" w:space="0" w:color="auto"/>
      </w:divBdr>
    </w:div>
    <w:div w:id="581182650">
      <w:marLeft w:val="0"/>
      <w:marRight w:val="0"/>
      <w:marTop w:val="0"/>
      <w:marBottom w:val="0"/>
      <w:divBdr>
        <w:top w:val="none" w:sz="0" w:space="0" w:color="auto"/>
        <w:left w:val="none" w:sz="0" w:space="0" w:color="auto"/>
        <w:bottom w:val="none" w:sz="0" w:space="0" w:color="auto"/>
        <w:right w:val="none" w:sz="0" w:space="0" w:color="auto"/>
      </w:divBdr>
    </w:div>
    <w:div w:id="581182651">
      <w:marLeft w:val="0"/>
      <w:marRight w:val="0"/>
      <w:marTop w:val="0"/>
      <w:marBottom w:val="0"/>
      <w:divBdr>
        <w:top w:val="none" w:sz="0" w:space="0" w:color="auto"/>
        <w:left w:val="none" w:sz="0" w:space="0" w:color="auto"/>
        <w:bottom w:val="none" w:sz="0" w:space="0" w:color="auto"/>
        <w:right w:val="none" w:sz="0" w:space="0" w:color="auto"/>
      </w:divBdr>
    </w:div>
    <w:div w:id="581182652">
      <w:marLeft w:val="0"/>
      <w:marRight w:val="0"/>
      <w:marTop w:val="0"/>
      <w:marBottom w:val="0"/>
      <w:divBdr>
        <w:top w:val="none" w:sz="0" w:space="0" w:color="auto"/>
        <w:left w:val="none" w:sz="0" w:space="0" w:color="auto"/>
        <w:bottom w:val="none" w:sz="0" w:space="0" w:color="auto"/>
        <w:right w:val="none" w:sz="0" w:space="0" w:color="auto"/>
      </w:divBdr>
    </w:div>
    <w:div w:id="581182654">
      <w:marLeft w:val="0"/>
      <w:marRight w:val="0"/>
      <w:marTop w:val="0"/>
      <w:marBottom w:val="0"/>
      <w:divBdr>
        <w:top w:val="none" w:sz="0" w:space="0" w:color="auto"/>
        <w:left w:val="none" w:sz="0" w:space="0" w:color="auto"/>
        <w:bottom w:val="none" w:sz="0" w:space="0" w:color="auto"/>
        <w:right w:val="none" w:sz="0" w:space="0" w:color="auto"/>
      </w:divBdr>
    </w:div>
    <w:div w:id="581182655">
      <w:marLeft w:val="0"/>
      <w:marRight w:val="0"/>
      <w:marTop w:val="0"/>
      <w:marBottom w:val="0"/>
      <w:divBdr>
        <w:top w:val="none" w:sz="0" w:space="0" w:color="auto"/>
        <w:left w:val="none" w:sz="0" w:space="0" w:color="auto"/>
        <w:bottom w:val="none" w:sz="0" w:space="0" w:color="auto"/>
        <w:right w:val="none" w:sz="0" w:space="0" w:color="auto"/>
      </w:divBdr>
    </w:div>
    <w:div w:id="581182656">
      <w:marLeft w:val="0"/>
      <w:marRight w:val="0"/>
      <w:marTop w:val="0"/>
      <w:marBottom w:val="0"/>
      <w:divBdr>
        <w:top w:val="none" w:sz="0" w:space="0" w:color="auto"/>
        <w:left w:val="none" w:sz="0" w:space="0" w:color="auto"/>
        <w:bottom w:val="none" w:sz="0" w:space="0" w:color="auto"/>
        <w:right w:val="none" w:sz="0" w:space="0" w:color="auto"/>
      </w:divBdr>
    </w:div>
    <w:div w:id="581182657">
      <w:marLeft w:val="0"/>
      <w:marRight w:val="0"/>
      <w:marTop w:val="0"/>
      <w:marBottom w:val="0"/>
      <w:divBdr>
        <w:top w:val="none" w:sz="0" w:space="0" w:color="auto"/>
        <w:left w:val="none" w:sz="0" w:space="0" w:color="auto"/>
        <w:bottom w:val="none" w:sz="0" w:space="0" w:color="auto"/>
        <w:right w:val="none" w:sz="0" w:space="0" w:color="auto"/>
      </w:divBdr>
    </w:div>
    <w:div w:id="581182658">
      <w:marLeft w:val="0"/>
      <w:marRight w:val="0"/>
      <w:marTop w:val="0"/>
      <w:marBottom w:val="0"/>
      <w:divBdr>
        <w:top w:val="none" w:sz="0" w:space="0" w:color="auto"/>
        <w:left w:val="none" w:sz="0" w:space="0" w:color="auto"/>
        <w:bottom w:val="none" w:sz="0" w:space="0" w:color="auto"/>
        <w:right w:val="none" w:sz="0" w:space="0" w:color="auto"/>
      </w:divBdr>
    </w:div>
    <w:div w:id="581182659">
      <w:marLeft w:val="0"/>
      <w:marRight w:val="0"/>
      <w:marTop w:val="0"/>
      <w:marBottom w:val="0"/>
      <w:divBdr>
        <w:top w:val="none" w:sz="0" w:space="0" w:color="auto"/>
        <w:left w:val="none" w:sz="0" w:space="0" w:color="auto"/>
        <w:bottom w:val="none" w:sz="0" w:space="0" w:color="auto"/>
        <w:right w:val="none" w:sz="0" w:space="0" w:color="auto"/>
      </w:divBdr>
    </w:div>
    <w:div w:id="581182660">
      <w:marLeft w:val="0"/>
      <w:marRight w:val="0"/>
      <w:marTop w:val="0"/>
      <w:marBottom w:val="0"/>
      <w:divBdr>
        <w:top w:val="none" w:sz="0" w:space="0" w:color="auto"/>
        <w:left w:val="none" w:sz="0" w:space="0" w:color="auto"/>
        <w:bottom w:val="none" w:sz="0" w:space="0" w:color="auto"/>
        <w:right w:val="none" w:sz="0" w:space="0" w:color="auto"/>
      </w:divBdr>
    </w:div>
    <w:div w:id="581182661">
      <w:marLeft w:val="0"/>
      <w:marRight w:val="0"/>
      <w:marTop w:val="0"/>
      <w:marBottom w:val="0"/>
      <w:divBdr>
        <w:top w:val="none" w:sz="0" w:space="0" w:color="auto"/>
        <w:left w:val="none" w:sz="0" w:space="0" w:color="auto"/>
        <w:bottom w:val="none" w:sz="0" w:space="0" w:color="auto"/>
        <w:right w:val="none" w:sz="0" w:space="0" w:color="auto"/>
      </w:divBdr>
    </w:div>
    <w:div w:id="581182662">
      <w:marLeft w:val="0"/>
      <w:marRight w:val="0"/>
      <w:marTop w:val="0"/>
      <w:marBottom w:val="0"/>
      <w:divBdr>
        <w:top w:val="none" w:sz="0" w:space="0" w:color="auto"/>
        <w:left w:val="none" w:sz="0" w:space="0" w:color="auto"/>
        <w:bottom w:val="none" w:sz="0" w:space="0" w:color="auto"/>
        <w:right w:val="none" w:sz="0" w:space="0" w:color="auto"/>
      </w:divBdr>
    </w:div>
    <w:div w:id="581182663">
      <w:marLeft w:val="0"/>
      <w:marRight w:val="0"/>
      <w:marTop w:val="0"/>
      <w:marBottom w:val="0"/>
      <w:divBdr>
        <w:top w:val="none" w:sz="0" w:space="0" w:color="auto"/>
        <w:left w:val="none" w:sz="0" w:space="0" w:color="auto"/>
        <w:bottom w:val="none" w:sz="0" w:space="0" w:color="auto"/>
        <w:right w:val="none" w:sz="0" w:space="0" w:color="auto"/>
      </w:divBdr>
    </w:div>
    <w:div w:id="581182664">
      <w:marLeft w:val="0"/>
      <w:marRight w:val="0"/>
      <w:marTop w:val="0"/>
      <w:marBottom w:val="0"/>
      <w:divBdr>
        <w:top w:val="none" w:sz="0" w:space="0" w:color="auto"/>
        <w:left w:val="none" w:sz="0" w:space="0" w:color="auto"/>
        <w:bottom w:val="none" w:sz="0" w:space="0" w:color="auto"/>
        <w:right w:val="none" w:sz="0" w:space="0" w:color="auto"/>
      </w:divBdr>
    </w:div>
    <w:div w:id="581182665">
      <w:marLeft w:val="0"/>
      <w:marRight w:val="0"/>
      <w:marTop w:val="0"/>
      <w:marBottom w:val="0"/>
      <w:divBdr>
        <w:top w:val="none" w:sz="0" w:space="0" w:color="auto"/>
        <w:left w:val="none" w:sz="0" w:space="0" w:color="auto"/>
        <w:bottom w:val="none" w:sz="0" w:space="0" w:color="auto"/>
        <w:right w:val="none" w:sz="0" w:space="0" w:color="auto"/>
      </w:divBdr>
    </w:div>
    <w:div w:id="581182666">
      <w:marLeft w:val="0"/>
      <w:marRight w:val="0"/>
      <w:marTop w:val="0"/>
      <w:marBottom w:val="0"/>
      <w:divBdr>
        <w:top w:val="none" w:sz="0" w:space="0" w:color="auto"/>
        <w:left w:val="none" w:sz="0" w:space="0" w:color="auto"/>
        <w:bottom w:val="none" w:sz="0" w:space="0" w:color="auto"/>
        <w:right w:val="none" w:sz="0" w:space="0" w:color="auto"/>
      </w:divBdr>
    </w:div>
    <w:div w:id="581182667">
      <w:marLeft w:val="0"/>
      <w:marRight w:val="0"/>
      <w:marTop w:val="0"/>
      <w:marBottom w:val="0"/>
      <w:divBdr>
        <w:top w:val="none" w:sz="0" w:space="0" w:color="auto"/>
        <w:left w:val="none" w:sz="0" w:space="0" w:color="auto"/>
        <w:bottom w:val="none" w:sz="0" w:space="0" w:color="auto"/>
        <w:right w:val="none" w:sz="0" w:space="0" w:color="auto"/>
      </w:divBdr>
    </w:div>
    <w:div w:id="581182668">
      <w:marLeft w:val="0"/>
      <w:marRight w:val="0"/>
      <w:marTop w:val="0"/>
      <w:marBottom w:val="0"/>
      <w:divBdr>
        <w:top w:val="none" w:sz="0" w:space="0" w:color="auto"/>
        <w:left w:val="none" w:sz="0" w:space="0" w:color="auto"/>
        <w:bottom w:val="none" w:sz="0" w:space="0" w:color="auto"/>
        <w:right w:val="none" w:sz="0" w:space="0" w:color="auto"/>
      </w:divBdr>
    </w:div>
    <w:div w:id="581182670">
      <w:marLeft w:val="0"/>
      <w:marRight w:val="0"/>
      <w:marTop w:val="0"/>
      <w:marBottom w:val="0"/>
      <w:divBdr>
        <w:top w:val="none" w:sz="0" w:space="0" w:color="auto"/>
        <w:left w:val="none" w:sz="0" w:space="0" w:color="auto"/>
        <w:bottom w:val="none" w:sz="0" w:space="0" w:color="auto"/>
        <w:right w:val="none" w:sz="0" w:space="0" w:color="auto"/>
      </w:divBdr>
    </w:div>
    <w:div w:id="581182672">
      <w:marLeft w:val="0"/>
      <w:marRight w:val="0"/>
      <w:marTop w:val="0"/>
      <w:marBottom w:val="0"/>
      <w:divBdr>
        <w:top w:val="none" w:sz="0" w:space="0" w:color="auto"/>
        <w:left w:val="none" w:sz="0" w:space="0" w:color="auto"/>
        <w:bottom w:val="none" w:sz="0" w:space="0" w:color="auto"/>
        <w:right w:val="none" w:sz="0" w:space="0" w:color="auto"/>
      </w:divBdr>
    </w:div>
    <w:div w:id="581182673">
      <w:marLeft w:val="0"/>
      <w:marRight w:val="0"/>
      <w:marTop w:val="0"/>
      <w:marBottom w:val="0"/>
      <w:divBdr>
        <w:top w:val="none" w:sz="0" w:space="0" w:color="auto"/>
        <w:left w:val="none" w:sz="0" w:space="0" w:color="auto"/>
        <w:bottom w:val="none" w:sz="0" w:space="0" w:color="auto"/>
        <w:right w:val="none" w:sz="0" w:space="0" w:color="auto"/>
      </w:divBdr>
    </w:div>
    <w:div w:id="581182674">
      <w:marLeft w:val="0"/>
      <w:marRight w:val="0"/>
      <w:marTop w:val="0"/>
      <w:marBottom w:val="0"/>
      <w:divBdr>
        <w:top w:val="none" w:sz="0" w:space="0" w:color="auto"/>
        <w:left w:val="none" w:sz="0" w:space="0" w:color="auto"/>
        <w:bottom w:val="none" w:sz="0" w:space="0" w:color="auto"/>
        <w:right w:val="none" w:sz="0" w:space="0" w:color="auto"/>
      </w:divBdr>
    </w:div>
    <w:div w:id="581182675">
      <w:marLeft w:val="0"/>
      <w:marRight w:val="0"/>
      <w:marTop w:val="0"/>
      <w:marBottom w:val="0"/>
      <w:divBdr>
        <w:top w:val="none" w:sz="0" w:space="0" w:color="auto"/>
        <w:left w:val="none" w:sz="0" w:space="0" w:color="auto"/>
        <w:bottom w:val="none" w:sz="0" w:space="0" w:color="auto"/>
        <w:right w:val="none" w:sz="0" w:space="0" w:color="auto"/>
      </w:divBdr>
    </w:div>
    <w:div w:id="581182676">
      <w:marLeft w:val="0"/>
      <w:marRight w:val="0"/>
      <w:marTop w:val="0"/>
      <w:marBottom w:val="0"/>
      <w:divBdr>
        <w:top w:val="none" w:sz="0" w:space="0" w:color="auto"/>
        <w:left w:val="none" w:sz="0" w:space="0" w:color="auto"/>
        <w:bottom w:val="none" w:sz="0" w:space="0" w:color="auto"/>
        <w:right w:val="none" w:sz="0" w:space="0" w:color="auto"/>
      </w:divBdr>
    </w:div>
    <w:div w:id="581182677">
      <w:marLeft w:val="0"/>
      <w:marRight w:val="0"/>
      <w:marTop w:val="0"/>
      <w:marBottom w:val="0"/>
      <w:divBdr>
        <w:top w:val="none" w:sz="0" w:space="0" w:color="auto"/>
        <w:left w:val="none" w:sz="0" w:space="0" w:color="auto"/>
        <w:bottom w:val="none" w:sz="0" w:space="0" w:color="auto"/>
        <w:right w:val="none" w:sz="0" w:space="0" w:color="auto"/>
      </w:divBdr>
    </w:div>
    <w:div w:id="581182678">
      <w:marLeft w:val="0"/>
      <w:marRight w:val="0"/>
      <w:marTop w:val="0"/>
      <w:marBottom w:val="0"/>
      <w:divBdr>
        <w:top w:val="none" w:sz="0" w:space="0" w:color="auto"/>
        <w:left w:val="none" w:sz="0" w:space="0" w:color="auto"/>
        <w:bottom w:val="none" w:sz="0" w:space="0" w:color="auto"/>
        <w:right w:val="none" w:sz="0" w:space="0" w:color="auto"/>
      </w:divBdr>
    </w:div>
    <w:div w:id="581182679">
      <w:marLeft w:val="0"/>
      <w:marRight w:val="0"/>
      <w:marTop w:val="0"/>
      <w:marBottom w:val="0"/>
      <w:divBdr>
        <w:top w:val="none" w:sz="0" w:space="0" w:color="auto"/>
        <w:left w:val="none" w:sz="0" w:space="0" w:color="auto"/>
        <w:bottom w:val="none" w:sz="0" w:space="0" w:color="auto"/>
        <w:right w:val="none" w:sz="0" w:space="0" w:color="auto"/>
      </w:divBdr>
    </w:div>
    <w:div w:id="581182680">
      <w:marLeft w:val="0"/>
      <w:marRight w:val="0"/>
      <w:marTop w:val="0"/>
      <w:marBottom w:val="0"/>
      <w:divBdr>
        <w:top w:val="none" w:sz="0" w:space="0" w:color="auto"/>
        <w:left w:val="none" w:sz="0" w:space="0" w:color="auto"/>
        <w:bottom w:val="none" w:sz="0" w:space="0" w:color="auto"/>
        <w:right w:val="none" w:sz="0" w:space="0" w:color="auto"/>
      </w:divBdr>
    </w:div>
    <w:div w:id="581182681">
      <w:marLeft w:val="0"/>
      <w:marRight w:val="0"/>
      <w:marTop w:val="0"/>
      <w:marBottom w:val="0"/>
      <w:divBdr>
        <w:top w:val="none" w:sz="0" w:space="0" w:color="auto"/>
        <w:left w:val="none" w:sz="0" w:space="0" w:color="auto"/>
        <w:bottom w:val="none" w:sz="0" w:space="0" w:color="auto"/>
        <w:right w:val="none" w:sz="0" w:space="0" w:color="auto"/>
      </w:divBdr>
    </w:div>
    <w:div w:id="581182682">
      <w:marLeft w:val="0"/>
      <w:marRight w:val="0"/>
      <w:marTop w:val="0"/>
      <w:marBottom w:val="0"/>
      <w:divBdr>
        <w:top w:val="none" w:sz="0" w:space="0" w:color="auto"/>
        <w:left w:val="none" w:sz="0" w:space="0" w:color="auto"/>
        <w:bottom w:val="none" w:sz="0" w:space="0" w:color="auto"/>
        <w:right w:val="none" w:sz="0" w:space="0" w:color="auto"/>
      </w:divBdr>
    </w:div>
    <w:div w:id="581182683">
      <w:marLeft w:val="0"/>
      <w:marRight w:val="0"/>
      <w:marTop w:val="0"/>
      <w:marBottom w:val="0"/>
      <w:divBdr>
        <w:top w:val="none" w:sz="0" w:space="0" w:color="auto"/>
        <w:left w:val="none" w:sz="0" w:space="0" w:color="auto"/>
        <w:bottom w:val="none" w:sz="0" w:space="0" w:color="auto"/>
        <w:right w:val="none" w:sz="0" w:space="0" w:color="auto"/>
      </w:divBdr>
    </w:div>
    <w:div w:id="581182684">
      <w:marLeft w:val="0"/>
      <w:marRight w:val="0"/>
      <w:marTop w:val="0"/>
      <w:marBottom w:val="0"/>
      <w:divBdr>
        <w:top w:val="none" w:sz="0" w:space="0" w:color="auto"/>
        <w:left w:val="none" w:sz="0" w:space="0" w:color="auto"/>
        <w:bottom w:val="none" w:sz="0" w:space="0" w:color="auto"/>
        <w:right w:val="none" w:sz="0" w:space="0" w:color="auto"/>
      </w:divBdr>
    </w:div>
    <w:div w:id="581182685">
      <w:marLeft w:val="0"/>
      <w:marRight w:val="0"/>
      <w:marTop w:val="0"/>
      <w:marBottom w:val="0"/>
      <w:divBdr>
        <w:top w:val="none" w:sz="0" w:space="0" w:color="auto"/>
        <w:left w:val="none" w:sz="0" w:space="0" w:color="auto"/>
        <w:bottom w:val="none" w:sz="0" w:space="0" w:color="auto"/>
        <w:right w:val="none" w:sz="0" w:space="0" w:color="auto"/>
      </w:divBdr>
    </w:div>
    <w:div w:id="581182686">
      <w:marLeft w:val="0"/>
      <w:marRight w:val="0"/>
      <w:marTop w:val="0"/>
      <w:marBottom w:val="0"/>
      <w:divBdr>
        <w:top w:val="none" w:sz="0" w:space="0" w:color="auto"/>
        <w:left w:val="none" w:sz="0" w:space="0" w:color="auto"/>
        <w:bottom w:val="none" w:sz="0" w:space="0" w:color="auto"/>
        <w:right w:val="none" w:sz="0" w:space="0" w:color="auto"/>
      </w:divBdr>
    </w:div>
    <w:div w:id="581182688">
      <w:marLeft w:val="0"/>
      <w:marRight w:val="0"/>
      <w:marTop w:val="0"/>
      <w:marBottom w:val="0"/>
      <w:divBdr>
        <w:top w:val="none" w:sz="0" w:space="0" w:color="auto"/>
        <w:left w:val="none" w:sz="0" w:space="0" w:color="auto"/>
        <w:bottom w:val="none" w:sz="0" w:space="0" w:color="auto"/>
        <w:right w:val="none" w:sz="0" w:space="0" w:color="auto"/>
      </w:divBdr>
    </w:div>
    <w:div w:id="581182689">
      <w:marLeft w:val="0"/>
      <w:marRight w:val="0"/>
      <w:marTop w:val="0"/>
      <w:marBottom w:val="0"/>
      <w:divBdr>
        <w:top w:val="none" w:sz="0" w:space="0" w:color="auto"/>
        <w:left w:val="none" w:sz="0" w:space="0" w:color="auto"/>
        <w:bottom w:val="none" w:sz="0" w:space="0" w:color="auto"/>
        <w:right w:val="none" w:sz="0" w:space="0" w:color="auto"/>
      </w:divBdr>
    </w:div>
    <w:div w:id="581182690">
      <w:marLeft w:val="0"/>
      <w:marRight w:val="0"/>
      <w:marTop w:val="0"/>
      <w:marBottom w:val="0"/>
      <w:divBdr>
        <w:top w:val="none" w:sz="0" w:space="0" w:color="auto"/>
        <w:left w:val="none" w:sz="0" w:space="0" w:color="auto"/>
        <w:bottom w:val="none" w:sz="0" w:space="0" w:color="auto"/>
        <w:right w:val="none" w:sz="0" w:space="0" w:color="auto"/>
      </w:divBdr>
    </w:div>
    <w:div w:id="581182691">
      <w:marLeft w:val="0"/>
      <w:marRight w:val="0"/>
      <w:marTop w:val="0"/>
      <w:marBottom w:val="0"/>
      <w:divBdr>
        <w:top w:val="none" w:sz="0" w:space="0" w:color="auto"/>
        <w:left w:val="none" w:sz="0" w:space="0" w:color="auto"/>
        <w:bottom w:val="none" w:sz="0" w:space="0" w:color="auto"/>
        <w:right w:val="none" w:sz="0" w:space="0" w:color="auto"/>
      </w:divBdr>
    </w:div>
    <w:div w:id="581182692">
      <w:marLeft w:val="0"/>
      <w:marRight w:val="0"/>
      <w:marTop w:val="0"/>
      <w:marBottom w:val="0"/>
      <w:divBdr>
        <w:top w:val="none" w:sz="0" w:space="0" w:color="auto"/>
        <w:left w:val="none" w:sz="0" w:space="0" w:color="auto"/>
        <w:bottom w:val="none" w:sz="0" w:space="0" w:color="auto"/>
        <w:right w:val="none" w:sz="0" w:space="0" w:color="auto"/>
      </w:divBdr>
    </w:div>
    <w:div w:id="581182693">
      <w:marLeft w:val="0"/>
      <w:marRight w:val="0"/>
      <w:marTop w:val="0"/>
      <w:marBottom w:val="0"/>
      <w:divBdr>
        <w:top w:val="none" w:sz="0" w:space="0" w:color="auto"/>
        <w:left w:val="none" w:sz="0" w:space="0" w:color="auto"/>
        <w:bottom w:val="none" w:sz="0" w:space="0" w:color="auto"/>
        <w:right w:val="none" w:sz="0" w:space="0" w:color="auto"/>
      </w:divBdr>
    </w:div>
    <w:div w:id="581182695">
      <w:marLeft w:val="0"/>
      <w:marRight w:val="0"/>
      <w:marTop w:val="0"/>
      <w:marBottom w:val="0"/>
      <w:divBdr>
        <w:top w:val="none" w:sz="0" w:space="0" w:color="auto"/>
        <w:left w:val="none" w:sz="0" w:space="0" w:color="auto"/>
        <w:bottom w:val="none" w:sz="0" w:space="0" w:color="auto"/>
        <w:right w:val="none" w:sz="0" w:space="0" w:color="auto"/>
      </w:divBdr>
    </w:div>
    <w:div w:id="581182696">
      <w:marLeft w:val="0"/>
      <w:marRight w:val="0"/>
      <w:marTop w:val="0"/>
      <w:marBottom w:val="0"/>
      <w:divBdr>
        <w:top w:val="none" w:sz="0" w:space="0" w:color="auto"/>
        <w:left w:val="none" w:sz="0" w:space="0" w:color="auto"/>
        <w:bottom w:val="none" w:sz="0" w:space="0" w:color="auto"/>
        <w:right w:val="none" w:sz="0" w:space="0" w:color="auto"/>
      </w:divBdr>
    </w:div>
    <w:div w:id="581182697">
      <w:marLeft w:val="0"/>
      <w:marRight w:val="0"/>
      <w:marTop w:val="0"/>
      <w:marBottom w:val="0"/>
      <w:divBdr>
        <w:top w:val="none" w:sz="0" w:space="0" w:color="auto"/>
        <w:left w:val="none" w:sz="0" w:space="0" w:color="auto"/>
        <w:bottom w:val="none" w:sz="0" w:space="0" w:color="auto"/>
        <w:right w:val="none" w:sz="0" w:space="0" w:color="auto"/>
      </w:divBdr>
    </w:div>
    <w:div w:id="581182698">
      <w:marLeft w:val="0"/>
      <w:marRight w:val="0"/>
      <w:marTop w:val="0"/>
      <w:marBottom w:val="0"/>
      <w:divBdr>
        <w:top w:val="none" w:sz="0" w:space="0" w:color="auto"/>
        <w:left w:val="none" w:sz="0" w:space="0" w:color="auto"/>
        <w:bottom w:val="none" w:sz="0" w:space="0" w:color="auto"/>
        <w:right w:val="none" w:sz="0" w:space="0" w:color="auto"/>
      </w:divBdr>
    </w:div>
    <w:div w:id="581182699">
      <w:marLeft w:val="0"/>
      <w:marRight w:val="0"/>
      <w:marTop w:val="0"/>
      <w:marBottom w:val="0"/>
      <w:divBdr>
        <w:top w:val="none" w:sz="0" w:space="0" w:color="auto"/>
        <w:left w:val="none" w:sz="0" w:space="0" w:color="auto"/>
        <w:bottom w:val="none" w:sz="0" w:space="0" w:color="auto"/>
        <w:right w:val="none" w:sz="0" w:space="0" w:color="auto"/>
      </w:divBdr>
    </w:div>
    <w:div w:id="581182700">
      <w:marLeft w:val="0"/>
      <w:marRight w:val="0"/>
      <w:marTop w:val="0"/>
      <w:marBottom w:val="0"/>
      <w:divBdr>
        <w:top w:val="none" w:sz="0" w:space="0" w:color="auto"/>
        <w:left w:val="none" w:sz="0" w:space="0" w:color="auto"/>
        <w:bottom w:val="none" w:sz="0" w:space="0" w:color="auto"/>
        <w:right w:val="none" w:sz="0" w:space="0" w:color="auto"/>
      </w:divBdr>
    </w:div>
    <w:div w:id="581182702">
      <w:marLeft w:val="0"/>
      <w:marRight w:val="0"/>
      <w:marTop w:val="0"/>
      <w:marBottom w:val="0"/>
      <w:divBdr>
        <w:top w:val="none" w:sz="0" w:space="0" w:color="auto"/>
        <w:left w:val="none" w:sz="0" w:space="0" w:color="auto"/>
        <w:bottom w:val="none" w:sz="0" w:space="0" w:color="auto"/>
        <w:right w:val="none" w:sz="0" w:space="0" w:color="auto"/>
      </w:divBdr>
    </w:div>
    <w:div w:id="581182703">
      <w:marLeft w:val="0"/>
      <w:marRight w:val="0"/>
      <w:marTop w:val="0"/>
      <w:marBottom w:val="0"/>
      <w:divBdr>
        <w:top w:val="none" w:sz="0" w:space="0" w:color="auto"/>
        <w:left w:val="none" w:sz="0" w:space="0" w:color="auto"/>
        <w:bottom w:val="none" w:sz="0" w:space="0" w:color="auto"/>
        <w:right w:val="none" w:sz="0" w:space="0" w:color="auto"/>
      </w:divBdr>
    </w:div>
    <w:div w:id="581182704">
      <w:marLeft w:val="0"/>
      <w:marRight w:val="0"/>
      <w:marTop w:val="0"/>
      <w:marBottom w:val="0"/>
      <w:divBdr>
        <w:top w:val="none" w:sz="0" w:space="0" w:color="auto"/>
        <w:left w:val="none" w:sz="0" w:space="0" w:color="auto"/>
        <w:bottom w:val="none" w:sz="0" w:space="0" w:color="auto"/>
        <w:right w:val="none" w:sz="0" w:space="0" w:color="auto"/>
      </w:divBdr>
    </w:div>
    <w:div w:id="581182705">
      <w:marLeft w:val="0"/>
      <w:marRight w:val="0"/>
      <w:marTop w:val="0"/>
      <w:marBottom w:val="0"/>
      <w:divBdr>
        <w:top w:val="none" w:sz="0" w:space="0" w:color="auto"/>
        <w:left w:val="none" w:sz="0" w:space="0" w:color="auto"/>
        <w:bottom w:val="none" w:sz="0" w:space="0" w:color="auto"/>
        <w:right w:val="none" w:sz="0" w:space="0" w:color="auto"/>
      </w:divBdr>
    </w:div>
    <w:div w:id="581182706">
      <w:marLeft w:val="0"/>
      <w:marRight w:val="0"/>
      <w:marTop w:val="0"/>
      <w:marBottom w:val="0"/>
      <w:divBdr>
        <w:top w:val="none" w:sz="0" w:space="0" w:color="auto"/>
        <w:left w:val="none" w:sz="0" w:space="0" w:color="auto"/>
        <w:bottom w:val="none" w:sz="0" w:space="0" w:color="auto"/>
        <w:right w:val="none" w:sz="0" w:space="0" w:color="auto"/>
      </w:divBdr>
    </w:div>
    <w:div w:id="581182707">
      <w:marLeft w:val="0"/>
      <w:marRight w:val="0"/>
      <w:marTop w:val="0"/>
      <w:marBottom w:val="0"/>
      <w:divBdr>
        <w:top w:val="none" w:sz="0" w:space="0" w:color="auto"/>
        <w:left w:val="none" w:sz="0" w:space="0" w:color="auto"/>
        <w:bottom w:val="none" w:sz="0" w:space="0" w:color="auto"/>
        <w:right w:val="none" w:sz="0" w:space="0" w:color="auto"/>
      </w:divBdr>
    </w:div>
    <w:div w:id="581182708">
      <w:marLeft w:val="0"/>
      <w:marRight w:val="0"/>
      <w:marTop w:val="0"/>
      <w:marBottom w:val="0"/>
      <w:divBdr>
        <w:top w:val="none" w:sz="0" w:space="0" w:color="auto"/>
        <w:left w:val="none" w:sz="0" w:space="0" w:color="auto"/>
        <w:bottom w:val="none" w:sz="0" w:space="0" w:color="auto"/>
        <w:right w:val="none" w:sz="0" w:space="0" w:color="auto"/>
      </w:divBdr>
    </w:div>
    <w:div w:id="581182709">
      <w:marLeft w:val="0"/>
      <w:marRight w:val="0"/>
      <w:marTop w:val="0"/>
      <w:marBottom w:val="0"/>
      <w:divBdr>
        <w:top w:val="none" w:sz="0" w:space="0" w:color="auto"/>
        <w:left w:val="none" w:sz="0" w:space="0" w:color="auto"/>
        <w:bottom w:val="none" w:sz="0" w:space="0" w:color="auto"/>
        <w:right w:val="none" w:sz="0" w:space="0" w:color="auto"/>
      </w:divBdr>
    </w:div>
    <w:div w:id="581182710">
      <w:marLeft w:val="0"/>
      <w:marRight w:val="0"/>
      <w:marTop w:val="0"/>
      <w:marBottom w:val="0"/>
      <w:divBdr>
        <w:top w:val="none" w:sz="0" w:space="0" w:color="auto"/>
        <w:left w:val="none" w:sz="0" w:space="0" w:color="auto"/>
        <w:bottom w:val="none" w:sz="0" w:space="0" w:color="auto"/>
        <w:right w:val="none" w:sz="0" w:space="0" w:color="auto"/>
      </w:divBdr>
    </w:div>
    <w:div w:id="581182711">
      <w:marLeft w:val="0"/>
      <w:marRight w:val="0"/>
      <w:marTop w:val="0"/>
      <w:marBottom w:val="0"/>
      <w:divBdr>
        <w:top w:val="none" w:sz="0" w:space="0" w:color="auto"/>
        <w:left w:val="none" w:sz="0" w:space="0" w:color="auto"/>
        <w:bottom w:val="none" w:sz="0" w:space="0" w:color="auto"/>
        <w:right w:val="none" w:sz="0" w:space="0" w:color="auto"/>
      </w:divBdr>
    </w:div>
    <w:div w:id="581182712">
      <w:marLeft w:val="0"/>
      <w:marRight w:val="0"/>
      <w:marTop w:val="0"/>
      <w:marBottom w:val="0"/>
      <w:divBdr>
        <w:top w:val="none" w:sz="0" w:space="0" w:color="auto"/>
        <w:left w:val="none" w:sz="0" w:space="0" w:color="auto"/>
        <w:bottom w:val="none" w:sz="0" w:space="0" w:color="auto"/>
        <w:right w:val="none" w:sz="0" w:space="0" w:color="auto"/>
      </w:divBdr>
    </w:div>
    <w:div w:id="581182713">
      <w:marLeft w:val="0"/>
      <w:marRight w:val="0"/>
      <w:marTop w:val="0"/>
      <w:marBottom w:val="0"/>
      <w:divBdr>
        <w:top w:val="none" w:sz="0" w:space="0" w:color="auto"/>
        <w:left w:val="none" w:sz="0" w:space="0" w:color="auto"/>
        <w:bottom w:val="none" w:sz="0" w:space="0" w:color="auto"/>
        <w:right w:val="none" w:sz="0" w:space="0" w:color="auto"/>
      </w:divBdr>
    </w:div>
    <w:div w:id="581182714">
      <w:marLeft w:val="0"/>
      <w:marRight w:val="0"/>
      <w:marTop w:val="0"/>
      <w:marBottom w:val="0"/>
      <w:divBdr>
        <w:top w:val="none" w:sz="0" w:space="0" w:color="auto"/>
        <w:left w:val="none" w:sz="0" w:space="0" w:color="auto"/>
        <w:bottom w:val="none" w:sz="0" w:space="0" w:color="auto"/>
        <w:right w:val="none" w:sz="0" w:space="0" w:color="auto"/>
      </w:divBdr>
    </w:div>
    <w:div w:id="581182715">
      <w:marLeft w:val="0"/>
      <w:marRight w:val="0"/>
      <w:marTop w:val="0"/>
      <w:marBottom w:val="0"/>
      <w:divBdr>
        <w:top w:val="none" w:sz="0" w:space="0" w:color="auto"/>
        <w:left w:val="none" w:sz="0" w:space="0" w:color="auto"/>
        <w:bottom w:val="none" w:sz="0" w:space="0" w:color="auto"/>
        <w:right w:val="none" w:sz="0" w:space="0" w:color="auto"/>
      </w:divBdr>
    </w:div>
    <w:div w:id="581182716">
      <w:marLeft w:val="0"/>
      <w:marRight w:val="0"/>
      <w:marTop w:val="0"/>
      <w:marBottom w:val="0"/>
      <w:divBdr>
        <w:top w:val="none" w:sz="0" w:space="0" w:color="auto"/>
        <w:left w:val="none" w:sz="0" w:space="0" w:color="auto"/>
        <w:bottom w:val="none" w:sz="0" w:space="0" w:color="auto"/>
        <w:right w:val="none" w:sz="0" w:space="0" w:color="auto"/>
      </w:divBdr>
    </w:div>
    <w:div w:id="581182717">
      <w:marLeft w:val="0"/>
      <w:marRight w:val="0"/>
      <w:marTop w:val="0"/>
      <w:marBottom w:val="0"/>
      <w:divBdr>
        <w:top w:val="none" w:sz="0" w:space="0" w:color="auto"/>
        <w:left w:val="none" w:sz="0" w:space="0" w:color="auto"/>
        <w:bottom w:val="none" w:sz="0" w:space="0" w:color="auto"/>
        <w:right w:val="none" w:sz="0" w:space="0" w:color="auto"/>
      </w:divBdr>
    </w:div>
    <w:div w:id="581182718">
      <w:marLeft w:val="0"/>
      <w:marRight w:val="0"/>
      <w:marTop w:val="0"/>
      <w:marBottom w:val="0"/>
      <w:divBdr>
        <w:top w:val="none" w:sz="0" w:space="0" w:color="auto"/>
        <w:left w:val="none" w:sz="0" w:space="0" w:color="auto"/>
        <w:bottom w:val="none" w:sz="0" w:space="0" w:color="auto"/>
        <w:right w:val="none" w:sz="0" w:space="0" w:color="auto"/>
      </w:divBdr>
    </w:div>
    <w:div w:id="581182719">
      <w:marLeft w:val="0"/>
      <w:marRight w:val="0"/>
      <w:marTop w:val="0"/>
      <w:marBottom w:val="0"/>
      <w:divBdr>
        <w:top w:val="none" w:sz="0" w:space="0" w:color="auto"/>
        <w:left w:val="none" w:sz="0" w:space="0" w:color="auto"/>
        <w:bottom w:val="none" w:sz="0" w:space="0" w:color="auto"/>
        <w:right w:val="none" w:sz="0" w:space="0" w:color="auto"/>
      </w:divBdr>
    </w:div>
    <w:div w:id="581182720">
      <w:marLeft w:val="0"/>
      <w:marRight w:val="0"/>
      <w:marTop w:val="0"/>
      <w:marBottom w:val="0"/>
      <w:divBdr>
        <w:top w:val="none" w:sz="0" w:space="0" w:color="auto"/>
        <w:left w:val="none" w:sz="0" w:space="0" w:color="auto"/>
        <w:bottom w:val="none" w:sz="0" w:space="0" w:color="auto"/>
        <w:right w:val="none" w:sz="0" w:space="0" w:color="auto"/>
      </w:divBdr>
    </w:div>
    <w:div w:id="581182721">
      <w:marLeft w:val="0"/>
      <w:marRight w:val="0"/>
      <w:marTop w:val="0"/>
      <w:marBottom w:val="0"/>
      <w:divBdr>
        <w:top w:val="none" w:sz="0" w:space="0" w:color="auto"/>
        <w:left w:val="none" w:sz="0" w:space="0" w:color="auto"/>
        <w:bottom w:val="none" w:sz="0" w:space="0" w:color="auto"/>
        <w:right w:val="none" w:sz="0" w:space="0" w:color="auto"/>
      </w:divBdr>
    </w:div>
    <w:div w:id="581182722">
      <w:marLeft w:val="0"/>
      <w:marRight w:val="0"/>
      <w:marTop w:val="0"/>
      <w:marBottom w:val="0"/>
      <w:divBdr>
        <w:top w:val="none" w:sz="0" w:space="0" w:color="auto"/>
        <w:left w:val="none" w:sz="0" w:space="0" w:color="auto"/>
        <w:bottom w:val="none" w:sz="0" w:space="0" w:color="auto"/>
        <w:right w:val="none" w:sz="0" w:space="0" w:color="auto"/>
      </w:divBdr>
    </w:div>
    <w:div w:id="581182723">
      <w:marLeft w:val="0"/>
      <w:marRight w:val="0"/>
      <w:marTop w:val="0"/>
      <w:marBottom w:val="0"/>
      <w:divBdr>
        <w:top w:val="none" w:sz="0" w:space="0" w:color="auto"/>
        <w:left w:val="none" w:sz="0" w:space="0" w:color="auto"/>
        <w:bottom w:val="none" w:sz="0" w:space="0" w:color="auto"/>
        <w:right w:val="none" w:sz="0" w:space="0" w:color="auto"/>
      </w:divBdr>
    </w:div>
    <w:div w:id="581182724">
      <w:marLeft w:val="0"/>
      <w:marRight w:val="0"/>
      <w:marTop w:val="0"/>
      <w:marBottom w:val="0"/>
      <w:divBdr>
        <w:top w:val="none" w:sz="0" w:space="0" w:color="auto"/>
        <w:left w:val="none" w:sz="0" w:space="0" w:color="auto"/>
        <w:bottom w:val="none" w:sz="0" w:space="0" w:color="auto"/>
        <w:right w:val="none" w:sz="0" w:space="0" w:color="auto"/>
      </w:divBdr>
    </w:div>
    <w:div w:id="581182725">
      <w:marLeft w:val="0"/>
      <w:marRight w:val="0"/>
      <w:marTop w:val="0"/>
      <w:marBottom w:val="0"/>
      <w:divBdr>
        <w:top w:val="none" w:sz="0" w:space="0" w:color="auto"/>
        <w:left w:val="none" w:sz="0" w:space="0" w:color="auto"/>
        <w:bottom w:val="none" w:sz="0" w:space="0" w:color="auto"/>
        <w:right w:val="none" w:sz="0" w:space="0" w:color="auto"/>
      </w:divBdr>
    </w:div>
    <w:div w:id="581182726">
      <w:marLeft w:val="0"/>
      <w:marRight w:val="0"/>
      <w:marTop w:val="0"/>
      <w:marBottom w:val="0"/>
      <w:divBdr>
        <w:top w:val="none" w:sz="0" w:space="0" w:color="auto"/>
        <w:left w:val="none" w:sz="0" w:space="0" w:color="auto"/>
        <w:bottom w:val="none" w:sz="0" w:space="0" w:color="auto"/>
        <w:right w:val="none" w:sz="0" w:space="0" w:color="auto"/>
      </w:divBdr>
    </w:div>
    <w:div w:id="581182727">
      <w:marLeft w:val="0"/>
      <w:marRight w:val="0"/>
      <w:marTop w:val="0"/>
      <w:marBottom w:val="0"/>
      <w:divBdr>
        <w:top w:val="none" w:sz="0" w:space="0" w:color="auto"/>
        <w:left w:val="none" w:sz="0" w:space="0" w:color="auto"/>
        <w:bottom w:val="none" w:sz="0" w:space="0" w:color="auto"/>
        <w:right w:val="none" w:sz="0" w:space="0" w:color="auto"/>
      </w:divBdr>
    </w:div>
    <w:div w:id="581182728">
      <w:marLeft w:val="0"/>
      <w:marRight w:val="0"/>
      <w:marTop w:val="0"/>
      <w:marBottom w:val="0"/>
      <w:divBdr>
        <w:top w:val="none" w:sz="0" w:space="0" w:color="auto"/>
        <w:left w:val="none" w:sz="0" w:space="0" w:color="auto"/>
        <w:bottom w:val="none" w:sz="0" w:space="0" w:color="auto"/>
        <w:right w:val="none" w:sz="0" w:space="0" w:color="auto"/>
      </w:divBdr>
    </w:div>
    <w:div w:id="581182729">
      <w:marLeft w:val="0"/>
      <w:marRight w:val="0"/>
      <w:marTop w:val="0"/>
      <w:marBottom w:val="0"/>
      <w:divBdr>
        <w:top w:val="none" w:sz="0" w:space="0" w:color="auto"/>
        <w:left w:val="none" w:sz="0" w:space="0" w:color="auto"/>
        <w:bottom w:val="none" w:sz="0" w:space="0" w:color="auto"/>
        <w:right w:val="none" w:sz="0" w:space="0" w:color="auto"/>
      </w:divBdr>
    </w:div>
    <w:div w:id="581182730">
      <w:marLeft w:val="0"/>
      <w:marRight w:val="0"/>
      <w:marTop w:val="0"/>
      <w:marBottom w:val="0"/>
      <w:divBdr>
        <w:top w:val="none" w:sz="0" w:space="0" w:color="auto"/>
        <w:left w:val="none" w:sz="0" w:space="0" w:color="auto"/>
        <w:bottom w:val="none" w:sz="0" w:space="0" w:color="auto"/>
        <w:right w:val="none" w:sz="0" w:space="0" w:color="auto"/>
      </w:divBdr>
    </w:div>
    <w:div w:id="581182731">
      <w:marLeft w:val="0"/>
      <w:marRight w:val="0"/>
      <w:marTop w:val="0"/>
      <w:marBottom w:val="0"/>
      <w:divBdr>
        <w:top w:val="none" w:sz="0" w:space="0" w:color="auto"/>
        <w:left w:val="none" w:sz="0" w:space="0" w:color="auto"/>
        <w:bottom w:val="none" w:sz="0" w:space="0" w:color="auto"/>
        <w:right w:val="none" w:sz="0" w:space="0" w:color="auto"/>
      </w:divBdr>
    </w:div>
    <w:div w:id="581182732">
      <w:marLeft w:val="0"/>
      <w:marRight w:val="0"/>
      <w:marTop w:val="0"/>
      <w:marBottom w:val="0"/>
      <w:divBdr>
        <w:top w:val="none" w:sz="0" w:space="0" w:color="auto"/>
        <w:left w:val="none" w:sz="0" w:space="0" w:color="auto"/>
        <w:bottom w:val="none" w:sz="0" w:space="0" w:color="auto"/>
        <w:right w:val="none" w:sz="0" w:space="0" w:color="auto"/>
      </w:divBdr>
    </w:div>
    <w:div w:id="581182733">
      <w:marLeft w:val="0"/>
      <w:marRight w:val="0"/>
      <w:marTop w:val="0"/>
      <w:marBottom w:val="0"/>
      <w:divBdr>
        <w:top w:val="none" w:sz="0" w:space="0" w:color="auto"/>
        <w:left w:val="none" w:sz="0" w:space="0" w:color="auto"/>
        <w:bottom w:val="none" w:sz="0" w:space="0" w:color="auto"/>
        <w:right w:val="none" w:sz="0" w:space="0" w:color="auto"/>
      </w:divBdr>
    </w:div>
    <w:div w:id="581182734">
      <w:marLeft w:val="0"/>
      <w:marRight w:val="0"/>
      <w:marTop w:val="0"/>
      <w:marBottom w:val="0"/>
      <w:divBdr>
        <w:top w:val="none" w:sz="0" w:space="0" w:color="auto"/>
        <w:left w:val="none" w:sz="0" w:space="0" w:color="auto"/>
        <w:bottom w:val="none" w:sz="0" w:space="0" w:color="auto"/>
        <w:right w:val="none" w:sz="0" w:space="0" w:color="auto"/>
      </w:divBdr>
    </w:div>
    <w:div w:id="581182735">
      <w:marLeft w:val="0"/>
      <w:marRight w:val="0"/>
      <w:marTop w:val="0"/>
      <w:marBottom w:val="0"/>
      <w:divBdr>
        <w:top w:val="none" w:sz="0" w:space="0" w:color="auto"/>
        <w:left w:val="none" w:sz="0" w:space="0" w:color="auto"/>
        <w:bottom w:val="none" w:sz="0" w:space="0" w:color="auto"/>
        <w:right w:val="none" w:sz="0" w:space="0" w:color="auto"/>
      </w:divBdr>
    </w:div>
    <w:div w:id="581182736">
      <w:marLeft w:val="0"/>
      <w:marRight w:val="0"/>
      <w:marTop w:val="0"/>
      <w:marBottom w:val="0"/>
      <w:divBdr>
        <w:top w:val="none" w:sz="0" w:space="0" w:color="auto"/>
        <w:left w:val="none" w:sz="0" w:space="0" w:color="auto"/>
        <w:bottom w:val="none" w:sz="0" w:space="0" w:color="auto"/>
        <w:right w:val="none" w:sz="0" w:space="0" w:color="auto"/>
      </w:divBdr>
    </w:div>
    <w:div w:id="581182737">
      <w:marLeft w:val="0"/>
      <w:marRight w:val="0"/>
      <w:marTop w:val="0"/>
      <w:marBottom w:val="0"/>
      <w:divBdr>
        <w:top w:val="none" w:sz="0" w:space="0" w:color="auto"/>
        <w:left w:val="none" w:sz="0" w:space="0" w:color="auto"/>
        <w:bottom w:val="none" w:sz="0" w:space="0" w:color="auto"/>
        <w:right w:val="none" w:sz="0" w:space="0" w:color="auto"/>
      </w:divBdr>
    </w:div>
    <w:div w:id="581182738">
      <w:marLeft w:val="0"/>
      <w:marRight w:val="0"/>
      <w:marTop w:val="0"/>
      <w:marBottom w:val="0"/>
      <w:divBdr>
        <w:top w:val="none" w:sz="0" w:space="0" w:color="auto"/>
        <w:left w:val="none" w:sz="0" w:space="0" w:color="auto"/>
        <w:bottom w:val="none" w:sz="0" w:space="0" w:color="auto"/>
        <w:right w:val="none" w:sz="0" w:space="0" w:color="auto"/>
      </w:divBdr>
    </w:div>
    <w:div w:id="581182739">
      <w:marLeft w:val="0"/>
      <w:marRight w:val="0"/>
      <w:marTop w:val="0"/>
      <w:marBottom w:val="0"/>
      <w:divBdr>
        <w:top w:val="none" w:sz="0" w:space="0" w:color="auto"/>
        <w:left w:val="none" w:sz="0" w:space="0" w:color="auto"/>
        <w:bottom w:val="none" w:sz="0" w:space="0" w:color="auto"/>
        <w:right w:val="none" w:sz="0" w:space="0" w:color="auto"/>
      </w:divBdr>
    </w:div>
    <w:div w:id="581182740">
      <w:marLeft w:val="0"/>
      <w:marRight w:val="0"/>
      <w:marTop w:val="0"/>
      <w:marBottom w:val="0"/>
      <w:divBdr>
        <w:top w:val="none" w:sz="0" w:space="0" w:color="auto"/>
        <w:left w:val="none" w:sz="0" w:space="0" w:color="auto"/>
        <w:bottom w:val="none" w:sz="0" w:space="0" w:color="auto"/>
        <w:right w:val="none" w:sz="0" w:space="0" w:color="auto"/>
      </w:divBdr>
    </w:div>
    <w:div w:id="581182741">
      <w:marLeft w:val="0"/>
      <w:marRight w:val="0"/>
      <w:marTop w:val="0"/>
      <w:marBottom w:val="0"/>
      <w:divBdr>
        <w:top w:val="none" w:sz="0" w:space="0" w:color="auto"/>
        <w:left w:val="none" w:sz="0" w:space="0" w:color="auto"/>
        <w:bottom w:val="none" w:sz="0" w:space="0" w:color="auto"/>
        <w:right w:val="none" w:sz="0" w:space="0" w:color="auto"/>
      </w:divBdr>
    </w:div>
    <w:div w:id="581182742">
      <w:marLeft w:val="0"/>
      <w:marRight w:val="0"/>
      <w:marTop w:val="0"/>
      <w:marBottom w:val="0"/>
      <w:divBdr>
        <w:top w:val="none" w:sz="0" w:space="0" w:color="auto"/>
        <w:left w:val="none" w:sz="0" w:space="0" w:color="auto"/>
        <w:bottom w:val="none" w:sz="0" w:space="0" w:color="auto"/>
        <w:right w:val="none" w:sz="0" w:space="0" w:color="auto"/>
      </w:divBdr>
    </w:div>
    <w:div w:id="581182743">
      <w:marLeft w:val="0"/>
      <w:marRight w:val="0"/>
      <w:marTop w:val="0"/>
      <w:marBottom w:val="0"/>
      <w:divBdr>
        <w:top w:val="none" w:sz="0" w:space="0" w:color="auto"/>
        <w:left w:val="none" w:sz="0" w:space="0" w:color="auto"/>
        <w:bottom w:val="none" w:sz="0" w:space="0" w:color="auto"/>
        <w:right w:val="none" w:sz="0" w:space="0" w:color="auto"/>
      </w:divBdr>
    </w:div>
    <w:div w:id="581182744">
      <w:marLeft w:val="0"/>
      <w:marRight w:val="0"/>
      <w:marTop w:val="0"/>
      <w:marBottom w:val="0"/>
      <w:divBdr>
        <w:top w:val="none" w:sz="0" w:space="0" w:color="auto"/>
        <w:left w:val="none" w:sz="0" w:space="0" w:color="auto"/>
        <w:bottom w:val="none" w:sz="0" w:space="0" w:color="auto"/>
        <w:right w:val="none" w:sz="0" w:space="0" w:color="auto"/>
      </w:divBdr>
    </w:div>
    <w:div w:id="581182745">
      <w:marLeft w:val="0"/>
      <w:marRight w:val="0"/>
      <w:marTop w:val="0"/>
      <w:marBottom w:val="0"/>
      <w:divBdr>
        <w:top w:val="none" w:sz="0" w:space="0" w:color="auto"/>
        <w:left w:val="none" w:sz="0" w:space="0" w:color="auto"/>
        <w:bottom w:val="none" w:sz="0" w:space="0" w:color="auto"/>
        <w:right w:val="none" w:sz="0" w:space="0" w:color="auto"/>
      </w:divBdr>
    </w:div>
    <w:div w:id="581182746">
      <w:marLeft w:val="0"/>
      <w:marRight w:val="0"/>
      <w:marTop w:val="0"/>
      <w:marBottom w:val="0"/>
      <w:divBdr>
        <w:top w:val="none" w:sz="0" w:space="0" w:color="auto"/>
        <w:left w:val="none" w:sz="0" w:space="0" w:color="auto"/>
        <w:bottom w:val="none" w:sz="0" w:space="0" w:color="auto"/>
        <w:right w:val="none" w:sz="0" w:space="0" w:color="auto"/>
      </w:divBdr>
    </w:div>
    <w:div w:id="581182747">
      <w:marLeft w:val="0"/>
      <w:marRight w:val="0"/>
      <w:marTop w:val="0"/>
      <w:marBottom w:val="0"/>
      <w:divBdr>
        <w:top w:val="none" w:sz="0" w:space="0" w:color="auto"/>
        <w:left w:val="none" w:sz="0" w:space="0" w:color="auto"/>
        <w:bottom w:val="none" w:sz="0" w:space="0" w:color="auto"/>
        <w:right w:val="none" w:sz="0" w:space="0" w:color="auto"/>
      </w:divBdr>
    </w:div>
    <w:div w:id="581182748">
      <w:marLeft w:val="0"/>
      <w:marRight w:val="0"/>
      <w:marTop w:val="0"/>
      <w:marBottom w:val="0"/>
      <w:divBdr>
        <w:top w:val="none" w:sz="0" w:space="0" w:color="auto"/>
        <w:left w:val="none" w:sz="0" w:space="0" w:color="auto"/>
        <w:bottom w:val="none" w:sz="0" w:space="0" w:color="auto"/>
        <w:right w:val="none" w:sz="0" w:space="0" w:color="auto"/>
      </w:divBdr>
    </w:div>
    <w:div w:id="581182749">
      <w:marLeft w:val="0"/>
      <w:marRight w:val="0"/>
      <w:marTop w:val="0"/>
      <w:marBottom w:val="0"/>
      <w:divBdr>
        <w:top w:val="none" w:sz="0" w:space="0" w:color="auto"/>
        <w:left w:val="none" w:sz="0" w:space="0" w:color="auto"/>
        <w:bottom w:val="none" w:sz="0" w:space="0" w:color="auto"/>
        <w:right w:val="none" w:sz="0" w:space="0" w:color="auto"/>
      </w:divBdr>
    </w:div>
    <w:div w:id="581182750">
      <w:marLeft w:val="0"/>
      <w:marRight w:val="0"/>
      <w:marTop w:val="0"/>
      <w:marBottom w:val="0"/>
      <w:divBdr>
        <w:top w:val="none" w:sz="0" w:space="0" w:color="auto"/>
        <w:left w:val="none" w:sz="0" w:space="0" w:color="auto"/>
        <w:bottom w:val="none" w:sz="0" w:space="0" w:color="auto"/>
        <w:right w:val="none" w:sz="0" w:space="0" w:color="auto"/>
      </w:divBdr>
    </w:div>
    <w:div w:id="581182751">
      <w:marLeft w:val="0"/>
      <w:marRight w:val="0"/>
      <w:marTop w:val="0"/>
      <w:marBottom w:val="0"/>
      <w:divBdr>
        <w:top w:val="none" w:sz="0" w:space="0" w:color="auto"/>
        <w:left w:val="none" w:sz="0" w:space="0" w:color="auto"/>
        <w:bottom w:val="none" w:sz="0" w:space="0" w:color="auto"/>
        <w:right w:val="none" w:sz="0" w:space="0" w:color="auto"/>
      </w:divBdr>
    </w:div>
    <w:div w:id="581182752">
      <w:marLeft w:val="0"/>
      <w:marRight w:val="0"/>
      <w:marTop w:val="0"/>
      <w:marBottom w:val="0"/>
      <w:divBdr>
        <w:top w:val="none" w:sz="0" w:space="0" w:color="auto"/>
        <w:left w:val="none" w:sz="0" w:space="0" w:color="auto"/>
        <w:bottom w:val="none" w:sz="0" w:space="0" w:color="auto"/>
        <w:right w:val="none" w:sz="0" w:space="0" w:color="auto"/>
      </w:divBdr>
    </w:div>
    <w:div w:id="581182753">
      <w:marLeft w:val="0"/>
      <w:marRight w:val="0"/>
      <w:marTop w:val="0"/>
      <w:marBottom w:val="0"/>
      <w:divBdr>
        <w:top w:val="none" w:sz="0" w:space="0" w:color="auto"/>
        <w:left w:val="none" w:sz="0" w:space="0" w:color="auto"/>
        <w:bottom w:val="none" w:sz="0" w:space="0" w:color="auto"/>
        <w:right w:val="none" w:sz="0" w:space="0" w:color="auto"/>
      </w:divBdr>
      <w:divsChild>
        <w:div w:id="581182671">
          <w:marLeft w:val="0"/>
          <w:marRight w:val="0"/>
          <w:marTop w:val="313"/>
          <w:marBottom w:val="0"/>
          <w:divBdr>
            <w:top w:val="none" w:sz="0" w:space="0" w:color="auto"/>
            <w:left w:val="none" w:sz="0" w:space="0" w:color="auto"/>
            <w:bottom w:val="none" w:sz="0" w:space="0" w:color="auto"/>
            <w:right w:val="none" w:sz="0" w:space="0" w:color="auto"/>
          </w:divBdr>
          <w:divsChild>
            <w:div w:id="581182694">
              <w:marLeft w:val="0"/>
              <w:marRight w:val="0"/>
              <w:marTop w:val="0"/>
              <w:marBottom w:val="0"/>
              <w:divBdr>
                <w:top w:val="none" w:sz="0" w:space="0" w:color="auto"/>
                <w:left w:val="none" w:sz="0" w:space="0" w:color="auto"/>
                <w:bottom w:val="none" w:sz="0" w:space="0" w:color="auto"/>
                <w:right w:val="none" w:sz="0" w:space="0" w:color="auto"/>
              </w:divBdr>
              <w:divsChild>
                <w:div w:id="581182687">
                  <w:marLeft w:val="0"/>
                  <w:marRight w:val="0"/>
                  <w:marTop w:val="0"/>
                  <w:marBottom w:val="0"/>
                  <w:divBdr>
                    <w:top w:val="none" w:sz="0" w:space="0" w:color="auto"/>
                    <w:left w:val="none" w:sz="0" w:space="0" w:color="auto"/>
                    <w:bottom w:val="none" w:sz="0" w:space="0" w:color="auto"/>
                    <w:right w:val="none" w:sz="0" w:space="0" w:color="auto"/>
                  </w:divBdr>
                  <w:divsChild>
                    <w:div w:id="581182773">
                      <w:marLeft w:val="0"/>
                      <w:marRight w:val="0"/>
                      <w:marTop w:val="501"/>
                      <w:marBottom w:val="0"/>
                      <w:divBdr>
                        <w:top w:val="none" w:sz="0" w:space="0" w:color="auto"/>
                        <w:left w:val="none" w:sz="0" w:space="0" w:color="auto"/>
                        <w:bottom w:val="none" w:sz="0" w:space="0" w:color="auto"/>
                        <w:right w:val="none" w:sz="0" w:space="0" w:color="auto"/>
                      </w:divBdr>
                      <w:divsChild>
                        <w:div w:id="5811827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581182754">
      <w:marLeft w:val="0"/>
      <w:marRight w:val="0"/>
      <w:marTop w:val="0"/>
      <w:marBottom w:val="0"/>
      <w:divBdr>
        <w:top w:val="none" w:sz="0" w:space="0" w:color="auto"/>
        <w:left w:val="none" w:sz="0" w:space="0" w:color="auto"/>
        <w:bottom w:val="none" w:sz="0" w:space="0" w:color="auto"/>
        <w:right w:val="none" w:sz="0" w:space="0" w:color="auto"/>
      </w:divBdr>
    </w:div>
    <w:div w:id="581182755">
      <w:marLeft w:val="0"/>
      <w:marRight w:val="0"/>
      <w:marTop w:val="0"/>
      <w:marBottom w:val="0"/>
      <w:divBdr>
        <w:top w:val="none" w:sz="0" w:space="0" w:color="auto"/>
        <w:left w:val="none" w:sz="0" w:space="0" w:color="auto"/>
        <w:bottom w:val="none" w:sz="0" w:space="0" w:color="auto"/>
        <w:right w:val="none" w:sz="0" w:space="0" w:color="auto"/>
      </w:divBdr>
    </w:div>
    <w:div w:id="581182756">
      <w:marLeft w:val="0"/>
      <w:marRight w:val="0"/>
      <w:marTop w:val="0"/>
      <w:marBottom w:val="0"/>
      <w:divBdr>
        <w:top w:val="none" w:sz="0" w:space="0" w:color="auto"/>
        <w:left w:val="none" w:sz="0" w:space="0" w:color="auto"/>
        <w:bottom w:val="none" w:sz="0" w:space="0" w:color="auto"/>
        <w:right w:val="none" w:sz="0" w:space="0" w:color="auto"/>
      </w:divBdr>
    </w:div>
    <w:div w:id="581182757">
      <w:marLeft w:val="0"/>
      <w:marRight w:val="0"/>
      <w:marTop w:val="0"/>
      <w:marBottom w:val="0"/>
      <w:divBdr>
        <w:top w:val="none" w:sz="0" w:space="0" w:color="auto"/>
        <w:left w:val="none" w:sz="0" w:space="0" w:color="auto"/>
        <w:bottom w:val="none" w:sz="0" w:space="0" w:color="auto"/>
        <w:right w:val="none" w:sz="0" w:space="0" w:color="auto"/>
      </w:divBdr>
    </w:div>
    <w:div w:id="581182758">
      <w:marLeft w:val="0"/>
      <w:marRight w:val="0"/>
      <w:marTop w:val="0"/>
      <w:marBottom w:val="0"/>
      <w:divBdr>
        <w:top w:val="none" w:sz="0" w:space="0" w:color="auto"/>
        <w:left w:val="none" w:sz="0" w:space="0" w:color="auto"/>
        <w:bottom w:val="none" w:sz="0" w:space="0" w:color="auto"/>
        <w:right w:val="none" w:sz="0" w:space="0" w:color="auto"/>
      </w:divBdr>
    </w:div>
    <w:div w:id="581182759">
      <w:marLeft w:val="0"/>
      <w:marRight w:val="0"/>
      <w:marTop w:val="0"/>
      <w:marBottom w:val="0"/>
      <w:divBdr>
        <w:top w:val="none" w:sz="0" w:space="0" w:color="auto"/>
        <w:left w:val="none" w:sz="0" w:space="0" w:color="auto"/>
        <w:bottom w:val="none" w:sz="0" w:space="0" w:color="auto"/>
        <w:right w:val="none" w:sz="0" w:space="0" w:color="auto"/>
      </w:divBdr>
    </w:div>
    <w:div w:id="581182760">
      <w:marLeft w:val="0"/>
      <w:marRight w:val="0"/>
      <w:marTop w:val="0"/>
      <w:marBottom w:val="0"/>
      <w:divBdr>
        <w:top w:val="none" w:sz="0" w:space="0" w:color="auto"/>
        <w:left w:val="none" w:sz="0" w:space="0" w:color="auto"/>
        <w:bottom w:val="none" w:sz="0" w:space="0" w:color="auto"/>
        <w:right w:val="none" w:sz="0" w:space="0" w:color="auto"/>
      </w:divBdr>
      <w:divsChild>
        <w:div w:id="581182642">
          <w:marLeft w:val="418"/>
          <w:marRight w:val="0"/>
          <w:marTop w:val="77"/>
          <w:marBottom w:val="0"/>
          <w:divBdr>
            <w:top w:val="none" w:sz="0" w:space="0" w:color="auto"/>
            <w:left w:val="none" w:sz="0" w:space="0" w:color="auto"/>
            <w:bottom w:val="none" w:sz="0" w:space="0" w:color="auto"/>
            <w:right w:val="none" w:sz="0" w:space="0" w:color="auto"/>
          </w:divBdr>
        </w:div>
        <w:div w:id="581182653">
          <w:marLeft w:val="418"/>
          <w:marRight w:val="0"/>
          <w:marTop w:val="77"/>
          <w:marBottom w:val="0"/>
          <w:divBdr>
            <w:top w:val="none" w:sz="0" w:space="0" w:color="auto"/>
            <w:left w:val="none" w:sz="0" w:space="0" w:color="auto"/>
            <w:bottom w:val="none" w:sz="0" w:space="0" w:color="auto"/>
            <w:right w:val="none" w:sz="0" w:space="0" w:color="auto"/>
          </w:divBdr>
        </w:div>
        <w:div w:id="581182669">
          <w:marLeft w:val="418"/>
          <w:marRight w:val="0"/>
          <w:marTop w:val="77"/>
          <w:marBottom w:val="0"/>
          <w:divBdr>
            <w:top w:val="none" w:sz="0" w:space="0" w:color="auto"/>
            <w:left w:val="none" w:sz="0" w:space="0" w:color="auto"/>
            <w:bottom w:val="none" w:sz="0" w:space="0" w:color="auto"/>
            <w:right w:val="none" w:sz="0" w:space="0" w:color="auto"/>
          </w:divBdr>
        </w:div>
        <w:div w:id="581182766">
          <w:marLeft w:val="418"/>
          <w:marRight w:val="0"/>
          <w:marTop w:val="77"/>
          <w:marBottom w:val="0"/>
          <w:divBdr>
            <w:top w:val="none" w:sz="0" w:space="0" w:color="auto"/>
            <w:left w:val="none" w:sz="0" w:space="0" w:color="auto"/>
            <w:bottom w:val="none" w:sz="0" w:space="0" w:color="auto"/>
            <w:right w:val="none" w:sz="0" w:space="0" w:color="auto"/>
          </w:divBdr>
        </w:div>
        <w:div w:id="581182791">
          <w:marLeft w:val="418"/>
          <w:marRight w:val="0"/>
          <w:marTop w:val="77"/>
          <w:marBottom w:val="0"/>
          <w:divBdr>
            <w:top w:val="none" w:sz="0" w:space="0" w:color="auto"/>
            <w:left w:val="none" w:sz="0" w:space="0" w:color="auto"/>
            <w:bottom w:val="none" w:sz="0" w:space="0" w:color="auto"/>
            <w:right w:val="none" w:sz="0" w:space="0" w:color="auto"/>
          </w:divBdr>
        </w:div>
      </w:divsChild>
    </w:div>
    <w:div w:id="581182761">
      <w:marLeft w:val="0"/>
      <w:marRight w:val="0"/>
      <w:marTop w:val="0"/>
      <w:marBottom w:val="0"/>
      <w:divBdr>
        <w:top w:val="none" w:sz="0" w:space="0" w:color="auto"/>
        <w:left w:val="none" w:sz="0" w:space="0" w:color="auto"/>
        <w:bottom w:val="none" w:sz="0" w:space="0" w:color="auto"/>
        <w:right w:val="none" w:sz="0" w:space="0" w:color="auto"/>
      </w:divBdr>
    </w:div>
    <w:div w:id="581182763">
      <w:marLeft w:val="0"/>
      <w:marRight w:val="0"/>
      <w:marTop w:val="0"/>
      <w:marBottom w:val="0"/>
      <w:divBdr>
        <w:top w:val="none" w:sz="0" w:space="0" w:color="auto"/>
        <w:left w:val="none" w:sz="0" w:space="0" w:color="auto"/>
        <w:bottom w:val="none" w:sz="0" w:space="0" w:color="auto"/>
        <w:right w:val="none" w:sz="0" w:space="0" w:color="auto"/>
      </w:divBdr>
    </w:div>
    <w:div w:id="581182764">
      <w:marLeft w:val="0"/>
      <w:marRight w:val="0"/>
      <w:marTop w:val="0"/>
      <w:marBottom w:val="0"/>
      <w:divBdr>
        <w:top w:val="none" w:sz="0" w:space="0" w:color="auto"/>
        <w:left w:val="none" w:sz="0" w:space="0" w:color="auto"/>
        <w:bottom w:val="none" w:sz="0" w:space="0" w:color="auto"/>
        <w:right w:val="none" w:sz="0" w:space="0" w:color="auto"/>
      </w:divBdr>
    </w:div>
    <w:div w:id="581182765">
      <w:marLeft w:val="0"/>
      <w:marRight w:val="0"/>
      <w:marTop w:val="0"/>
      <w:marBottom w:val="0"/>
      <w:divBdr>
        <w:top w:val="none" w:sz="0" w:space="0" w:color="auto"/>
        <w:left w:val="none" w:sz="0" w:space="0" w:color="auto"/>
        <w:bottom w:val="none" w:sz="0" w:space="0" w:color="auto"/>
        <w:right w:val="none" w:sz="0" w:space="0" w:color="auto"/>
      </w:divBdr>
    </w:div>
    <w:div w:id="581182767">
      <w:marLeft w:val="0"/>
      <w:marRight w:val="0"/>
      <w:marTop w:val="0"/>
      <w:marBottom w:val="0"/>
      <w:divBdr>
        <w:top w:val="none" w:sz="0" w:space="0" w:color="auto"/>
        <w:left w:val="none" w:sz="0" w:space="0" w:color="auto"/>
        <w:bottom w:val="none" w:sz="0" w:space="0" w:color="auto"/>
        <w:right w:val="none" w:sz="0" w:space="0" w:color="auto"/>
      </w:divBdr>
    </w:div>
    <w:div w:id="581182768">
      <w:marLeft w:val="0"/>
      <w:marRight w:val="0"/>
      <w:marTop w:val="0"/>
      <w:marBottom w:val="0"/>
      <w:divBdr>
        <w:top w:val="none" w:sz="0" w:space="0" w:color="auto"/>
        <w:left w:val="none" w:sz="0" w:space="0" w:color="auto"/>
        <w:bottom w:val="none" w:sz="0" w:space="0" w:color="auto"/>
        <w:right w:val="none" w:sz="0" w:space="0" w:color="auto"/>
      </w:divBdr>
    </w:div>
    <w:div w:id="581182769">
      <w:marLeft w:val="0"/>
      <w:marRight w:val="0"/>
      <w:marTop w:val="0"/>
      <w:marBottom w:val="0"/>
      <w:divBdr>
        <w:top w:val="none" w:sz="0" w:space="0" w:color="auto"/>
        <w:left w:val="none" w:sz="0" w:space="0" w:color="auto"/>
        <w:bottom w:val="none" w:sz="0" w:space="0" w:color="auto"/>
        <w:right w:val="none" w:sz="0" w:space="0" w:color="auto"/>
      </w:divBdr>
    </w:div>
    <w:div w:id="581182770">
      <w:marLeft w:val="0"/>
      <w:marRight w:val="0"/>
      <w:marTop w:val="0"/>
      <w:marBottom w:val="0"/>
      <w:divBdr>
        <w:top w:val="none" w:sz="0" w:space="0" w:color="auto"/>
        <w:left w:val="none" w:sz="0" w:space="0" w:color="auto"/>
        <w:bottom w:val="none" w:sz="0" w:space="0" w:color="auto"/>
        <w:right w:val="none" w:sz="0" w:space="0" w:color="auto"/>
      </w:divBdr>
    </w:div>
    <w:div w:id="581182771">
      <w:marLeft w:val="0"/>
      <w:marRight w:val="0"/>
      <w:marTop w:val="0"/>
      <w:marBottom w:val="0"/>
      <w:divBdr>
        <w:top w:val="none" w:sz="0" w:space="0" w:color="auto"/>
        <w:left w:val="none" w:sz="0" w:space="0" w:color="auto"/>
        <w:bottom w:val="none" w:sz="0" w:space="0" w:color="auto"/>
        <w:right w:val="none" w:sz="0" w:space="0" w:color="auto"/>
      </w:divBdr>
    </w:div>
    <w:div w:id="581182772">
      <w:marLeft w:val="0"/>
      <w:marRight w:val="0"/>
      <w:marTop w:val="0"/>
      <w:marBottom w:val="0"/>
      <w:divBdr>
        <w:top w:val="none" w:sz="0" w:space="0" w:color="auto"/>
        <w:left w:val="none" w:sz="0" w:space="0" w:color="auto"/>
        <w:bottom w:val="none" w:sz="0" w:space="0" w:color="auto"/>
        <w:right w:val="none" w:sz="0" w:space="0" w:color="auto"/>
      </w:divBdr>
    </w:div>
    <w:div w:id="581182774">
      <w:marLeft w:val="0"/>
      <w:marRight w:val="0"/>
      <w:marTop w:val="0"/>
      <w:marBottom w:val="0"/>
      <w:divBdr>
        <w:top w:val="none" w:sz="0" w:space="0" w:color="auto"/>
        <w:left w:val="none" w:sz="0" w:space="0" w:color="auto"/>
        <w:bottom w:val="none" w:sz="0" w:space="0" w:color="auto"/>
        <w:right w:val="none" w:sz="0" w:space="0" w:color="auto"/>
      </w:divBdr>
    </w:div>
    <w:div w:id="581182775">
      <w:marLeft w:val="0"/>
      <w:marRight w:val="0"/>
      <w:marTop w:val="0"/>
      <w:marBottom w:val="0"/>
      <w:divBdr>
        <w:top w:val="none" w:sz="0" w:space="0" w:color="auto"/>
        <w:left w:val="none" w:sz="0" w:space="0" w:color="auto"/>
        <w:bottom w:val="none" w:sz="0" w:space="0" w:color="auto"/>
        <w:right w:val="none" w:sz="0" w:space="0" w:color="auto"/>
      </w:divBdr>
    </w:div>
    <w:div w:id="581182776">
      <w:marLeft w:val="0"/>
      <w:marRight w:val="0"/>
      <w:marTop w:val="0"/>
      <w:marBottom w:val="0"/>
      <w:divBdr>
        <w:top w:val="none" w:sz="0" w:space="0" w:color="auto"/>
        <w:left w:val="none" w:sz="0" w:space="0" w:color="auto"/>
        <w:bottom w:val="none" w:sz="0" w:space="0" w:color="auto"/>
        <w:right w:val="none" w:sz="0" w:space="0" w:color="auto"/>
      </w:divBdr>
    </w:div>
    <w:div w:id="581182777">
      <w:marLeft w:val="0"/>
      <w:marRight w:val="0"/>
      <w:marTop w:val="0"/>
      <w:marBottom w:val="0"/>
      <w:divBdr>
        <w:top w:val="none" w:sz="0" w:space="0" w:color="auto"/>
        <w:left w:val="none" w:sz="0" w:space="0" w:color="auto"/>
        <w:bottom w:val="none" w:sz="0" w:space="0" w:color="auto"/>
        <w:right w:val="none" w:sz="0" w:space="0" w:color="auto"/>
      </w:divBdr>
    </w:div>
    <w:div w:id="581182778">
      <w:marLeft w:val="0"/>
      <w:marRight w:val="0"/>
      <w:marTop w:val="0"/>
      <w:marBottom w:val="0"/>
      <w:divBdr>
        <w:top w:val="none" w:sz="0" w:space="0" w:color="auto"/>
        <w:left w:val="none" w:sz="0" w:space="0" w:color="auto"/>
        <w:bottom w:val="none" w:sz="0" w:space="0" w:color="auto"/>
        <w:right w:val="none" w:sz="0" w:space="0" w:color="auto"/>
      </w:divBdr>
    </w:div>
    <w:div w:id="581182779">
      <w:marLeft w:val="0"/>
      <w:marRight w:val="0"/>
      <w:marTop w:val="0"/>
      <w:marBottom w:val="0"/>
      <w:divBdr>
        <w:top w:val="none" w:sz="0" w:space="0" w:color="auto"/>
        <w:left w:val="none" w:sz="0" w:space="0" w:color="auto"/>
        <w:bottom w:val="none" w:sz="0" w:space="0" w:color="auto"/>
        <w:right w:val="none" w:sz="0" w:space="0" w:color="auto"/>
      </w:divBdr>
      <w:divsChild>
        <w:div w:id="581182785">
          <w:marLeft w:val="418"/>
          <w:marRight w:val="0"/>
          <w:marTop w:val="77"/>
          <w:marBottom w:val="0"/>
          <w:divBdr>
            <w:top w:val="none" w:sz="0" w:space="0" w:color="auto"/>
            <w:left w:val="none" w:sz="0" w:space="0" w:color="auto"/>
            <w:bottom w:val="none" w:sz="0" w:space="0" w:color="auto"/>
            <w:right w:val="none" w:sz="0" w:space="0" w:color="auto"/>
          </w:divBdr>
        </w:div>
        <w:div w:id="581182801">
          <w:marLeft w:val="418"/>
          <w:marRight w:val="0"/>
          <w:marTop w:val="77"/>
          <w:marBottom w:val="0"/>
          <w:divBdr>
            <w:top w:val="none" w:sz="0" w:space="0" w:color="auto"/>
            <w:left w:val="none" w:sz="0" w:space="0" w:color="auto"/>
            <w:bottom w:val="none" w:sz="0" w:space="0" w:color="auto"/>
            <w:right w:val="none" w:sz="0" w:space="0" w:color="auto"/>
          </w:divBdr>
        </w:div>
      </w:divsChild>
    </w:div>
    <w:div w:id="581182780">
      <w:marLeft w:val="0"/>
      <w:marRight w:val="0"/>
      <w:marTop w:val="0"/>
      <w:marBottom w:val="0"/>
      <w:divBdr>
        <w:top w:val="none" w:sz="0" w:space="0" w:color="auto"/>
        <w:left w:val="none" w:sz="0" w:space="0" w:color="auto"/>
        <w:bottom w:val="none" w:sz="0" w:space="0" w:color="auto"/>
        <w:right w:val="none" w:sz="0" w:space="0" w:color="auto"/>
      </w:divBdr>
    </w:div>
    <w:div w:id="581182781">
      <w:marLeft w:val="0"/>
      <w:marRight w:val="0"/>
      <w:marTop w:val="0"/>
      <w:marBottom w:val="0"/>
      <w:divBdr>
        <w:top w:val="none" w:sz="0" w:space="0" w:color="auto"/>
        <w:left w:val="none" w:sz="0" w:space="0" w:color="auto"/>
        <w:bottom w:val="none" w:sz="0" w:space="0" w:color="auto"/>
        <w:right w:val="none" w:sz="0" w:space="0" w:color="auto"/>
      </w:divBdr>
    </w:div>
    <w:div w:id="581182782">
      <w:marLeft w:val="0"/>
      <w:marRight w:val="0"/>
      <w:marTop w:val="0"/>
      <w:marBottom w:val="0"/>
      <w:divBdr>
        <w:top w:val="none" w:sz="0" w:space="0" w:color="auto"/>
        <w:left w:val="none" w:sz="0" w:space="0" w:color="auto"/>
        <w:bottom w:val="none" w:sz="0" w:space="0" w:color="auto"/>
        <w:right w:val="none" w:sz="0" w:space="0" w:color="auto"/>
      </w:divBdr>
    </w:div>
    <w:div w:id="581182783">
      <w:marLeft w:val="0"/>
      <w:marRight w:val="0"/>
      <w:marTop w:val="0"/>
      <w:marBottom w:val="0"/>
      <w:divBdr>
        <w:top w:val="none" w:sz="0" w:space="0" w:color="auto"/>
        <w:left w:val="none" w:sz="0" w:space="0" w:color="auto"/>
        <w:bottom w:val="none" w:sz="0" w:space="0" w:color="auto"/>
        <w:right w:val="none" w:sz="0" w:space="0" w:color="auto"/>
      </w:divBdr>
    </w:div>
    <w:div w:id="581182784">
      <w:marLeft w:val="0"/>
      <w:marRight w:val="0"/>
      <w:marTop w:val="0"/>
      <w:marBottom w:val="0"/>
      <w:divBdr>
        <w:top w:val="none" w:sz="0" w:space="0" w:color="auto"/>
        <w:left w:val="none" w:sz="0" w:space="0" w:color="auto"/>
        <w:bottom w:val="none" w:sz="0" w:space="0" w:color="auto"/>
        <w:right w:val="none" w:sz="0" w:space="0" w:color="auto"/>
      </w:divBdr>
      <w:divsChild>
        <w:div w:id="581182701">
          <w:marLeft w:val="418"/>
          <w:marRight w:val="0"/>
          <w:marTop w:val="77"/>
          <w:marBottom w:val="0"/>
          <w:divBdr>
            <w:top w:val="none" w:sz="0" w:space="0" w:color="auto"/>
            <w:left w:val="none" w:sz="0" w:space="0" w:color="auto"/>
            <w:bottom w:val="none" w:sz="0" w:space="0" w:color="auto"/>
            <w:right w:val="none" w:sz="0" w:space="0" w:color="auto"/>
          </w:divBdr>
        </w:div>
      </w:divsChild>
    </w:div>
    <w:div w:id="581182786">
      <w:marLeft w:val="0"/>
      <w:marRight w:val="0"/>
      <w:marTop w:val="0"/>
      <w:marBottom w:val="0"/>
      <w:divBdr>
        <w:top w:val="none" w:sz="0" w:space="0" w:color="auto"/>
        <w:left w:val="none" w:sz="0" w:space="0" w:color="auto"/>
        <w:bottom w:val="none" w:sz="0" w:space="0" w:color="auto"/>
        <w:right w:val="none" w:sz="0" w:space="0" w:color="auto"/>
      </w:divBdr>
    </w:div>
    <w:div w:id="581182787">
      <w:marLeft w:val="0"/>
      <w:marRight w:val="0"/>
      <w:marTop w:val="0"/>
      <w:marBottom w:val="0"/>
      <w:divBdr>
        <w:top w:val="none" w:sz="0" w:space="0" w:color="auto"/>
        <w:left w:val="none" w:sz="0" w:space="0" w:color="auto"/>
        <w:bottom w:val="none" w:sz="0" w:space="0" w:color="auto"/>
        <w:right w:val="none" w:sz="0" w:space="0" w:color="auto"/>
      </w:divBdr>
    </w:div>
    <w:div w:id="581182788">
      <w:marLeft w:val="0"/>
      <w:marRight w:val="0"/>
      <w:marTop w:val="0"/>
      <w:marBottom w:val="0"/>
      <w:divBdr>
        <w:top w:val="none" w:sz="0" w:space="0" w:color="auto"/>
        <w:left w:val="none" w:sz="0" w:space="0" w:color="auto"/>
        <w:bottom w:val="none" w:sz="0" w:space="0" w:color="auto"/>
        <w:right w:val="none" w:sz="0" w:space="0" w:color="auto"/>
      </w:divBdr>
    </w:div>
    <w:div w:id="581182789">
      <w:marLeft w:val="0"/>
      <w:marRight w:val="0"/>
      <w:marTop w:val="0"/>
      <w:marBottom w:val="0"/>
      <w:divBdr>
        <w:top w:val="none" w:sz="0" w:space="0" w:color="auto"/>
        <w:left w:val="none" w:sz="0" w:space="0" w:color="auto"/>
        <w:bottom w:val="none" w:sz="0" w:space="0" w:color="auto"/>
        <w:right w:val="none" w:sz="0" w:space="0" w:color="auto"/>
      </w:divBdr>
    </w:div>
    <w:div w:id="581182790">
      <w:marLeft w:val="0"/>
      <w:marRight w:val="0"/>
      <w:marTop w:val="0"/>
      <w:marBottom w:val="0"/>
      <w:divBdr>
        <w:top w:val="none" w:sz="0" w:space="0" w:color="auto"/>
        <w:left w:val="none" w:sz="0" w:space="0" w:color="auto"/>
        <w:bottom w:val="none" w:sz="0" w:space="0" w:color="auto"/>
        <w:right w:val="none" w:sz="0" w:space="0" w:color="auto"/>
      </w:divBdr>
    </w:div>
    <w:div w:id="581182792">
      <w:marLeft w:val="0"/>
      <w:marRight w:val="0"/>
      <w:marTop w:val="0"/>
      <w:marBottom w:val="0"/>
      <w:divBdr>
        <w:top w:val="none" w:sz="0" w:space="0" w:color="auto"/>
        <w:left w:val="none" w:sz="0" w:space="0" w:color="auto"/>
        <w:bottom w:val="none" w:sz="0" w:space="0" w:color="auto"/>
        <w:right w:val="none" w:sz="0" w:space="0" w:color="auto"/>
      </w:divBdr>
    </w:div>
    <w:div w:id="581182793">
      <w:marLeft w:val="0"/>
      <w:marRight w:val="0"/>
      <w:marTop w:val="0"/>
      <w:marBottom w:val="0"/>
      <w:divBdr>
        <w:top w:val="none" w:sz="0" w:space="0" w:color="auto"/>
        <w:left w:val="none" w:sz="0" w:space="0" w:color="auto"/>
        <w:bottom w:val="none" w:sz="0" w:space="0" w:color="auto"/>
        <w:right w:val="none" w:sz="0" w:space="0" w:color="auto"/>
      </w:divBdr>
    </w:div>
    <w:div w:id="581182794">
      <w:marLeft w:val="0"/>
      <w:marRight w:val="0"/>
      <w:marTop w:val="0"/>
      <w:marBottom w:val="0"/>
      <w:divBdr>
        <w:top w:val="none" w:sz="0" w:space="0" w:color="auto"/>
        <w:left w:val="none" w:sz="0" w:space="0" w:color="auto"/>
        <w:bottom w:val="none" w:sz="0" w:space="0" w:color="auto"/>
        <w:right w:val="none" w:sz="0" w:space="0" w:color="auto"/>
      </w:divBdr>
    </w:div>
    <w:div w:id="581182795">
      <w:marLeft w:val="0"/>
      <w:marRight w:val="0"/>
      <w:marTop w:val="0"/>
      <w:marBottom w:val="0"/>
      <w:divBdr>
        <w:top w:val="none" w:sz="0" w:space="0" w:color="auto"/>
        <w:left w:val="none" w:sz="0" w:space="0" w:color="auto"/>
        <w:bottom w:val="none" w:sz="0" w:space="0" w:color="auto"/>
        <w:right w:val="none" w:sz="0" w:space="0" w:color="auto"/>
      </w:divBdr>
    </w:div>
    <w:div w:id="581182796">
      <w:marLeft w:val="0"/>
      <w:marRight w:val="0"/>
      <w:marTop w:val="0"/>
      <w:marBottom w:val="0"/>
      <w:divBdr>
        <w:top w:val="none" w:sz="0" w:space="0" w:color="auto"/>
        <w:left w:val="none" w:sz="0" w:space="0" w:color="auto"/>
        <w:bottom w:val="none" w:sz="0" w:space="0" w:color="auto"/>
        <w:right w:val="none" w:sz="0" w:space="0" w:color="auto"/>
      </w:divBdr>
    </w:div>
    <w:div w:id="581182797">
      <w:marLeft w:val="0"/>
      <w:marRight w:val="0"/>
      <w:marTop w:val="0"/>
      <w:marBottom w:val="0"/>
      <w:divBdr>
        <w:top w:val="none" w:sz="0" w:space="0" w:color="auto"/>
        <w:left w:val="none" w:sz="0" w:space="0" w:color="auto"/>
        <w:bottom w:val="none" w:sz="0" w:space="0" w:color="auto"/>
        <w:right w:val="none" w:sz="0" w:space="0" w:color="auto"/>
      </w:divBdr>
    </w:div>
    <w:div w:id="581182798">
      <w:marLeft w:val="0"/>
      <w:marRight w:val="0"/>
      <w:marTop w:val="0"/>
      <w:marBottom w:val="0"/>
      <w:divBdr>
        <w:top w:val="none" w:sz="0" w:space="0" w:color="auto"/>
        <w:left w:val="none" w:sz="0" w:space="0" w:color="auto"/>
        <w:bottom w:val="none" w:sz="0" w:space="0" w:color="auto"/>
        <w:right w:val="none" w:sz="0" w:space="0" w:color="auto"/>
      </w:divBdr>
    </w:div>
    <w:div w:id="581182799">
      <w:marLeft w:val="0"/>
      <w:marRight w:val="0"/>
      <w:marTop w:val="0"/>
      <w:marBottom w:val="0"/>
      <w:divBdr>
        <w:top w:val="none" w:sz="0" w:space="0" w:color="auto"/>
        <w:left w:val="none" w:sz="0" w:space="0" w:color="auto"/>
        <w:bottom w:val="none" w:sz="0" w:space="0" w:color="auto"/>
        <w:right w:val="none" w:sz="0" w:space="0" w:color="auto"/>
      </w:divBdr>
    </w:div>
    <w:div w:id="581182800">
      <w:marLeft w:val="0"/>
      <w:marRight w:val="0"/>
      <w:marTop w:val="0"/>
      <w:marBottom w:val="0"/>
      <w:divBdr>
        <w:top w:val="none" w:sz="0" w:space="0" w:color="auto"/>
        <w:left w:val="none" w:sz="0" w:space="0" w:color="auto"/>
        <w:bottom w:val="none" w:sz="0" w:space="0" w:color="auto"/>
        <w:right w:val="none" w:sz="0" w:space="0" w:color="auto"/>
      </w:divBdr>
    </w:div>
    <w:div w:id="581182802">
      <w:marLeft w:val="0"/>
      <w:marRight w:val="0"/>
      <w:marTop w:val="0"/>
      <w:marBottom w:val="0"/>
      <w:divBdr>
        <w:top w:val="none" w:sz="0" w:space="0" w:color="auto"/>
        <w:left w:val="none" w:sz="0" w:space="0" w:color="auto"/>
        <w:bottom w:val="none" w:sz="0" w:space="0" w:color="auto"/>
        <w:right w:val="none" w:sz="0" w:space="0" w:color="auto"/>
      </w:divBdr>
    </w:div>
    <w:div w:id="581182803">
      <w:marLeft w:val="0"/>
      <w:marRight w:val="0"/>
      <w:marTop w:val="0"/>
      <w:marBottom w:val="0"/>
      <w:divBdr>
        <w:top w:val="none" w:sz="0" w:space="0" w:color="auto"/>
        <w:left w:val="none" w:sz="0" w:space="0" w:color="auto"/>
        <w:bottom w:val="none" w:sz="0" w:space="0" w:color="auto"/>
        <w:right w:val="none" w:sz="0" w:space="0" w:color="auto"/>
      </w:divBdr>
    </w:div>
    <w:div w:id="581182804">
      <w:marLeft w:val="0"/>
      <w:marRight w:val="0"/>
      <w:marTop w:val="0"/>
      <w:marBottom w:val="0"/>
      <w:divBdr>
        <w:top w:val="none" w:sz="0" w:space="0" w:color="auto"/>
        <w:left w:val="none" w:sz="0" w:space="0" w:color="auto"/>
        <w:bottom w:val="none" w:sz="0" w:space="0" w:color="auto"/>
        <w:right w:val="none" w:sz="0" w:space="0" w:color="auto"/>
      </w:divBdr>
    </w:div>
    <w:div w:id="581182805">
      <w:marLeft w:val="0"/>
      <w:marRight w:val="0"/>
      <w:marTop w:val="0"/>
      <w:marBottom w:val="0"/>
      <w:divBdr>
        <w:top w:val="none" w:sz="0" w:space="0" w:color="auto"/>
        <w:left w:val="none" w:sz="0" w:space="0" w:color="auto"/>
        <w:bottom w:val="none" w:sz="0" w:space="0" w:color="auto"/>
        <w:right w:val="none" w:sz="0" w:space="0" w:color="auto"/>
      </w:divBdr>
    </w:div>
    <w:div w:id="581182806">
      <w:marLeft w:val="0"/>
      <w:marRight w:val="0"/>
      <w:marTop w:val="0"/>
      <w:marBottom w:val="0"/>
      <w:divBdr>
        <w:top w:val="none" w:sz="0" w:space="0" w:color="auto"/>
        <w:left w:val="none" w:sz="0" w:space="0" w:color="auto"/>
        <w:bottom w:val="none" w:sz="0" w:space="0" w:color="auto"/>
        <w:right w:val="none" w:sz="0" w:space="0" w:color="auto"/>
      </w:divBdr>
    </w:div>
    <w:div w:id="581182807">
      <w:marLeft w:val="0"/>
      <w:marRight w:val="0"/>
      <w:marTop w:val="0"/>
      <w:marBottom w:val="0"/>
      <w:divBdr>
        <w:top w:val="none" w:sz="0" w:space="0" w:color="auto"/>
        <w:left w:val="none" w:sz="0" w:space="0" w:color="auto"/>
        <w:bottom w:val="none" w:sz="0" w:space="0" w:color="auto"/>
        <w:right w:val="none" w:sz="0" w:space="0" w:color="auto"/>
      </w:divBdr>
    </w:div>
    <w:div w:id="581182808">
      <w:marLeft w:val="0"/>
      <w:marRight w:val="0"/>
      <w:marTop w:val="0"/>
      <w:marBottom w:val="0"/>
      <w:divBdr>
        <w:top w:val="none" w:sz="0" w:space="0" w:color="auto"/>
        <w:left w:val="none" w:sz="0" w:space="0" w:color="auto"/>
        <w:bottom w:val="none" w:sz="0" w:space="0" w:color="auto"/>
        <w:right w:val="none" w:sz="0" w:space="0" w:color="auto"/>
      </w:divBdr>
    </w:div>
    <w:div w:id="581182809">
      <w:marLeft w:val="0"/>
      <w:marRight w:val="0"/>
      <w:marTop w:val="0"/>
      <w:marBottom w:val="0"/>
      <w:divBdr>
        <w:top w:val="none" w:sz="0" w:space="0" w:color="auto"/>
        <w:left w:val="none" w:sz="0" w:space="0" w:color="auto"/>
        <w:bottom w:val="none" w:sz="0" w:space="0" w:color="auto"/>
        <w:right w:val="none" w:sz="0" w:space="0" w:color="auto"/>
      </w:divBdr>
    </w:div>
    <w:div w:id="581182810">
      <w:marLeft w:val="0"/>
      <w:marRight w:val="0"/>
      <w:marTop w:val="0"/>
      <w:marBottom w:val="0"/>
      <w:divBdr>
        <w:top w:val="none" w:sz="0" w:space="0" w:color="auto"/>
        <w:left w:val="none" w:sz="0" w:space="0" w:color="auto"/>
        <w:bottom w:val="none" w:sz="0" w:space="0" w:color="auto"/>
        <w:right w:val="none" w:sz="0" w:space="0" w:color="auto"/>
      </w:divBdr>
    </w:div>
    <w:div w:id="581182811">
      <w:marLeft w:val="0"/>
      <w:marRight w:val="0"/>
      <w:marTop w:val="0"/>
      <w:marBottom w:val="0"/>
      <w:divBdr>
        <w:top w:val="none" w:sz="0" w:space="0" w:color="auto"/>
        <w:left w:val="none" w:sz="0" w:space="0" w:color="auto"/>
        <w:bottom w:val="none" w:sz="0" w:space="0" w:color="auto"/>
        <w:right w:val="none" w:sz="0" w:space="0" w:color="auto"/>
      </w:divBdr>
    </w:div>
    <w:div w:id="581182812">
      <w:marLeft w:val="0"/>
      <w:marRight w:val="0"/>
      <w:marTop w:val="0"/>
      <w:marBottom w:val="0"/>
      <w:divBdr>
        <w:top w:val="none" w:sz="0" w:space="0" w:color="auto"/>
        <w:left w:val="none" w:sz="0" w:space="0" w:color="auto"/>
        <w:bottom w:val="none" w:sz="0" w:space="0" w:color="auto"/>
        <w:right w:val="none" w:sz="0" w:space="0" w:color="auto"/>
      </w:divBdr>
    </w:div>
    <w:div w:id="581182813">
      <w:marLeft w:val="0"/>
      <w:marRight w:val="0"/>
      <w:marTop w:val="0"/>
      <w:marBottom w:val="0"/>
      <w:divBdr>
        <w:top w:val="none" w:sz="0" w:space="0" w:color="auto"/>
        <w:left w:val="none" w:sz="0" w:space="0" w:color="auto"/>
        <w:bottom w:val="none" w:sz="0" w:space="0" w:color="auto"/>
        <w:right w:val="none" w:sz="0" w:space="0" w:color="auto"/>
      </w:divBdr>
    </w:div>
    <w:div w:id="581182814">
      <w:marLeft w:val="0"/>
      <w:marRight w:val="0"/>
      <w:marTop w:val="0"/>
      <w:marBottom w:val="0"/>
      <w:divBdr>
        <w:top w:val="none" w:sz="0" w:space="0" w:color="auto"/>
        <w:left w:val="none" w:sz="0" w:space="0" w:color="auto"/>
        <w:bottom w:val="none" w:sz="0" w:space="0" w:color="auto"/>
        <w:right w:val="none" w:sz="0" w:space="0" w:color="auto"/>
      </w:divBdr>
    </w:div>
    <w:div w:id="581182815">
      <w:marLeft w:val="0"/>
      <w:marRight w:val="0"/>
      <w:marTop w:val="0"/>
      <w:marBottom w:val="0"/>
      <w:divBdr>
        <w:top w:val="none" w:sz="0" w:space="0" w:color="auto"/>
        <w:left w:val="none" w:sz="0" w:space="0" w:color="auto"/>
        <w:bottom w:val="none" w:sz="0" w:space="0" w:color="auto"/>
        <w:right w:val="none" w:sz="0" w:space="0" w:color="auto"/>
      </w:divBdr>
    </w:div>
    <w:div w:id="581182816">
      <w:marLeft w:val="0"/>
      <w:marRight w:val="0"/>
      <w:marTop w:val="0"/>
      <w:marBottom w:val="0"/>
      <w:divBdr>
        <w:top w:val="none" w:sz="0" w:space="0" w:color="auto"/>
        <w:left w:val="none" w:sz="0" w:space="0" w:color="auto"/>
        <w:bottom w:val="none" w:sz="0" w:space="0" w:color="auto"/>
        <w:right w:val="none" w:sz="0" w:space="0" w:color="auto"/>
      </w:divBdr>
    </w:div>
    <w:div w:id="581182817">
      <w:marLeft w:val="0"/>
      <w:marRight w:val="0"/>
      <w:marTop w:val="0"/>
      <w:marBottom w:val="0"/>
      <w:divBdr>
        <w:top w:val="none" w:sz="0" w:space="0" w:color="auto"/>
        <w:left w:val="none" w:sz="0" w:space="0" w:color="auto"/>
        <w:bottom w:val="none" w:sz="0" w:space="0" w:color="auto"/>
        <w:right w:val="none" w:sz="0" w:space="0" w:color="auto"/>
      </w:divBdr>
    </w:div>
    <w:div w:id="581182818">
      <w:marLeft w:val="0"/>
      <w:marRight w:val="0"/>
      <w:marTop w:val="0"/>
      <w:marBottom w:val="0"/>
      <w:divBdr>
        <w:top w:val="none" w:sz="0" w:space="0" w:color="auto"/>
        <w:left w:val="none" w:sz="0" w:space="0" w:color="auto"/>
        <w:bottom w:val="none" w:sz="0" w:space="0" w:color="auto"/>
        <w:right w:val="none" w:sz="0" w:space="0" w:color="auto"/>
      </w:divBdr>
    </w:div>
    <w:div w:id="581182819">
      <w:marLeft w:val="0"/>
      <w:marRight w:val="0"/>
      <w:marTop w:val="0"/>
      <w:marBottom w:val="0"/>
      <w:divBdr>
        <w:top w:val="none" w:sz="0" w:space="0" w:color="auto"/>
        <w:left w:val="none" w:sz="0" w:space="0" w:color="auto"/>
        <w:bottom w:val="none" w:sz="0" w:space="0" w:color="auto"/>
        <w:right w:val="none" w:sz="0" w:space="0" w:color="auto"/>
      </w:divBdr>
    </w:div>
    <w:div w:id="581182820">
      <w:marLeft w:val="0"/>
      <w:marRight w:val="0"/>
      <w:marTop w:val="0"/>
      <w:marBottom w:val="0"/>
      <w:divBdr>
        <w:top w:val="none" w:sz="0" w:space="0" w:color="auto"/>
        <w:left w:val="none" w:sz="0" w:space="0" w:color="auto"/>
        <w:bottom w:val="none" w:sz="0" w:space="0" w:color="auto"/>
        <w:right w:val="none" w:sz="0" w:space="0" w:color="auto"/>
      </w:divBdr>
    </w:div>
    <w:div w:id="581182821">
      <w:marLeft w:val="0"/>
      <w:marRight w:val="0"/>
      <w:marTop w:val="0"/>
      <w:marBottom w:val="0"/>
      <w:divBdr>
        <w:top w:val="none" w:sz="0" w:space="0" w:color="auto"/>
        <w:left w:val="none" w:sz="0" w:space="0" w:color="auto"/>
        <w:bottom w:val="none" w:sz="0" w:space="0" w:color="auto"/>
        <w:right w:val="none" w:sz="0" w:space="0" w:color="auto"/>
      </w:divBdr>
    </w:div>
    <w:div w:id="581182822">
      <w:marLeft w:val="0"/>
      <w:marRight w:val="0"/>
      <w:marTop w:val="0"/>
      <w:marBottom w:val="0"/>
      <w:divBdr>
        <w:top w:val="none" w:sz="0" w:space="0" w:color="auto"/>
        <w:left w:val="none" w:sz="0" w:space="0" w:color="auto"/>
        <w:bottom w:val="none" w:sz="0" w:space="0" w:color="auto"/>
        <w:right w:val="none" w:sz="0" w:space="0" w:color="auto"/>
      </w:divBdr>
    </w:div>
    <w:div w:id="5811828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D2DB6EEA2BB39AEC2E89B7B9B0EE2EECC14D3EC16F9102EF3CBD97E5748FA57E7C841FAB437ACA123DT1M" TargetMode="External"/><Relationship Id="rId18" Type="http://schemas.openxmlformats.org/officeDocument/2006/relationships/hyperlink" Target="consultantplus://offline/ref=D2DB6EEA2BB39AEC2E89B7B9B0EE2EECC14D3EC16F9102EF3CBD97E5748FA57E7C841FAB437ACA123DT1M" TargetMode="External"/><Relationship Id="rId3" Type="http://schemas.openxmlformats.org/officeDocument/2006/relationships/settings" Target="settings.xml"/><Relationship Id="rId21" Type="http://schemas.openxmlformats.org/officeDocument/2006/relationships/image" Target="media/image1.wmf"/><Relationship Id="rId7" Type="http://schemas.openxmlformats.org/officeDocument/2006/relationships/header" Target="header1.xml"/><Relationship Id="rId12" Type="http://schemas.openxmlformats.org/officeDocument/2006/relationships/hyperlink" Target="consultantplus://offline/ref=D2DB6EEA2BB39AEC2E89B7B9B0EE2EECC14B33CD6E9402EF3CBD97E5748FA57E7C841FAB437ACF133DT1M" TargetMode="External"/><Relationship Id="rId17" Type="http://schemas.openxmlformats.org/officeDocument/2006/relationships/hyperlink" Target="consultantplus://offline/ref=D2DB6EEA2BB39AEC2E89B7B9B0EE2EECC14A3BC3659102EF3CBD97E57438TFM" TargetMode="External"/><Relationship Id="rId2" Type="http://schemas.openxmlformats.org/officeDocument/2006/relationships/styles" Target="styles.xml"/><Relationship Id="rId16" Type="http://schemas.openxmlformats.org/officeDocument/2006/relationships/hyperlink" Target="consultantplus://offline/ref=D2DB6EEA2BB39AEC2E89B7B9B0EE2EECC14A3BC3659102EF3CBD97E57438TFM" TargetMode="External"/><Relationship Id="rId20" Type="http://schemas.openxmlformats.org/officeDocument/2006/relationships/hyperlink" Target="consultantplus://offline/ref=D2DB6EEA2BB39AEC2E89B7B9B0EE2EECC14D3EC16F9102EF3CBD97E5748FA57E7C841FAB437ACA123DT1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2DB6EEA2BB39AEC2E89B7B9B0EE2EECC14C3AC2659302EF3CBD97E5748FA57E7C841FAB437ACC113DT0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2DB6EEA2BB39AEC2E89B7B9B0EE2EECC14D3EC16F9102EF3CBD97E5748FA57E7C841FAB437ACA123DT1M" TargetMode="External"/><Relationship Id="rId23" Type="http://schemas.openxmlformats.org/officeDocument/2006/relationships/fontTable" Target="fontTable.xml"/><Relationship Id="rId10" Type="http://schemas.openxmlformats.org/officeDocument/2006/relationships/hyperlink" Target="consultantplus://offline/ref=D2DB6EEA2BB39AEC2E89B7B9B0EE2EECC14C3AC2659302EF3CBD97E5748FA57E7C841FAB437ACC113DT0M" TargetMode="External"/><Relationship Id="rId19" Type="http://schemas.openxmlformats.org/officeDocument/2006/relationships/hyperlink" Target="consultantplus://offline/ref=D2DB6EEA2BB39AEC2E89B7B9B0EE2EECC14B33CD6E9402EF3CBD97E5748FA57E7C841FAB437ACF133DT1M" TargetMode="External"/><Relationship Id="rId4" Type="http://schemas.openxmlformats.org/officeDocument/2006/relationships/webSettings" Target="webSettings.xml"/><Relationship Id="rId9" Type="http://schemas.openxmlformats.org/officeDocument/2006/relationships/hyperlink" Target="consultantplus://offline/ref=D2DB6EEA2BB39AEC2E89B7B9B0EE2EECC14E3EC46A9D02EF3CBD97E5748FA57E7C841FAB437ACF133DTDM" TargetMode="External"/><Relationship Id="rId14" Type="http://schemas.openxmlformats.org/officeDocument/2006/relationships/hyperlink" Target="consultantplus://offline/ref=D2DB6EEA2BB39AEC2E89B7B9B0EE2EECC14C3AC2659302EF3CBD97E5748FA57E7C841FAB437ACC113DT0M"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589</TotalTime>
  <Pages>68</Pages>
  <Words>18032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Котова </cp:lastModifiedBy>
  <cp:revision>140</cp:revision>
  <cp:lastPrinted>2017-11-21T11:33:00Z</cp:lastPrinted>
  <dcterms:created xsi:type="dcterms:W3CDTF">2017-01-13T08:48:00Z</dcterms:created>
  <dcterms:modified xsi:type="dcterms:W3CDTF">2017-12-11T11:37:00Z</dcterms:modified>
</cp:coreProperties>
</file>