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B1F" w:rsidRDefault="00326B1F" w:rsidP="00326B1F">
      <w:pPr>
        <w:pStyle w:val="a3"/>
        <w:outlineLvl w:val="0"/>
        <w:rPr>
          <w:b/>
        </w:rPr>
      </w:pPr>
      <w:r>
        <w:rPr>
          <w:noProof/>
        </w:rPr>
        <w:drawing>
          <wp:inline distT="0" distB="0" distL="0" distR="0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B1F" w:rsidRDefault="00326B1F" w:rsidP="00326B1F">
      <w:pPr>
        <w:pStyle w:val="a7"/>
        <w:spacing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326B1F" w:rsidRDefault="00326B1F" w:rsidP="00326B1F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326B1F" w:rsidRDefault="00326B1F" w:rsidP="00326B1F">
      <w:pPr>
        <w:pStyle w:val="a3"/>
        <w:outlineLvl w:val="0"/>
        <w:rPr>
          <w:b/>
        </w:rPr>
      </w:pPr>
      <w:r>
        <w:rPr>
          <w:b/>
        </w:rPr>
        <w:t>МОСКОВСКОЙ ОБЛАСТИ</w:t>
      </w:r>
    </w:p>
    <w:p w:rsidR="00326B1F" w:rsidRDefault="00326B1F" w:rsidP="00326B1F">
      <w:pPr>
        <w:jc w:val="center"/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i9brH1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19050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UD9Sg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DxCUD9&#10;SgIAAFkEAAAOAAAAAAAAAAAAAAAAAC4CAABkcnMvZTJvRG9jLnhtbFBLAQItABQABgAIAAAAIQAl&#10;UI5m3QAAAAcBAAAPAAAAAAAAAAAAAAAAAKQEAABkcnMvZG93bnJldi54bWxQSwUGAAAAAAQABADz&#10;AAAArgUAAAAA&#10;" o:allowincell="f" strokeweight="1pt"/>
            </w:pict>
          </mc:Fallback>
        </mc:AlternateContent>
      </w:r>
    </w:p>
    <w:p w:rsidR="00326B1F" w:rsidRDefault="00326B1F" w:rsidP="00326B1F">
      <w:pPr>
        <w:pStyle w:val="a5"/>
        <w:spacing w:after="0"/>
        <w:jc w:val="center"/>
        <w:rPr>
          <w:b/>
          <w:sz w:val="28"/>
          <w:szCs w:val="28"/>
        </w:rPr>
      </w:pPr>
    </w:p>
    <w:p w:rsidR="00326B1F" w:rsidRDefault="00326B1F" w:rsidP="00326B1F">
      <w:pPr>
        <w:pStyle w:val="a5"/>
        <w:spacing w:after="0" w:line="48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326B1F" w:rsidRDefault="00326B1F" w:rsidP="00326B1F">
      <w:pPr>
        <w:pStyle w:val="a5"/>
        <w:spacing w:after="0"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</w:t>
      </w:r>
    </w:p>
    <w:p w:rsidR="00326B1F" w:rsidRDefault="00326B1F" w:rsidP="00326B1F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 утверждении новой редакции муниципальной Программы </w:t>
      </w:r>
    </w:p>
    <w:p w:rsidR="00326B1F" w:rsidRDefault="00326B1F" w:rsidP="00326B1F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«Развитие агропромышленного комплекса городского округа Истра в 2017-2021 годах»</w:t>
      </w:r>
    </w:p>
    <w:p w:rsidR="00326B1F" w:rsidRDefault="00326B1F" w:rsidP="00326B1F">
      <w:pPr>
        <w:jc w:val="center"/>
        <w:rPr>
          <w:bCs/>
          <w:sz w:val="24"/>
          <w:szCs w:val="24"/>
        </w:rPr>
      </w:pPr>
    </w:p>
    <w:p w:rsidR="00326B1F" w:rsidRDefault="00326B1F" w:rsidP="00326B1F">
      <w:pPr>
        <w:ind w:firstLine="709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bCs/>
          <w:sz w:val="24"/>
          <w:szCs w:val="24"/>
        </w:rPr>
        <w:t>Истринского</w:t>
      </w:r>
      <w:proofErr w:type="spellEnd"/>
      <w:r>
        <w:rPr>
          <w:bCs/>
          <w:sz w:val="24"/>
          <w:szCs w:val="24"/>
        </w:rPr>
        <w:t xml:space="preserve"> муниципального района от 22.09.2015г. № 4539/9 «Об утверждении порядка разработки и реализации муниципальных программ </w:t>
      </w:r>
      <w:proofErr w:type="spellStart"/>
      <w:r>
        <w:rPr>
          <w:bCs/>
          <w:sz w:val="24"/>
          <w:szCs w:val="24"/>
        </w:rPr>
        <w:t>Истринского</w:t>
      </w:r>
      <w:proofErr w:type="spellEnd"/>
      <w:r>
        <w:rPr>
          <w:bCs/>
          <w:sz w:val="24"/>
          <w:szCs w:val="24"/>
        </w:rPr>
        <w:t xml:space="preserve"> муниципального района», Постановлением администрации городского округа Истра от 07.11.2017г. № 8341/11 «О внесении изменений в перечень муниципальных программ городского округа Истра, подлежащих реализации в 2017-2021 годах», Распоряжением Министерства сельского хозяйства и</w:t>
      </w:r>
      <w:proofErr w:type="gramEnd"/>
      <w:r>
        <w:rPr>
          <w:bCs/>
          <w:sz w:val="24"/>
          <w:szCs w:val="24"/>
        </w:rPr>
        <w:t xml:space="preserve"> продовольствия Московской области от 19.03.2018г. №18РВ-34 «О внесении изменений в распоряжение Министерства сельского хозяйства и продовольствия Московской области «О проведении рейтинга «Оценка эффективности работы органов местного самоуправления (городских округов и муниципальных районов) Московской области</w:t>
      </w:r>
    </w:p>
    <w:p w:rsidR="00326B1F" w:rsidRDefault="00326B1F" w:rsidP="00326B1F">
      <w:pPr>
        <w:ind w:firstLine="709"/>
        <w:jc w:val="both"/>
        <w:rPr>
          <w:bCs/>
          <w:sz w:val="24"/>
          <w:szCs w:val="24"/>
        </w:rPr>
      </w:pPr>
    </w:p>
    <w:p w:rsidR="00326B1F" w:rsidRDefault="00326B1F" w:rsidP="00326B1F">
      <w:pPr>
        <w:autoSpaceDE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326B1F" w:rsidRDefault="00326B1F" w:rsidP="00326B1F">
      <w:pPr>
        <w:autoSpaceDE/>
        <w:jc w:val="center"/>
        <w:rPr>
          <w:b/>
          <w:sz w:val="24"/>
          <w:szCs w:val="24"/>
        </w:rPr>
      </w:pPr>
    </w:p>
    <w:p w:rsidR="00326B1F" w:rsidRDefault="00326B1F" w:rsidP="00326B1F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Утвердить новую редакцию муниципальной Программы «Развитие агропромышленного комплекса городского округа Истра в 2017-2021 годах», изложив ее </w:t>
      </w:r>
      <w:r>
        <w:rPr>
          <w:sz w:val="24"/>
          <w:szCs w:val="24"/>
        </w:rPr>
        <w:t>в новой редакции согласно приложению №1к настоящему Постановлению</w:t>
      </w:r>
      <w:r>
        <w:rPr>
          <w:bCs/>
          <w:sz w:val="24"/>
          <w:szCs w:val="24"/>
        </w:rPr>
        <w:t>.</w:t>
      </w:r>
    </w:p>
    <w:p w:rsidR="00326B1F" w:rsidRDefault="00326B1F" w:rsidP="00326B1F">
      <w:pPr>
        <w:tabs>
          <w:tab w:val="left" w:pos="567"/>
        </w:tabs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proofErr w:type="gramStart"/>
      <w:r>
        <w:rPr>
          <w:bCs/>
          <w:sz w:val="24"/>
          <w:szCs w:val="24"/>
        </w:rPr>
        <w:t>Считать утратившими силу Постановление №1065/2 от 16.02.2017г. Об утверждении новой редакции муниципальной Программы «Развитие агропромышленного комплекса городского округа Истра в 2017-2021 годах» (с изменениями и дополнениями от 06.06.2017г. №3939/6 «О внесении изменений в муниципальную Программу «Развитие агропромышленного комплекса городского округа Истра в 2017-2021 годах»», от 07.12.2017г. №8980/12 «О внесении изменений в муниципальную Программу «Развитие</w:t>
      </w:r>
      <w:proofErr w:type="gramEnd"/>
      <w:r>
        <w:rPr>
          <w:bCs/>
          <w:sz w:val="24"/>
          <w:szCs w:val="24"/>
        </w:rPr>
        <w:t xml:space="preserve"> агропромышленного комплекса городского округа Истра в 2017-2021 годах»».</w:t>
      </w:r>
    </w:p>
    <w:p w:rsidR="00326B1F" w:rsidRDefault="00326B1F" w:rsidP="00326B1F">
      <w:pPr>
        <w:tabs>
          <w:tab w:val="left" w:pos="142"/>
          <w:tab w:val="left" w:pos="284"/>
        </w:tabs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r>
        <w:rPr>
          <w:sz w:val="24"/>
          <w:szCs w:val="24"/>
        </w:rPr>
        <w:t xml:space="preserve">Управлению по информационной политике, информатизации и связям с общественностью администрации городского округа Истра (А. А. Жаров) </w:t>
      </w:r>
      <w:proofErr w:type="gramStart"/>
      <w:r>
        <w:rPr>
          <w:sz w:val="24"/>
          <w:szCs w:val="24"/>
        </w:rPr>
        <w:t>разместить</w:t>
      </w:r>
      <w:proofErr w:type="gramEnd"/>
      <w:r>
        <w:rPr>
          <w:sz w:val="24"/>
          <w:szCs w:val="24"/>
        </w:rPr>
        <w:t xml:space="preserve"> настоящее Постановление на официальном сайте администрации городского округа Истра (</w:t>
      </w:r>
      <w:proofErr w:type="spellStart"/>
      <w:r>
        <w:rPr>
          <w:sz w:val="24"/>
          <w:szCs w:val="24"/>
        </w:rPr>
        <w:t>www</w:t>
      </w:r>
      <w:proofErr w:type="spellEnd"/>
      <w:r>
        <w:rPr>
          <w:sz w:val="24"/>
          <w:szCs w:val="24"/>
        </w:rPr>
        <w:t>. istra-adm.ru) в сети Интернет.</w:t>
      </w:r>
    </w:p>
    <w:p w:rsidR="00326B1F" w:rsidRDefault="00326B1F" w:rsidP="00326B1F">
      <w:pPr>
        <w:pStyle w:val="a5"/>
        <w:tabs>
          <w:tab w:val="left" w:pos="540"/>
        </w:tabs>
        <w:spacing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выполнением настоящего Постановления возложить на заместителя руководителя администрации городского округа Истра А. В. Айрапетова.</w:t>
      </w:r>
    </w:p>
    <w:p w:rsidR="00326B1F" w:rsidRDefault="00326B1F" w:rsidP="00326B1F">
      <w:pPr>
        <w:pStyle w:val="a5"/>
        <w:tabs>
          <w:tab w:val="left" w:pos="540"/>
        </w:tabs>
        <w:spacing w:after="0"/>
        <w:jc w:val="both"/>
        <w:rPr>
          <w:sz w:val="24"/>
          <w:szCs w:val="24"/>
        </w:rPr>
      </w:pPr>
    </w:p>
    <w:p w:rsidR="00326B1F" w:rsidRDefault="00326B1F" w:rsidP="00326B1F">
      <w:pPr>
        <w:pStyle w:val="a5"/>
        <w:tabs>
          <w:tab w:val="left" w:pos="540"/>
        </w:tabs>
        <w:spacing w:after="0"/>
        <w:jc w:val="both"/>
        <w:rPr>
          <w:sz w:val="24"/>
          <w:szCs w:val="24"/>
        </w:rPr>
      </w:pPr>
    </w:p>
    <w:p w:rsidR="00326B1F" w:rsidRDefault="00326B1F" w:rsidP="00326B1F">
      <w:pPr>
        <w:pStyle w:val="a5"/>
        <w:tabs>
          <w:tab w:val="left" w:pos="540"/>
        </w:tabs>
        <w:spacing w:after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Руководителя администрации </w:t>
      </w:r>
    </w:p>
    <w:p w:rsidR="00FC75B8" w:rsidRPr="00326B1F" w:rsidRDefault="00326B1F" w:rsidP="00326B1F">
      <w:pPr>
        <w:pStyle w:val="a5"/>
        <w:tabs>
          <w:tab w:val="left" w:pos="5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городского округа Истра                                                                </w:t>
      </w:r>
      <w:r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      Г. В. </w:t>
      </w:r>
      <w:proofErr w:type="spellStart"/>
      <w:r>
        <w:rPr>
          <w:sz w:val="24"/>
          <w:szCs w:val="24"/>
        </w:rPr>
        <w:t>Разумикин</w:t>
      </w:r>
      <w:bookmarkStart w:id="0" w:name="_GoBack"/>
      <w:bookmarkEnd w:id="0"/>
      <w:proofErr w:type="spellEnd"/>
    </w:p>
    <w:sectPr w:rsidR="00FC75B8" w:rsidRPr="00326B1F" w:rsidSect="00326B1F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6B"/>
    <w:rsid w:val="000B796B"/>
    <w:rsid w:val="00326B1F"/>
    <w:rsid w:val="00FC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1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26B1F"/>
    <w:pPr>
      <w:autoSpaceDE/>
      <w:autoSpaceDN/>
      <w:spacing w:line="360" w:lineRule="auto"/>
      <w:jc w:val="center"/>
    </w:pPr>
    <w:rPr>
      <w:rFonts w:eastAsia="Calibri"/>
      <w:sz w:val="28"/>
      <w:szCs w:val="28"/>
    </w:rPr>
  </w:style>
  <w:style w:type="character" w:customStyle="1" w:styleId="a4">
    <w:name w:val="Название Знак"/>
    <w:basedOn w:val="a0"/>
    <w:link w:val="a3"/>
    <w:rsid w:val="00326B1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nhideWhenUsed/>
    <w:rsid w:val="00326B1F"/>
    <w:pPr>
      <w:widowControl w:val="0"/>
      <w:autoSpaceDE/>
      <w:autoSpaceDN/>
      <w:spacing w:after="120"/>
    </w:pPr>
  </w:style>
  <w:style w:type="character" w:customStyle="1" w:styleId="a6">
    <w:name w:val="Основной текст Знак"/>
    <w:basedOn w:val="a0"/>
    <w:link w:val="a5"/>
    <w:rsid w:val="00326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qFormat/>
    <w:rsid w:val="00326B1F"/>
    <w:pPr>
      <w:tabs>
        <w:tab w:val="left" w:pos="14280"/>
      </w:tabs>
      <w:autoSpaceDE/>
      <w:autoSpaceDN/>
    </w:pPr>
    <w:rPr>
      <w:rFonts w:ascii="Arial" w:hAnsi="Arial" w:cs="Arial"/>
      <w:b/>
      <w:bCs/>
      <w:sz w:val="22"/>
      <w:szCs w:val="22"/>
    </w:rPr>
  </w:style>
  <w:style w:type="character" w:customStyle="1" w:styleId="a8">
    <w:name w:val="Подзаголовок Знак"/>
    <w:basedOn w:val="a0"/>
    <w:link w:val="a7"/>
    <w:rsid w:val="00326B1F"/>
    <w:rPr>
      <w:rFonts w:ascii="Arial" w:eastAsia="Times New Roman" w:hAnsi="Arial" w:cs="Arial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26B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6B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1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26B1F"/>
    <w:pPr>
      <w:autoSpaceDE/>
      <w:autoSpaceDN/>
      <w:spacing w:line="360" w:lineRule="auto"/>
      <w:jc w:val="center"/>
    </w:pPr>
    <w:rPr>
      <w:rFonts w:eastAsia="Calibri"/>
      <w:sz w:val="28"/>
      <w:szCs w:val="28"/>
    </w:rPr>
  </w:style>
  <w:style w:type="character" w:customStyle="1" w:styleId="a4">
    <w:name w:val="Название Знак"/>
    <w:basedOn w:val="a0"/>
    <w:link w:val="a3"/>
    <w:rsid w:val="00326B1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unhideWhenUsed/>
    <w:rsid w:val="00326B1F"/>
    <w:pPr>
      <w:widowControl w:val="0"/>
      <w:autoSpaceDE/>
      <w:autoSpaceDN/>
      <w:spacing w:after="120"/>
    </w:pPr>
  </w:style>
  <w:style w:type="character" w:customStyle="1" w:styleId="a6">
    <w:name w:val="Основной текст Знак"/>
    <w:basedOn w:val="a0"/>
    <w:link w:val="a5"/>
    <w:rsid w:val="00326B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qFormat/>
    <w:rsid w:val="00326B1F"/>
    <w:pPr>
      <w:tabs>
        <w:tab w:val="left" w:pos="14280"/>
      </w:tabs>
      <w:autoSpaceDE/>
      <w:autoSpaceDN/>
    </w:pPr>
    <w:rPr>
      <w:rFonts w:ascii="Arial" w:hAnsi="Arial" w:cs="Arial"/>
      <w:b/>
      <w:bCs/>
      <w:sz w:val="22"/>
      <w:szCs w:val="22"/>
    </w:rPr>
  </w:style>
  <w:style w:type="character" w:customStyle="1" w:styleId="a8">
    <w:name w:val="Подзаголовок Знак"/>
    <w:basedOn w:val="a0"/>
    <w:link w:val="a7"/>
    <w:rsid w:val="00326B1F"/>
    <w:rPr>
      <w:rFonts w:ascii="Arial" w:eastAsia="Times New Roman" w:hAnsi="Arial" w:cs="Arial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26B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26B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9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Лавриненко</dc:creator>
  <cp:keywords/>
  <dc:description/>
  <cp:lastModifiedBy>Анна Сергеевна Лавриненко</cp:lastModifiedBy>
  <cp:revision>2</cp:revision>
  <dcterms:created xsi:type="dcterms:W3CDTF">2018-04-04T14:00:00Z</dcterms:created>
  <dcterms:modified xsi:type="dcterms:W3CDTF">2018-04-04T14:01:00Z</dcterms:modified>
</cp:coreProperties>
</file>