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39D" w:rsidRPr="004944A9" w:rsidRDefault="00D8239D" w:rsidP="00D823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8239D" w:rsidRPr="0099504B" w:rsidRDefault="00D8239D" w:rsidP="00D8239D">
      <w:pPr>
        <w:autoSpaceDE w:val="0"/>
        <w:autoSpaceDN w:val="0"/>
        <w:adjustRightInd w:val="0"/>
        <w:spacing w:after="0" w:line="240" w:lineRule="auto"/>
        <w:ind w:right="27"/>
        <w:jc w:val="righ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Приложение № 3</w:t>
      </w:r>
    </w:p>
    <w:p w:rsidR="00D8239D" w:rsidRPr="00D278AF" w:rsidRDefault="00D8239D" w:rsidP="00D823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</w:rPr>
      </w:pPr>
      <w:r w:rsidRPr="0099504B">
        <w:rPr>
          <w:rFonts w:ascii="Times New Roman" w:hAnsi="Times New Roman"/>
          <w:color w:val="000000"/>
          <w:sz w:val="20"/>
          <w:szCs w:val="20"/>
        </w:rPr>
        <w:t xml:space="preserve">к изменениям в </w:t>
      </w:r>
      <w:r w:rsidRPr="008F5B06">
        <w:rPr>
          <w:rFonts w:ascii="Times New Roman" w:hAnsi="Times New Roman"/>
          <w:color w:val="000000"/>
          <w:sz w:val="20"/>
          <w:szCs w:val="20"/>
        </w:rPr>
        <w:t>муниципальную программу</w:t>
      </w:r>
    </w:p>
    <w:p w:rsidR="00D8239D" w:rsidRPr="00D278AF" w:rsidRDefault="00D8239D" w:rsidP="00D823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D8239D" w:rsidRPr="00D278AF" w:rsidRDefault="00D8239D" w:rsidP="00D8239D">
      <w:pPr>
        <w:spacing w:after="0" w:line="240" w:lineRule="auto"/>
        <w:jc w:val="center"/>
        <w:rPr>
          <w:rFonts w:ascii="Times New Roman" w:hAnsi="Times New Roman"/>
        </w:rPr>
      </w:pPr>
      <w:r w:rsidRPr="00D278AF">
        <w:rPr>
          <w:rFonts w:ascii="Times New Roman" w:hAnsi="Times New Roman"/>
        </w:rPr>
        <w:t>Перечень мероприятий подпрограммы "Управление земельными ресурсами"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2925"/>
        <w:gridCol w:w="1469"/>
        <w:gridCol w:w="1134"/>
        <w:gridCol w:w="992"/>
        <w:gridCol w:w="1134"/>
        <w:gridCol w:w="709"/>
        <w:gridCol w:w="238"/>
        <w:gridCol w:w="471"/>
        <w:gridCol w:w="77"/>
        <w:gridCol w:w="548"/>
        <w:gridCol w:w="83"/>
        <w:gridCol w:w="465"/>
        <w:gridCol w:w="244"/>
        <w:gridCol w:w="709"/>
        <w:gridCol w:w="709"/>
        <w:gridCol w:w="850"/>
        <w:gridCol w:w="1721"/>
      </w:tblGrid>
      <w:tr w:rsidR="00D8239D" w:rsidTr="00BC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40"/>
        </w:trPr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:rsidR="00D8239D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rPr>
                <w:rFonts w:ascii="Arial" w:hAnsi="Arial" w:cs="Arial"/>
                <w:color w:val="000000"/>
                <w:sz w:val="8"/>
                <w:szCs w:val="8"/>
              </w:rPr>
            </w:pP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:rsidR="00D8239D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rPr>
                <w:rFonts w:ascii="Arial" w:hAnsi="Arial" w:cs="Arial"/>
                <w:color w:val="000000"/>
                <w:sz w:val="8"/>
                <w:szCs w:val="8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:rsidR="00D8239D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rPr>
                <w:rFonts w:ascii="Arial" w:hAnsi="Arial" w:cs="Arial"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:rsidR="00D8239D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rPr>
                <w:rFonts w:ascii="Arial" w:hAnsi="Arial" w:cs="Arial"/>
                <w:color w:val="000000"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:rsidR="00D8239D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rPr>
                <w:rFonts w:ascii="Arial" w:hAnsi="Arial" w:cs="Arial"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:rsidR="00D8239D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rPr>
                <w:rFonts w:ascii="Arial" w:hAnsi="Arial" w:cs="Arial"/>
                <w:color w:val="000000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:rsidR="00D8239D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rPr>
                <w:rFonts w:ascii="Arial" w:hAnsi="Arial" w:cs="Arial"/>
                <w:color w:val="000000"/>
                <w:sz w:val="8"/>
                <w:szCs w:val="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:rsidR="00D8239D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rPr>
                <w:rFonts w:ascii="Arial" w:hAnsi="Arial" w:cs="Arial"/>
                <w:color w:val="000000"/>
                <w:sz w:val="8"/>
                <w:szCs w:val="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:rsidR="00D8239D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rPr>
                <w:rFonts w:ascii="Arial" w:hAnsi="Arial" w:cs="Arial"/>
                <w:color w:val="000000"/>
                <w:sz w:val="8"/>
                <w:szCs w:val="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:rsidR="00D8239D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rPr>
                <w:rFonts w:ascii="Arial" w:hAnsi="Arial" w:cs="Arial"/>
                <w:color w:val="000000"/>
                <w:sz w:val="8"/>
                <w:szCs w:val="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:rsidR="00D8239D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rPr>
                <w:rFonts w:ascii="Arial" w:hAnsi="Arial" w:cs="Arial"/>
                <w:color w:val="000000"/>
                <w:sz w:val="8"/>
                <w:szCs w:val="8"/>
              </w:rPr>
            </w:pPr>
          </w:p>
        </w:tc>
        <w:tc>
          <w:tcPr>
            <w:tcW w:w="166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:rsidR="00D8239D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rPr>
                <w:rFonts w:ascii="Arial" w:hAnsi="Arial" w:cs="Arial"/>
                <w:color w:val="000000"/>
                <w:sz w:val="8"/>
                <w:szCs w:val="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:rsidR="00D8239D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rPr>
                <w:rFonts w:ascii="Arial" w:hAnsi="Arial" w:cs="Arial"/>
                <w:color w:val="000000"/>
                <w:sz w:val="8"/>
                <w:szCs w:val="8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</w:tcPr>
          <w:p w:rsidR="00D8239D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rPr>
                <w:rFonts w:ascii="Arial" w:hAnsi="Arial" w:cs="Arial"/>
                <w:color w:val="000000"/>
                <w:sz w:val="8"/>
                <w:szCs w:val="8"/>
              </w:rPr>
            </w:pPr>
          </w:p>
        </w:tc>
      </w:tr>
      <w:tr w:rsidR="00D8239D" w:rsidRPr="00D278AF" w:rsidTr="00BC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700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4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Перечень стандартных процедур, обеспечивающих выполнение мероприятия с указанием предельных сроков их исполнения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Объем финансирования в 201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году (тыс. </w:t>
            </w:r>
            <w:proofErr w:type="spellStart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руб</w:t>
            </w:r>
            <w:proofErr w:type="spellEnd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Всего, (</w:t>
            </w:r>
            <w:proofErr w:type="spellStart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тыс</w:t>
            </w:r>
            <w:proofErr w:type="gramStart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.р</w:t>
            </w:r>
            <w:proofErr w:type="gramEnd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уб</w:t>
            </w:r>
            <w:proofErr w:type="spellEnd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54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Объем финансирования по годам, (</w:t>
            </w:r>
            <w:proofErr w:type="spellStart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тыс</w:t>
            </w:r>
            <w:proofErr w:type="gramStart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.р</w:t>
            </w:r>
            <w:proofErr w:type="gramEnd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уб</w:t>
            </w:r>
            <w:proofErr w:type="spellEnd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</w:t>
            </w:r>
            <w:proofErr w:type="gramEnd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 выполнение мероприятия подпрограммы</w:t>
            </w:r>
          </w:p>
        </w:tc>
        <w:tc>
          <w:tcPr>
            <w:tcW w:w="17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Результаты выполнения подпрограммы</w:t>
            </w:r>
          </w:p>
        </w:tc>
      </w:tr>
      <w:tr w:rsidR="00D8239D" w:rsidRPr="00D278AF" w:rsidTr="00BC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724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strike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9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7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239D" w:rsidRPr="00D278AF" w:rsidTr="00BC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92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tr w:rsidR="00D8239D" w:rsidRPr="00D278AF" w:rsidTr="00BC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151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Задача 1. Обеспечение поступления в бюджет района доходов от использования земельных участков, находящихся в государственной собственности и собственности района</w:t>
            </w:r>
          </w:p>
        </w:tc>
        <w:tc>
          <w:tcPr>
            <w:tcW w:w="14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9 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430</w:t>
            </w: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830</w:t>
            </w: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7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239D" w:rsidRPr="00D278AF" w:rsidTr="00BC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11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strike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4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430</w:t>
            </w: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1830,00</w:t>
            </w: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 023,00</w:t>
            </w:r>
          </w:p>
        </w:tc>
        <w:tc>
          <w:tcPr>
            <w:tcW w:w="7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239D" w:rsidRPr="00D278AF" w:rsidTr="00BC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7224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1.1 Предоставление земельных участков в аренду, собственность на торгах и аукционах</w:t>
            </w:r>
          </w:p>
        </w:tc>
        <w:tc>
          <w:tcPr>
            <w:tcW w:w="14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Работы по проведению оценки размера аренды земельных участков, выкуп права аренды или собственности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торгов (аукционов) по продаже права аренды, права собственности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Постановка на кадастровый учет земельных участков, формируемых для проведения аукционов по продаже права аренды или продаже земельных участков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Установка границ земельных участков на местности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Получение технических условий подключения (технологического присоединения) объектов к сетям инженерно-технического обеспечения,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сооружений,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Подготовка и направление претензий должникам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Передача </w:t>
            </w:r>
            <w:proofErr w:type="gramStart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в юридическое управление документов для подачи в суд в отношении должников за просрочку</w:t>
            </w:r>
            <w:proofErr w:type="gramEnd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исполнения обязательств по оплате арендной платы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9 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43</w:t>
            </w: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83</w:t>
            </w: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Управление </w:t>
            </w:r>
            <w:proofErr w:type="spellStart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имущественно-земельных</w:t>
            </w:r>
            <w:proofErr w:type="spellEnd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отношений, аграрной политики и экологии администрации городского округа Истра</w:t>
            </w:r>
          </w:p>
        </w:tc>
        <w:tc>
          <w:tcPr>
            <w:tcW w:w="17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Снижение размера задолженности по платежам до установленного показателя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Подготовка земельных участков к торгам в установленном количестве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показателя по поступлению денежных сре</w:t>
            </w:r>
            <w:proofErr w:type="gramStart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дств в б</w:t>
            </w:r>
            <w:proofErr w:type="gramEnd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юджет района в запланированном размере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239D" w:rsidRPr="00D278AF" w:rsidTr="00BC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836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strike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4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9 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43</w:t>
            </w: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83</w:t>
            </w: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239D" w:rsidRPr="00D278AF" w:rsidTr="00BC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181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1.2 Подготовка и направление должникам претензий и уведомлений о погашении задолженности </w:t>
            </w:r>
          </w:p>
        </w:tc>
        <w:tc>
          <w:tcPr>
            <w:tcW w:w="14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Приглашений должников на заседание комиссии по мобилизации доходов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Разъяснительная работа с должниками о необходимости своевременного погашения задолженности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Подготовка пакета документов для последующей передаче в юридический отдел администрации ИМР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Отправка претензий должникам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Управление </w:t>
            </w:r>
            <w:proofErr w:type="spellStart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имущественно-земельных</w:t>
            </w:r>
            <w:proofErr w:type="spellEnd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отношений, аграрной политики и экологии администрации городского округа Истра</w:t>
            </w:r>
          </w:p>
        </w:tc>
        <w:tc>
          <w:tcPr>
            <w:tcW w:w="17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Снижение задолженности </w:t>
            </w:r>
            <w:proofErr w:type="gramStart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gramEnd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установленного показателя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239D" w:rsidRPr="00D278AF" w:rsidTr="00BC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4356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strike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9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239D" w:rsidRPr="00D278AF" w:rsidTr="00BC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641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1.3 Сбор, подготовка и отправка документов для согласования на МВК в МИО Мо</w:t>
            </w:r>
          </w:p>
        </w:tc>
        <w:tc>
          <w:tcPr>
            <w:tcW w:w="14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Подготовка и отправка запросов в ГУАГ МО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Подготовка и отправка запросов в </w:t>
            </w: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федеральную службу государственной регистрации, кадастра и картографии по Московской области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Подготовка и отправка запросов в иные ведомства с целью формирования пакета документов для направления на МВК при ГС МО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Направление на рассмотрение МВК при ГС МО сформированных пакетов документов для рассмотрения и согласования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Средства местного бюджета муниципального района (городского округа)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Управление </w:t>
            </w:r>
            <w:proofErr w:type="spellStart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имущественно-земельных</w:t>
            </w:r>
            <w:proofErr w:type="spellEnd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отношен</w:t>
            </w: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ий, аграрной политики и экологии администрации городского округа Истра</w:t>
            </w:r>
          </w:p>
        </w:tc>
        <w:tc>
          <w:tcPr>
            <w:tcW w:w="17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Положительное решение МВК при ГС МО по направленным на рассмотрение пакетам документов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239D" w:rsidRPr="00D278AF" w:rsidTr="00BC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5186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strike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9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239D" w:rsidRPr="00D278AF" w:rsidTr="00BC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5688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1.4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1.4 Выпуск нормативно-правового акта</w:t>
            </w:r>
          </w:p>
        </w:tc>
        <w:tc>
          <w:tcPr>
            <w:tcW w:w="14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Подготовка управлением </w:t>
            </w:r>
            <w:proofErr w:type="spellStart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имущественно-земельных</w:t>
            </w:r>
            <w:proofErr w:type="spellEnd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отношений, аграрной политики и экологии правового акта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визирования правого акта у соответствующих служб администрации ИМР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Подписание завизированного правового акта и должностного лица, уполномоченного подписывать правовые акты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7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Управление </w:t>
            </w:r>
            <w:proofErr w:type="spellStart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имущественно-земельных</w:t>
            </w:r>
            <w:proofErr w:type="spellEnd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отношений, аграрной политики и экологии администрации городского округа Истра</w:t>
            </w:r>
          </w:p>
        </w:tc>
        <w:tc>
          <w:tcPr>
            <w:tcW w:w="17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Принятие правового акта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239D" w:rsidRPr="00D278AF" w:rsidTr="00BC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70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strike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9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7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239D" w:rsidRPr="00D278AF" w:rsidTr="00BC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136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Задача 2. Формирование собственности муниципального образования "</w:t>
            </w:r>
            <w:proofErr w:type="spellStart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Истринский</w:t>
            </w:r>
            <w:proofErr w:type="spellEnd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муниципальный район" на земельные участки </w:t>
            </w:r>
          </w:p>
        </w:tc>
        <w:tc>
          <w:tcPr>
            <w:tcW w:w="14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239D" w:rsidRPr="00D278AF" w:rsidTr="00BC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565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strike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9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239D" w:rsidRPr="00D278AF" w:rsidTr="00BC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991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2.1 Проведение работ на земельных участках, на которые у муниципального образования "</w:t>
            </w:r>
            <w:proofErr w:type="spellStart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Истринский</w:t>
            </w:r>
            <w:proofErr w:type="spellEnd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район" возникает </w:t>
            </w: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право собственности и их регистрация, для дальнейшего предоставления земельных участков на праве аренды и выкупа</w:t>
            </w:r>
          </w:p>
        </w:tc>
        <w:tc>
          <w:tcPr>
            <w:tcW w:w="14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Подготовка межевого плана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Постановка на кадастровый </w:t>
            </w: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учет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Установление границ участков на местности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Регистрация права собственности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Средства местного бюджета муниципального района (городского округа)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Управление </w:t>
            </w:r>
            <w:proofErr w:type="spellStart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имущественно-</w:t>
            </w: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земельных</w:t>
            </w:r>
            <w:proofErr w:type="spellEnd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отношений, аграрной политики и экологии администрации городского округа Истра</w:t>
            </w:r>
          </w:p>
        </w:tc>
        <w:tc>
          <w:tcPr>
            <w:tcW w:w="17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Формирование земельных участков для оформления в </w:t>
            </w: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собственность муниципального образования "</w:t>
            </w:r>
            <w:proofErr w:type="spellStart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Истринский</w:t>
            </w:r>
            <w:proofErr w:type="spellEnd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район" в соответствии с показателем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239D" w:rsidRPr="00D278AF" w:rsidTr="00BC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3136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strike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9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239D" w:rsidRPr="00D278AF" w:rsidTr="00BC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273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Задача 3. Обеспечение отдельных категорий граждан земельными участками в соответствии с законодательством</w:t>
            </w:r>
          </w:p>
        </w:tc>
        <w:tc>
          <w:tcPr>
            <w:tcW w:w="14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7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239D" w:rsidRPr="00D278AF" w:rsidTr="00BC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704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strike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9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7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239D" w:rsidRPr="00D278AF" w:rsidTr="00BC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3846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3.1 Бесплатное предоставление земельных участков в собственность многодетным семьям</w:t>
            </w:r>
          </w:p>
        </w:tc>
        <w:tc>
          <w:tcPr>
            <w:tcW w:w="14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Подготовка межевого плана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Постановка земельных участков на кадастровый учет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Установление границ участков на местности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Выпуск постановлений о предоставление в собственность </w:t>
            </w: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бесплатно земельных участков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Средства местного бюджета муниципального района (городского округа)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7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Управление </w:t>
            </w:r>
            <w:proofErr w:type="spellStart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имущественно-земельных</w:t>
            </w:r>
            <w:proofErr w:type="spellEnd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отношений, аграрной политики и экологии администрации городского </w:t>
            </w: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округа Истра</w:t>
            </w:r>
          </w:p>
        </w:tc>
        <w:tc>
          <w:tcPr>
            <w:tcW w:w="17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Обеспечение земельными участками многодетных семей поставленных на учет в муниципальном </w:t>
            </w:r>
            <w:proofErr w:type="spellStart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оразовании</w:t>
            </w:r>
            <w:proofErr w:type="spellEnd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полном объеме</w:t>
            </w:r>
            <w:proofErr w:type="gramEnd"/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239D" w:rsidRPr="00D278AF" w:rsidTr="00BC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56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strike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9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7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strike/>
                <w:color w:val="000000"/>
                <w:sz w:val="20"/>
                <w:szCs w:val="20"/>
                <w:u w:val="single"/>
              </w:rPr>
            </w:pPr>
          </w:p>
        </w:tc>
      </w:tr>
      <w:tr w:rsidR="00D8239D" w:rsidRPr="00D278AF" w:rsidTr="00BC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129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Задача 4. Проведение муниципального земельного </w:t>
            </w:r>
            <w:proofErr w:type="gramStart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контроля за</w:t>
            </w:r>
            <w:proofErr w:type="gramEnd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использованием земель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70</w:t>
            </w: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7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239D" w:rsidRPr="00D278AF" w:rsidTr="00BC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5121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4.1 Проверка земельных участков сельскохозяйственного назначения в рамках муниципального земельного контроля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Выезд на место расположения проверяемого земельного участка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Визуальное обследование на наличие видимых инженерных коммуникаций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Составление акта визуального осмотра соответствующего земельного участка с приложением фотоматериалов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Направление результатов контроля в соответствующие органы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7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Управление </w:t>
            </w:r>
            <w:proofErr w:type="spellStart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имущественно-земельных</w:t>
            </w:r>
            <w:proofErr w:type="spellEnd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отношений, аграрной политики и экологии администрации городского округа Истра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Выявление земельных участков используемых с нарушением действующего законодательства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239D" w:rsidRPr="00D278AF" w:rsidTr="00BC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990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Задача 5. Обеспечение поступления в бюджет района доходов от владения, пользования и распоряжения земельных участков, находящихся в собственности у физических и юридических лиц</w:t>
            </w:r>
          </w:p>
        </w:tc>
        <w:tc>
          <w:tcPr>
            <w:tcW w:w="14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239D" w:rsidRPr="00D278AF" w:rsidTr="00BC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558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strike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9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239D" w:rsidRPr="00D278AF" w:rsidTr="00BC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4129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5.1</w:t>
            </w: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5.1 Вызов должников на заседания комиссии по мобилизации доходов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заседаний комиссии по мобилизации доходов с участием должников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направление сведений о должниках в ИФНС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направление соответствующих уведомлений должникам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8239D" w:rsidRPr="006C1F29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Управление </w:t>
            </w:r>
            <w:proofErr w:type="spellStart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имущественно-земельных</w:t>
            </w:r>
            <w:proofErr w:type="spellEnd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отношений, аграрной политики и экологии администрации городского округа Истра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поступления суммы земельного налога в бюджет ИМР в соответствии с показателем</w:t>
            </w:r>
          </w:p>
          <w:p w:rsidR="00D8239D" w:rsidRPr="00D278AF" w:rsidRDefault="00D8239D" w:rsidP="00BC5619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D8239D" w:rsidRPr="00D278AF" w:rsidRDefault="00D8239D" w:rsidP="00D8239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6038C" w:rsidRDefault="0026038C"/>
    <w:sectPr w:rsidR="0026038C" w:rsidSect="00017709">
      <w:headerReference w:type="default" r:id="rId4"/>
      <w:footerReference w:type="default" r:id="rId5"/>
      <w:pgSz w:w="16838" w:h="11906" w:orient="landscape"/>
      <w:pgMar w:top="709" w:right="567" w:bottom="567" w:left="567" w:header="567" w:footer="567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10772"/>
    </w:tblGrid>
    <w:tr w:rsidR="0062532F" w:rsidRPr="00267F1A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hRule="exact" w:val="221"/>
      </w:trPr>
      <w:tc>
        <w:tcPr>
          <w:tcW w:w="10772" w:type="dxa"/>
          <w:tcBorders>
            <w:top w:val="nil"/>
            <w:left w:val="nil"/>
            <w:bottom w:val="nil"/>
            <w:right w:val="nil"/>
          </w:tcBorders>
          <w:noWrap/>
        </w:tcPr>
        <w:p w:rsidR="0062532F" w:rsidRPr="00267F1A" w:rsidRDefault="00D8239D">
          <w:pPr>
            <w:autoSpaceDE w:val="0"/>
            <w:autoSpaceDN w:val="0"/>
            <w:spacing w:after="0" w:line="240" w:lineRule="auto"/>
            <w:jc w:val="right"/>
            <w:rPr>
              <w:rFonts w:ascii="Tahoma" w:hAnsi="Tahoma" w:cs="Tahoma"/>
              <w:color w:val="000000"/>
              <w:sz w:val="16"/>
              <w:szCs w:val="16"/>
            </w:rPr>
          </w:pP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10772"/>
    </w:tblGrid>
    <w:tr w:rsidR="0062532F" w:rsidRPr="00267F1A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hRule="exact" w:val="221"/>
      </w:trPr>
      <w:tc>
        <w:tcPr>
          <w:tcW w:w="10772" w:type="dxa"/>
          <w:tcBorders>
            <w:top w:val="nil"/>
            <w:left w:val="nil"/>
            <w:bottom w:val="nil"/>
            <w:right w:val="nil"/>
          </w:tcBorders>
          <w:noWrap/>
        </w:tcPr>
        <w:p w:rsidR="0062532F" w:rsidRPr="00267F1A" w:rsidRDefault="00D8239D">
          <w:pPr>
            <w:autoSpaceDE w:val="0"/>
            <w:autoSpaceDN w:val="0"/>
            <w:spacing w:after="0" w:line="240" w:lineRule="auto"/>
            <w:jc w:val="right"/>
            <w:rPr>
              <w:rFonts w:ascii="Tahoma" w:hAnsi="Tahoma" w:cs="Tahoma"/>
              <w:color w:val="000000"/>
              <w:sz w:val="16"/>
              <w:szCs w:val="16"/>
            </w:rPr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characterSpacingControl w:val="doNotCompress"/>
  <w:compat/>
  <w:rsids>
    <w:rsidRoot w:val="00D8239D"/>
    <w:rsid w:val="000060BF"/>
    <w:rsid w:val="0026038C"/>
    <w:rsid w:val="00D82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39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1266</Words>
  <Characters>7217</Characters>
  <Application>Microsoft Office Word</Application>
  <DocSecurity>0</DocSecurity>
  <Lines>60</Lines>
  <Paragraphs>16</Paragraphs>
  <ScaleCrop>false</ScaleCrop>
  <Company>DG Win&amp;Soft</Company>
  <LinksUpToDate>false</LinksUpToDate>
  <CharactersWithSpaces>8467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2017-10-12T10:23:00Z</dcterms:created>
  <dcterms:modified xsi:type="dcterms:W3CDTF">2017-10-12T10:26:00Z</dcterms:modified>
</cp:coreProperties>
</file>