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8E9" w:rsidRPr="00781C05" w:rsidRDefault="001618E9" w:rsidP="001618E9">
      <w:pPr>
        <w:jc w:val="right"/>
        <w:rPr>
          <w:rFonts w:eastAsia="Times New Roman"/>
          <w:sz w:val="24"/>
          <w:szCs w:val="24"/>
          <w:lang w:eastAsia="ru-RU"/>
        </w:rPr>
      </w:pPr>
      <w:r w:rsidRPr="00781C05">
        <w:rPr>
          <w:rFonts w:eastAsia="Times New Roman"/>
          <w:sz w:val="24"/>
          <w:szCs w:val="24"/>
          <w:lang w:eastAsia="ru-RU"/>
        </w:rPr>
        <w:t xml:space="preserve">Приложение № </w:t>
      </w:r>
      <w:r w:rsidR="00790BF7" w:rsidRPr="00781C05">
        <w:rPr>
          <w:rFonts w:eastAsia="Times New Roman"/>
          <w:sz w:val="24"/>
          <w:szCs w:val="24"/>
          <w:lang w:eastAsia="ru-RU"/>
        </w:rPr>
        <w:t>6</w:t>
      </w:r>
    </w:p>
    <w:p w:rsidR="001618E9" w:rsidRPr="00781C05" w:rsidRDefault="001618E9" w:rsidP="001618E9">
      <w:pPr>
        <w:jc w:val="right"/>
        <w:rPr>
          <w:rFonts w:eastAsia="Times New Roman"/>
          <w:sz w:val="24"/>
          <w:szCs w:val="24"/>
          <w:lang w:eastAsia="ru-RU"/>
        </w:rPr>
      </w:pPr>
      <w:r w:rsidRPr="00781C05">
        <w:rPr>
          <w:rFonts w:eastAsia="Times New Roman"/>
          <w:sz w:val="24"/>
          <w:szCs w:val="24"/>
          <w:lang w:eastAsia="ru-RU"/>
        </w:rPr>
        <w:t xml:space="preserve">к муниципальной программе </w:t>
      </w:r>
    </w:p>
    <w:p w:rsidR="001618E9" w:rsidRPr="00781C05" w:rsidRDefault="001618E9" w:rsidP="001618E9">
      <w:pPr>
        <w:jc w:val="right"/>
        <w:rPr>
          <w:rFonts w:eastAsia="Times New Roman"/>
          <w:sz w:val="24"/>
          <w:szCs w:val="24"/>
          <w:lang w:eastAsia="ru-RU"/>
        </w:rPr>
      </w:pPr>
      <w:r w:rsidRPr="00781C05">
        <w:rPr>
          <w:rFonts w:eastAsia="Times New Roman"/>
          <w:sz w:val="24"/>
          <w:szCs w:val="24"/>
          <w:lang w:eastAsia="ru-RU"/>
        </w:rPr>
        <w:t xml:space="preserve">«Муниципальное управление Истринского муниципального района </w:t>
      </w:r>
    </w:p>
    <w:p w:rsidR="001618E9" w:rsidRPr="00781C05" w:rsidRDefault="001618E9" w:rsidP="001618E9">
      <w:pPr>
        <w:jc w:val="right"/>
        <w:rPr>
          <w:rFonts w:eastAsia="Times New Roman"/>
          <w:sz w:val="24"/>
          <w:szCs w:val="24"/>
          <w:lang w:eastAsia="ru-RU"/>
        </w:rPr>
      </w:pPr>
      <w:r w:rsidRPr="00781C05">
        <w:rPr>
          <w:rFonts w:eastAsia="Times New Roman"/>
          <w:sz w:val="24"/>
          <w:szCs w:val="24"/>
          <w:lang w:eastAsia="ru-RU"/>
        </w:rPr>
        <w:t>в 2015-2019 годах»</w:t>
      </w:r>
    </w:p>
    <w:tbl>
      <w:tblPr>
        <w:tblpPr w:leftFromText="180" w:rightFromText="180" w:vertAnchor="text" w:horzAnchor="margin" w:tblpY="466"/>
        <w:tblOverlap w:val="never"/>
        <w:tblW w:w="5061" w:type="pct"/>
        <w:tblLayout w:type="fixed"/>
        <w:tblLook w:val="04A0" w:firstRow="1" w:lastRow="0" w:firstColumn="1" w:lastColumn="0" w:noHBand="0" w:noVBand="1"/>
      </w:tblPr>
      <w:tblGrid>
        <w:gridCol w:w="1951"/>
        <w:gridCol w:w="1844"/>
        <w:gridCol w:w="1277"/>
        <w:gridCol w:w="992"/>
        <w:gridCol w:w="992"/>
        <w:gridCol w:w="992"/>
        <w:gridCol w:w="992"/>
        <w:gridCol w:w="992"/>
        <w:gridCol w:w="1090"/>
      </w:tblGrid>
      <w:tr w:rsidR="001618E9" w:rsidRPr="00972B04" w:rsidTr="00DB69E4">
        <w:trPr>
          <w:trHeight w:val="645"/>
        </w:trPr>
        <w:tc>
          <w:tcPr>
            <w:tcW w:w="5000" w:type="pct"/>
            <w:gridSpan w:val="9"/>
            <w:tcBorders>
              <w:bottom w:val="single" w:sz="4" w:space="0" w:color="auto"/>
            </w:tcBorders>
            <w:shd w:val="clear" w:color="auto" w:fill="auto"/>
            <w:vAlign w:val="center"/>
          </w:tcPr>
          <w:p w:rsidR="001618E9" w:rsidRPr="00972B04" w:rsidRDefault="001618E9" w:rsidP="00DB69E4">
            <w:pPr>
              <w:jc w:val="center"/>
              <w:rPr>
                <w:rFonts w:eastAsia="Times New Roman"/>
                <w:sz w:val="24"/>
                <w:szCs w:val="24"/>
                <w:lang w:eastAsia="ru-RU"/>
              </w:rPr>
            </w:pPr>
            <w:r w:rsidRPr="00972B04">
              <w:rPr>
                <w:rFonts w:eastAsia="Times New Roman"/>
                <w:sz w:val="24"/>
                <w:szCs w:val="24"/>
                <w:lang w:eastAsia="ru-RU"/>
              </w:rPr>
              <w:t xml:space="preserve">Подпрограмма «Обеспечивающая подпрограмма» </w:t>
            </w:r>
          </w:p>
          <w:p w:rsidR="001618E9" w:rsidRPr="00972B04" w:rsidRDefault="001618E9" w:rsidP="00DB69E4">
            <w:pPr>
              <w:jc w:val="center"/>
              <w:rPr>
                <w:rFonts w:eastAsia="Times New Roman"/>
                <w:sz w:val="24"/>
                <w:szCs w:val="24"/>
                <w:lang w:eastAsia="ru-RU"/>
              </w:rPr>
            </w:pPr>
          </w:p>
          <w:p w:rsidR="001618E9" w:rsidRPr="00972B04" w:rsidRDefault="001618E9" w:rsidP="00DB69E4">
            <w:pPr>
              <w:jc w:val="center"/>
              <w:rPr>
                <w:rFonts w:eastAsia="Times New Roman"/>
                <w:sz w:val="24"/>
                <w:szCs w:val="24"/>
                <w:lang w:eastAsia="ru-RU"/>
              </w:rPr>
            </w:pPr>
            <w:r w:rsidRPr="00972B04">
              <w:rPr>
                <w:rFonts w:eastAsia="Times New Roman"/>
                <w:sz w:val="24"/>
                <w:szCs w:val="24"/>
                <w:lang w:eastAsia="ru-RU"/>
              </w:rPr>
              <w:t>Паспорт подпрограммы</w:t>
            </w:r>
          </w:p>
          <w:p w:rsidR="001618E9" w:rsidRPr="00972B04" w:rsidRDefault="001618E9" w:rsidP="00DB69E4">
            <w:pPr>
              <w:jc w:val="left"/>
              <w:rPr>
                <w:rFonts w:eastAsia="Times New Roman"/>
                <w:sz w:val="24"/>
                <w:szCs w:val="24"/>
                <w:lang w:eastAsia="ru-RU"/>
              </w:rPr>
            </w:pPr>
          </w:p>
        </w:tc>
      </w:tr>
      <w:tr w:rsidR="001618E9" w:rsidRPr="00972B04" w:rsidTr="00DB69E4">
        <w:trPr>
          <w:trHeight w:val="645"/>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4"/>
                <w:szCs w:val="24"/>
                <w:lang w:eastAsia="ru-RU"/>
              </w:rPr>
            </w:pPr>
            <w:bookmarkStart w:id="0" w:name="RANGE!A1:J23"/>
            <w:bookmarkEnd w:id="0"/>
            <w:r w:rsidRPr="00972B04">
              <w:rPr>
                <w:rFonts w:eastAsia="Times New Roman"/>
                <w:sz w:val="24"/>
                <w:szCs w:val="24"/>
                <w:lang w:eastAsia="ru-RU"/>
              </w:rPr>
              <w:t>Наименование подпрограммы</w:t>
            </w:r>
          </w:p>
        </w:tc>
        <w:tc>
          <w:tcPr>
            <w:tcW w:w="4123" w:type="pct"/>
            <w:gridSpan w:val="8"/>
            <w:tcBorders>
              <w:top w:val="single" w:sz="4" w:space="0" w:color="auto"/>
              <w:left w:val="nil"/>
              <w:bottom w:val="single" w:sz="4" w:space="0" w:color="auto"/>
              <w:right w:val="single" w:sz="4" w:space="0" w:color="auto"/>
            </w:tcBorders>
            <w:shd w:val="clear" w:color="auto" w:fill="auto"/>
            <w:hideMark/>
          </w:tcPr>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t>Обеспечивающая подпрограмма</w:t>
            </w:r>
          </w:p>
        </w:tc>
      </w:tr>
      <w:tr w:rsidR="001618E9" w:rsidRPr="00972B04" w:rsidTr="00DB69E4">
        <w:trPr>
          <w:trHeight w:val="784"/>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t>Цель подпрограммы</w:t>
            </w:r>
          </w:p>
        </w:tc>
        <w:tc>
          <w:tcPr>
            <w:tcW w:w="4123" w:type="pct"/>
            <w:gridSpan w:val="8"/>
            <w:tcBorders>
              <w:top w:val="single" w:sz="4" w:space="0" w:color="auto"/>
              <w:left w:val="nil"/>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t>Повышение эффективности организационного, финансового обеспечения, развития и укрепления материально-технической базы органов местного самоуправления Истринского муниципального района</w:t>
            </w:r>
          </w:p>
        </w:tc>
      </w:tr>
      <w:tr w:rsidR="001618E9" w:rsidRPr="00972B04" w:rsidTr="00DB69E4">
        <w:trPr>
          <w:trHeight w:val="645"/>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t>Муниципальный заказчик подпрограммы</w:t>
            </w:r>
          </w:p>
        </w:tc>
        <w:tc>
          <w:tcPr>
            <w:tcW w:w="4123" w:type="pct"/>
            <w:gridSpan w:val="8"/>
            <w:tcBorders>
              <w:top w:val="single" w:sz="4" w:space="0" w:color="auto"/>
              <w:left w:val="nil"/>
              <w:bottom w:val="single" w:sz="4" w:space="0" w:color="auto"/>
              <w:right w:val="single" w:sz="4" w:space="0" w:color="auto"/>
            </w:tcBorders>
            <w:shd w:val="clear" w:color="auto" w:fill="auto"/>
            <w:hideMark/>
          </w:tcPr>
          <w:p w:rsidR="001618E9" w:rsidRPr="00972B04" w:rsidRDefault="001618E9" w:rsidP="00DB69E4">
            <w:pPr>
              <w:jc w:val="left"/>
              <w:rPr>
                <w:rFonts w:eastAsia="Times New Roman"/>
                <w:sz w:val="24"/>
                <w:szCs w:val="24"/>
                <w:lang w:eastAsia="ru-RU"/>
              </w:rPr>
            </w:pPr>
          </w:p>
        </w:tc>
      </w:tr>
      <w:tr w:rsidR="001618E9" w:rsidRPr="00972B04" w:rsidTr="00DB69E4">
        <w:trPr>
          <w:trHeight w:val="416"/>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t>Задачи подпрограммы</w:t>
            </w:r>
          </w:p>
        </w:tc>
        <w:tc>
          <w:tcPr>
            <w:tcW w:w="4123" w:type="pct"/>
            <w:gridSpan w:val="8"/>
            <w:tcBorders>
              <w:top w:val="single" w:sz="4" w:space="0" w:color="auto"/>
              <w:left w:val="nil"/>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t>Обеспечение деятельности органов местного самоуправления Истринского муниципального района</w:t>
            </w:r>
          </w:p>
        </w:tc>
      </w:tr>
      <w:tr w:rsidR="001618E9" w:rsidRPr="00972B04" w:rsidTr="00DB69E4">
        <w:trPr>
          <w:trHeight w:val="556"/>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t>Сроки реализации подпрограммы</w:t>
            </w:r>
          </w:p>
        </w:tc>
        <w:tc>
          <w:tcPr>
            <w:tcW w:w="4123" w:type="pct"/>
            <w:gridSpan w:val="8"/>
            <w:tcBorders>
              <w:top w:val="single" w:sz="4" w:space="0" w:color="auto"/>
              <w:left w:val="nil"/>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t>2015-2019 годы</w:t>
            </w:r>
          </w:p>
        </w:tc>
      </w:tr>
      <w:tr w:rsidR="001618E9" w:rsidRPr="00972B04" w:rsidTr="00DB69E4">
        <w:trPr>
          <w:cantSplit/>
          <w:trHeight w:val="825"/>
        </w:trPr>
        <w:tc>
          <w:tcPr>
            <w:tcW w:w="877" w:type="pct"/>
            <w:vMerge w:val="restart"/>
            <w:tcBorders>
              <w:top w:val="single" w:sz="4" w:space="0" w:color="auto"/>
              <w:left w:val="single" w:sz="4" w:space="0" w:color="auto"/>
              <w:right w:val="single" w:sz="4" w:space="0" w:color="auto"/>
            </w:tcBorders>
            <w:shd w:val="clear" w:color="auto" w:fill="auto"/>
            <w:hideMark/>
          </w:tcPr>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t>Источники финансирования подпрограммы по годам реализации</w:t>
            </w:r>
          </w:p>
        </w:tc>
        <w:tc>
          <w:tcPr>
            <w:tcW w:w="8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0"/>
                <w:szCs w:val="20"/>
                <w:lang w:eastAsia="ru-RU"/>
              </w:rPr>
            </w:pPr>
            <w:r w:rsidRPr="00972B04">
              <w:rPr>
                <w:rFonts w:eastAsia="Times New Roman"/>
                <w:sz w:val="20"/>
                <w:szCs w:val="20"/>
                <w:lang w:eastAsia="ru-RU"/>
              </w:rPr>
              <w:t>Главный распорядитель бюджетных средств</w:t>
            </w:r>
          </w:p>
        </w:tc>
        <w:tc>
          <w:tcPr>
            <w:tcW w:w="5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0"/>
                <w:szCs w:val="20"/>
                <w:lang w:eastAsia="ru-RU"/>
              </w:rPr>
            </w:pPr>
            <w:r w:rsidRPr="00972B04">
              <w:rPr>
                <w:rFonts w:eastAsia="Times New Roman"/>
                <w:sz w:val="20"/>
                <w:szCs w:val="20"/>
                <w:lang w:eastAsia="ru-RU"/>
              </w:rPr>
              <w:t>Источник финансирования</w:t>
            </w:r>
          </w:p>
        </w:tc>
        <w:tc>
          <w:tcPr>
            <w:tcW w:w="272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972B04" w:rsidRDefault="001618E9" w:rsidP="00DB69E4">
            <w:pPr>
              <w:jc w:val="center"/>
              <w:rPr>
                <w:rFonts w:eastAsia="Times New Roman"/>
                <w:sz w:val="24"/>
                <w:szCs w:val="24"/>
                <w:lang w:eastAsia="ru-RU"/>
              </w:rPr>
            </w:pPr>
            <w:r w:rsidRPr="00972B04">
              <w:rPr>
                <w:rFonts w:eastAsia="Times New Roman"/>
                <w:sz w:val="24"/>
                <w:szCs w:val="24"/>
                <w:lang w:eastAsia="ru-RU"/>
              </w:rPr>
              <w:t>Расходы (тыс. рублей)</w:t>
            </w:r>
          </w:p>
        </w:tc>
      </w:tr>
      <w:tr w:rsidR="001618E9" w:rsidRPr="00972B04" w:rsidTr="00DB69E4">
        <w:trPr>
          <w:cantSplit/>
          <w:trHeight w:val="525"/>
        </w:trPr>
        <w:tc>
          <w:tcPr>
            <w:tcW w:w="877" w:type="pct"/>
            <w:vMerge/>
            <w:tcBorders>
              <w:left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4"/>
                <w:szCs w:val="24"/>
                <w:lang w:eastAsia="ru-RU"/>
              </w:rPr>
            </w:pPr>
          </w:p>
        </w:tc>
        <w:tc>
          <w:tcPr>
            <w:tcW w:w="82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0"/>
                <w:szCs w:val="20"/>
                <w:lang w:eastAsia="ru-RU"/>
              </w:rPr>
            </w:pPr>
          </w:p>
        </w:tc>
        <w:tc>
          <w:tcPr>
            <w:tcW w:w="5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972B04" w:rsidRDefault="001618E9" w:rsidP="00DB69E4">
            <w:pPr>
              <w:jc w:val="left"/>
              <w:rPr>
                <w:rFonts w:eastAsia="Times New Roman"/>
                <w:sz w:val="20"/>
                <w:szCs w:val="20"/>
                <w:lang w:eastAsia="ru-RU"/>
              </w:rPr>
            </w:pP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972B04" w:rsidRDefault="001618E9" w:rsidP="00DB69E4">
            <w:pPr>
              <w:jc w:val="center"/>
              <w:rPr>
                <w:rFonts w:eastAsia="Times New Roman"/>
                <w:sz w:val="24"/>
                <w:szCs w:val="24"/>
                <w:lang w:eastAsia="ru-RU"/>
              </w:rPr>
            </w:pPr>
            <w:r w:rsidRPr="00972B04">
              <w:rPr>
                <w:rFonts w:eastAsia="Times New Roman"/>
                <w:sz w:val="24"/>
                <w:szCs w:val="24"/>
                <w:lang w:eastAsia="ru-RU"/>
              </w:rPr>
              <w:t>2015 год</w:t>
            </w:r>
          </w:p>
        </w:tc>
        <w:tc>
          <w:tcPr>
            <w:tcW w:w="446" w:type="pct"/>
            <w:tcBorders>
              <w:top w:val="single" w:sz="4" w:space="0" w:color="auto"/>
              <w:left w:val="nil"/>
              <w:bottom w:val="single" w:sz="4" w:space="0" w:color="auto"/>
              <w:right w:val="single" w:sz="4" w:space="0" w:color="auto"/>
            </w:tcBorders>
            <w:shd w:val="clear" w:color="auto" w:fill="auto"/>
            <w:vAlign w:val="center"/>
          </w:tcPr>
          <w:p w:rsidR="001618E9" w:rsidRPr="00972B04" w:rsidRDefault="001618E9" w:rsidP="00DB69E4">
            <w:pPr>
              <w:jc w:val="center"/>
              <w:rPr>
                <w:rFonts w:eastAsia="Times New Roman"/>
                <w:sz w:val="24"/>
                <w:szCs w:val="24"/>
                <w:lang w:eastAsia="ru-RU"/>
              </w:rPr>
            </w:pPr>
            <w:r w:rsidRPr="00972B04">
              <w:rPr>
                <w:rFonts w:eastAsia="Times New Roman"/>
                <w:sz w:val="24"/>
                <w:szCs w:val="24"/>
                <w:lang w:eastAsia="ru-RU"/>
              </w:rPr>
              <w:t>2016 год</w:t>
            </w:r>
          </w:p>
        </w:tc>
        <w:tc>
          <w:tcPr>
            <w:tcW w:w="446" w:type="pct"/>
            <w:tcBorders>
              <w:top w:val="single" w:sz="4" w:space="0" w:color="auto"/>
              <w:left w:val="nil"/>
              <w:bottom w:val="single" w:sz="4" w:space="0" w:color="auto"/>
              <w:right w:val="single" w:sz="4" w:space="0" w:color="auto"/>
            </w:tcBorders>
            <w:shd w:val="clear" w:color="auto" w:fill="auto"/>
            <w:vAlign w:val="center"/>
          </w:tcPr>
          <w:p w:rsidR="001618E9" w:rsidRPr="00972B04" w:rsidRDefault="001618E9" w:rsidP="00DB69E4">
            <w:pPr>
              <w:jc w:val="center"/>
              <w:rPr>
                <w:rFonts w:eastAsia="Times New Roman"/>
                <w:sz w:val="24"/>
                <w:szCs w:val="24"/>
                <w:lang w:eastAsia="ru-RU"/>
              </w:rPr>
            </w:pPr>
            <w:r w:rsidRPr="00972B04">
              <w:rPr>
                <w:rFonts w:eastAsia="Times New Roman"/>
                <w:sz w:val="24"/>
                <w:szCs w:val="24"/>
                <w:lang w:eastAsia="ru-RU"/>
              </w:rPr>
              <w:t>2017 год</w:t>
            </w:r>
          </w:p>
        </w:tc>
        <w:tc>
          <w:tcPr>
            <w:tcW w:w="446" w:type="pct"/>
            <w:tcBorders>
              <w:top w:val="single" w:sz="4" w:space="0" w:color="auto"/>
              <w:left w:val="nil"/>
              <w:bottom w:val="single" w:sz="4" w:space="0" w:color="auto"/>
              <w:right w:val="single" w:sz="4" w:space="0" w:color="auto"/>
            </w:tcBorders>
            <w:shd w:val="clear" w:color="auto" w:fill="auto"/>
            <w:vAlign w:val="center"/>
          </w:tcPr>
          <w:p w:rsidR="001618E9" w:rsidRPr="00972B04" w:rsidRDefault="001618E9" w:rsidP="00DB69E4">
            <w:pPr>
              <w:jc w:val="center"/>
              <w:rPr>
                <w:rFonts w:eastAsia="Times New Roman"/>
                <w:sz w:val="24"/>
                <w:szCs w:val="24"/>
                <w:lang w:eastAsia="ru-RU"/>
              </w:rPr>
            </w:pPr>
            <w:r w:rsidRPr="00972B04">
              <w:rPr>
                <w:rFonts w:eastAsia="Times New Roman"/>
                <w:sz w:val="24"/>
                <w:szCs w:val="24"/>
                <w:lang w:eastAsia="ru-RU"/>
              </w:rPr>
              <w:t>2018 год</w:t>
            </w:r>
          </w:p>
        </w:tc>
        <w:tc>
          <w:tcPr>
            <w:tcW w:w="446" w:type="pct"/>
            <w:tcBorders>
              <w:top w:val="single" w:sz="4" w:space="0" w:color="auto"/>
              <w:left w:val="nil"/>
              <w:bottom w:val="single" w:sz="4" w:space="0" w:color="auto"/>
              <w:right w:val="single" w:sz="4" w:space="0" w:color="auto"/>
            </w:tcBorders>
            <w:shd w:val="clear" w:color="auto" w:fill="auto"/>
            <w:vAlign w:val="center"/>
          </w:tcPr>
          <w:p w:rsidR="001618E9" w:rsidRPr="00972B04" w:rsidRDefault="001618E9" w:rsidP="00DB69E4">
            <w:pPr>
              <w:jc w:val="center"/>
              <w:rPr>
                <w:rFonts w:eastAsia="Times New Roman"/>
                <w:sz w:val="24"/>
                <w:szCs w:val="24"/>
                <w:lang w:eastAsia="ru-RU"/>
              </w:rPr>
            </w:pPr>
            <w:r w:rsidRPr="00972B04">
              <w:rPr>
                <w:rFonts w:eastAsia="Times New Roman"/>
                <w:sz w:val="24"/>
                <w:szCs w:val="24"/>
                <w:lang w:eastAsia="ru-RU"/>
              </w:rPr>
              <w:t>2019 год</w:t>
            </w:r>
          </w:p>
        </w:tc>
        <w:tc>
          <w:tcPr>
            <w:tcW w:w="490" w:type="pct"/>
            <w:tcBorders>
              <w:top w:val="single" w:sz="4" w:space="0" w:color="auto"/>
              <w:left w:val="nil"/>
              <w:bottom w:val="single" w:sz="4" w:space="0" w:color="auto"/>
              <w:right w:val="single" w:sz="4" w:space="0" w:color="auto"/>
            </w:tcBorders>
            <w:shd w:val="clear" w:color="auto" w:fill="auto"/>
            <w:vAlign w:val="center"/>
          </w:tcPr>
          <w:p w:rsidR="001618E9" w:rsidRPr="00972B04" w:rsidRDefault="001618E9" w:rsidP="00DB69E4">
            <w:pPr>
              <w:jc w:val="center"/>
              <w:rPr>
                <w:rFonts w:eastAsia="Times New Roman"/>
                <w:sz w:val="24"/>
                <w:szCs w:val="24"/>
                <w:lang w:eastAsia="ru-RU"/>
              </w:rPr>
            </w:pPr>
            <w:r w:rsidRPr="00972B04">
              <w:rPr>
                <w:rFonts w:eastAsia="Times New Roman"/>
                <w:sz w:val="24"/>
                <w:szCs w:val="24"/>
                <w:lang w:eastAsia="ru-RU"/>
              </w:rPr>
              <w:t>Итого</w:t>
            </w:r>
          </w:p>
        </w:tc>
      </w:tr>
      <w:tr w:rsidR="001618E9" w:rsidRPr="00972B04" w:rsidTr="00DB69E4">
        <w:trPr>
          <w:cantSplit/>
          <w:trHeight w:val="703"/>
        </w:trPr>
        <w:tc>
          <w:tcPr>
            <w:tcW w:w="877" w:type="pct"/>
            <w:vMerge/>
            <w:tcBorders>
              <w:left w:val="single" w:sz="4" w:space="0" w:color="auto"/>
              <w:bottom w:val="nil"/>
              <w:right w:val="single" w:sz="4" w:space="0" w:color="auto"/>
            </w:tcBorders>
            <w:shd w:val="clear" w:color="auto" w:fill="auto"/>
            <w:vAlign w:val="center"/>
            <w:hideMark/>
          </w:tcPr>
          <w:p w:rsidR="001618E9" w:rsidRPr="00972B04" w:rsidRDefault="001618E9" w:rsidP="00DB69E4">
            <w:pPr>
              <w:jc w:val="left"/>
              <w:rPr>
                <w:rFonts w:eastAsia="Times New Roman"/>
                <w:sz w:val="24"/>
                <w:szCs w:val="24"/>
                <w:lang w:eastAsia="ru-RU"/>
              </w:rPr>
            </w:pPr>
          </w:p>
        </w:tc>
        <w:tc>
          <w:tcPr>
            <w:tcW w:w="829" w:type="pct"/>
            <w:vMerge w:val="restart"/>
            <w:tcBorders>
              <w:top w:val="single" w:sz="4" w:space="0" w:color="auto"/>
              <w:left w:val="single" w:sz="4" w:space="0" w:color="auto"/>
              <w:right w:val="single" w:sz="4" w:space="0" w:color="auto"/>
            </w:tcBorders>
            <w:shd w:val="clear" w:color="auto" w:fill="auto"/>
            <w:noWrap/>
            <w:vAlign w:val="center"/>
          </w:tcPr>
          <w:p w:rsidR="001618E9" w:rsidRPr="00972B04" w:rsidRDefault="001618E9" w:rsidP="00DB69E4">
            <w:pPr>
              <w:jc w:val="left"/>
              <w:rPr>
                <w:rFonts w:eastAsia="Times New Roman"/>
                <w:sz w:val="20"/>
                <w:szCs w:val="20"/>
                <w:lang w:eastAsia="ru-RU"/>
              </w:rPr>
            </w:pPr>
            <w:r w:rsidRPr="00972B04">
              <w:rPr>
                <w:rFonts w:eastAsia="Times New Roman"/>
                <w:sz w:val="20"/>
                <w:szCs w:val="20"/>
                <w:lang w:eastAsia="ru-RU"/>
              </w:rPr>
              <w:t>Администрация Истринского муниципального района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1618E9" w:rsidRPr="00972B04" w:rsidRDefault="001618E9" w:rsidP="00DB69E4">
            <w:pPr>
              <w:jc w:val="left"/>
              <w:rPr>
                <w:rFonts w:eastAsia="Times New Roman"/>
                <w:sz w:val="20"/>
                <w:szCs w:val="20"/>
                <w:lang w:eastAsia="ru-RU"/>
              </w:rPr>
            </w:pPr>
            <w:r w:rsidRPr="00972B04">
              <w:rPr>
                <w:rFonts w:eastAsia="Times New Roman"/>
                <w:sz w:val="20"/>
                <w:szCs w:val="20"/>
                <w:lang w:eastAsia="ru-RU"/>
              </w:rPr>
              <w:t>Итого</w:t>
            </w:r>
          </w:p>
        </w:tc>
        <w:tc>
          <w:tcPr>
            <w:tcW w:w="4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618E9" w:rsidRPr="00972B04" w:rsidRDefault="001618E9" w:rsidP="00DB69E4">
            <w:pPr>
              <w:ind w:left="-57" w:right="-162"/>
              <w:jc w:val="left"/>
              <w:rPr>
                <w:rFonts w:eastAsia="Times New Roman"/>
                <w:sz w:val="20"/>
                <w:szCs w:val="20"/>
                <w:lang w:eastAsia="ru-RU"/>
              </w:rPr>
            </w:pPr>
            <w:r w:rsidRPr="00972B04">
              <w:rPr>
                <w:rFonts w:eastAsia="Times New Roman"/>
                <w:sz w:val="20"/>
                <w:szCs w:val="20"/>
                <w:lang w:eastAsia="ru-RU"/>
              </w:rPr>
              <w:tab/>
              <w:t>264262,6</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607248" w:rsidP="00DB69E4">
            <w:pPr>
              <w:ind w:left="-54" w:right="-172"/>
              <w:jc w:val="left"/>
              <w:rPr>
                <w:rFonts w:eastAsia="Times New Roman"/>
                <w:sz w:val="20"/>
                <w:szCs w:val="20"/>
                <w:lang w:eastAsia="ru-RU"/>
              </w:rPr>
            </w:pPr>
            <w:r>
              <w:rPr>
                <w:rFonts w:eastAsia="Times New Roman"/>
                <w:sz w:val="20"/>
                <w:szCs w:val="20"/>
                <w:lang w:eastAsia="ru-RU"/>
              </w:rPr>
              <w:t>192888,4</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607248" w:rsidP="00DB69E4">
            <w:pPr>
              <w:ind w:left="-44" w:right="-179"/>
              <w:jc w:val="left"/>
              <w:rPr>
                <w:rFonts w:eastAsia="Times New Roman"/>
                <w:sz w:val="20"/>
                <w:szCs w:val="20"/>
                <w:lang w:eastAsia="ru-RU"/>
              </w:rPr>
            </w:pPr>
            <w:r>
              <w:rPr>
                <w:rFonts w:eastAsia="Times New Roman"/>
                <w:sz w:val="20"/>
                <w:szCs w:val="20"/>
                <w:lang w:eastAsia="ru-RU"/>
              </w:rPr>
              <w:t>224615,7</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607248" w:rsidP="00DB69E4">
            <w:pPr>
              <w:ind w:left="-37" w:right="-189"/>
              <w:jc w:val="left"/>
              <w:rPr>
                <w:rFonts w:eastAsia="Times New Roman"/>
                <w:sz w:val="20"/>
                <w:szCs w:val="20"/>
                <w:lang w:eastAsia="ru-RU"/>
              </w:rPr>
            </w:pPr>
            <w:r>
              <w:rPr>
                <w:rFonts w:eastAsia="Times New Roman"/>
                <w:sz w:val="20"/>
                <w:szCs w:val="20"/>
                <w:lang w:eastAsia="ru-RU"/>
              </w:rPr>
              <w:t>208316,8</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607248" w:rsidP="00DB69E4">
            <w:pPr>
              <w:ind w:left="-27" w:right="-107"/>
              <w:jc w:val="left"/>
              <w:rPr>
                <w:rFonts w:eastAsia="Times New Roman"/>
                <w:sz w:val="20"/>
                <w:szCs w:val="20"/>
                <w:lang w:eastAsia="ru-RU"/>
              </w:rPr>
            </w:pPr>
            <w:r>
              <w:rPr>
                <w:rFonts w:eastAsia="Times New Roman"/>
                <w:sz w:val="20"/>
                <w:szCs w:val="20"/>
                <w:lang w:eastAsia="ru-RU"/>
              </w:rPr>
              <w:t>212805,8</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607248" w:rsidP="00DB69E4">
            <w:pPr>
              <w:jc w:val="left"/>
              <w:rPr>
                <w:rFonts w:eastAsia="Times New Roman"/>
                <w:sz w:val="20"/>
                <w:szCs w:val="20"/>
                <w:highlight w:val="yellow"/>
                <w:lang w:eastAsia="ru-RU"/>
              </w:rPr>
            </w:pPr>
            <w:r>
              <w:rPr>
                <w:rFonts w:eastAsia="Times New Roman"/>
                <w:sz w:val="20"/>
                <w:szCs w:val="20"/>
                <w:lang w:eastAsia="ru-RU"/>
              </w:rPr>
              <w:t>1102889,3</w:t>
            </w:r>
          </w:p>
        </w:tc>
      </w:tr>
      <w:tr w:rsidR="00607248" w:rsidRPr="00972B04" w:rsidTr="00DB69E4">
        <w:trPr>
          <w:cantSplit/>
          <w:trHeight w:val="1420"/>
        </w:trPr>
        <w:tc>
          <w:tcPr>
            <w:tcW w:w="877" w:type="pct"/>
            <w:tcBorders>
              <w:left w:val="single" w:sz="4" w:space="0" w:color="auto"/>
              <w:bottom w:val="nil"/>
              <w:right w:val="single" w:sz="4" w:space="0" w:color="auto"/>
            </w:tcBorders>
            <w:shd w:val="clear" w:color="auto" w:fill="auto"/>
            <w:vAlign w:val="center"/>
          </w:tcPr>
          <w:p w:rsidR="00607248" w:rsidRPr="00972B04" w:rsidRDefault="00607248" w:rsidP="00607248">
            <w:pPr>
              <w:jc w:val="left"/>
              <w:rPr>
                <w:rFonts w:eastAsia="Times New Roman"/>
                <w:sz w:val="24"/>
                <w:szCs w:val="24"/>
                <w:lang w:eastAsia="ru-RU"/>
              </w:rPr>
            </w:pPr>
          </w:p>
        </w:tc>
        <w:tc>
          <w:tcPr>
            <w:tcW w:w="829" w:type="pct"/>
            <w:vMerge/>
            <w:tcBorders>
              <w:left w:val="single" w:sz="4" w:space="0" w:color="auto"/>
              <w:right w:val="single" w:sz="4" w:space="0" w:color="auto"/>
            </w:tcBorders>
            <w:shd w:val="clear" w:color="auto" w:fill="auto"/>
            <w:noWrap/>
            <w:vAlign w:val="center"/>
          </w:tcPr>
          <w:p w:rsidR="00607248" w:rsidRPr="00972B04" w:rsidRDefault="00607248" w:rsidP="00607248">
            <w:pPr>
              <w:jc w:val="left"/>
              <w:rPr>
                <w:rFonts w:eastAsia="Times New Roman"/>
                <w:sz w:val="20"/>
                <w:szCs w:val="20"/>
                <w:lang w:eastAsia="ru-RU"/>
              </w:rPr>
            </w:pP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607248" w:rsidRPr="00972B04" w:rsidRDefault="00607248" w:rsidP="00607248">
            <w:pPr>
              <w:ind w:left="-109" w:right="-106"/>
              <w:jc w:val="left"/>
              <w:rPr>
                <w:rFonts w:eastAsia="Times New Roman"/>
                <w:sz w:val="20"/>
                <w:szCs w:val="20"/>
                <w:lang w:eastAsia="ru-RU"/>
              </w:rPr>
            </w:pPr>
            <w:r w:rsidRPr="00972B04">
              <w:rPr>
                <w:rFonts w:eastAsia="Times New Roman"/>
                <w:sz w:val="20"/>
                <w:szCs w:val="20"/>
                <w:lang w:eastAsia="ru-RU"/>
              </w:rPr>
              <w:t>Бюджет Истринского муниципального района</w:t>
            </w:r>
          </w:p>
        </w:tc>
        <w:tc>
          <w:tcPr>
            <w:tcW w:w="4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07248" w:rsidRPr="00972B04" w:rsidRDefault="00607248" w:rsidP="00607248">
            <w:pPr>
              <w:ind w:left="-57" w:right="-162"/>
              <w:jc w:val="left"/>
              <w:rPr>
                <w:rFonts w:eastAsia="Times New Roman"/>
                <w:sz w:val="20"/>
                <w:szCs w:val="20"/>
                <w:lang w:eastAsia="ru-RU"/>
              </w:rPr>
            </w:pPr>
            <w:r>
              <w:rPr>
                <w:rFonts w:eastAsia="Times New Roman"/>
                <w:sz w:val="20"/>
                <w:szCs w:val="20"/>
                <w:lang w:eastAsia="ru-RU"/>
              </w:rPr>
              <w:t>229897,5</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607248" w:rsidRPr="00972B04" w:rsidRDefault="00607248" w:rsidP="00607248">
            <w:pPr>
              <w:ind w:left="-54" w:right="-172"/>
              <w:jc w:val="left"/>
              <w:rPr>
                <w:rFonts w:eastAsia="Times New Roman"/>
                <w:sz w:val="20"/>
                <w:szCs w:val="20"/>
                <w:lang w:eastAsia="ru-RU"/>
              </w:rPr>
            </w:pPr>
            <w:r>
              <w:rPr>
                <w:rFonts w:eastAsia="Times New Roman"/>
                <w:sz w:val="20"/>
                <w:szCs w:val="20"/>
                <w:lang w:eastAsia="ru-RU"/>
              </w:rPr>
              <w:t>192888,4</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607248" w:rsidRPr="00972B04" w:rsidRDefault="00607248" w:rsidP="00607248">
            <w:pPr>
              <w:ind w:left="-44" w:right="-179"/>
              <w:jc w:val="left"/>
              <w:rPr>
                <w:rFonts w:eastAsia="Times New Roman"/>
                <w:sz w:val="20"/>
                <w:szCs w:val="20"/>
                <w:lang w:eastAsia="ru-RU"/>
              </w:rPr>
            </w:pPr>
            <w:r>
              <w:rPr>
                <w:rFonts w:eastAsia="Times New Roman"/>
                <w:sz w:val="20"/>
                <w:szCs w:val="20"/>
                <w:lang w:eastAsia="ru-RU"/>
              </w:rPr>
              <w:t>224615,7</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607248" w:rsidRPr="00972B04" w:rsidRDefault="00607248" w:rsidP="00607248">
            <w:pPr>
              <w:ind w:left="-37" w:right="-189"/>
              <w:jc w:val="left"/>
              <w:rPr>
                <w:rFonts w:eastAsia="Times New Roman"/>
                <w:sz w:val="20"/>
                <w:szCs w:val="20"/>
                <w:lang w:eastAsia="ru-RU"/>
              </w:rPr>
            </w:pPr>
            <w:r>
              <w:rPr>
                <w:rFonts w:eastAsia="Times New Roman"/>
                <w:sz w:val="20"/>
                <w:szCs w:val="20"/>
                <w:lang w:eastAsia="ru-RU"/>
              </w:rPr>
              <w:t>208316,8</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607248" w:rsidRPr="00972B04" w:rsidRDefault="00607248" w:rsidP="00607248">
            <w:pPr>
              <w:ind w:left="-27" w:right="-107"/>
              <w:jc w:val="left"/>
              <w:rPr>
                <w:rFonts w:eastAsia="Times New Roman"/>
                <w:sz w:val="20"/>
                <w:szCs w:val="20"/>
                <w:lang w:eastAsia="ru-RU"/>
              </w:rPr>
            </w:pPr>
            <w:r>
              <w:rPr>
                <w:rFonts w:eastAsia="Times New Roman"/>
                <w:sz w:val="20"/>
                <w:szCs w:val="20"/>
                <w:lang w:eastAsia="ru-RU"/>
              </w:rPr>
              <w:t>212805,8</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607248" w:rsidRPr="00972B04" w:rsidRDefault="00607248" w:rsidP="00607248">
            <w:pPr>
              <w:jc w:val="left"/>
              <w:rPr>
                <w:rFonts w:eastAsia="Times New Roman"/>
                <w:sz w:val="20"/>
                <w:szCs w:val="20"/>
                <w:highlight w:val="yellow"/>
                <w:lang w:eastAsia="ru-RU"/>
              </w:rPr>
            </w:pPr>
            <w:r>
              <w:rPr>
                <w:rFonts w:eastAsia="Times New Roman"/>
                <w:sz w:val="20"/>
                <w:szCs w:val="20"/>
                <w:lang w:eastAsia="ru-RU"/>
              </w:rPr>
              <w:t>1068524,2</w:t>
            </w:r>
          </w:p>
        </w:tc>
      </w:tr>
      <w:tr w:rsidR="001618E9" w:rsidRPr="00972B04" w:rsidTr="00DB69E4">
        <w:trPr>
          <w:cantSplit/>
          <w:trHeight w:val="1398"/>
        </w:trPr>
        <w:tc>
          <w:tcPr>
            <w:tcW w:w="877" w:type="pct"/>
            <w:tcBorders>
              <w:left w:val="single" w:sz="4" w:space="0" w:color="auto"/>
              <w:bottom w:val="nil"/>
              <w:right w:val="single" w:sz="4" w:space="0" w:color="auto"/>
            </w:tcBorders>
            <w:shd w:val="clear" w:color="auto" w:fill="auto"/>
            <w:vAlign w:val="center"/>
          </w:tcPr>
          <w:p w:rsidR="001618E9" w:rsidRPr="00972B04" w:rsidRDefault="001618E9" w:rsidP="00DB69E4">
            <w:pPr>
              <w:jc w:val="left"/>
              <w:rPr>
                <w:rFonts w:eastAsia="Times New Roman"/>
                <w:sz w:val="24"/>
                <w:szCs w:val="24"/>
                <w:lang w:eastAsia="ru-RU"/>
              </w:rPr>
            </w:pPr>
          </w:p>
        </w:tc>
        <w:tc>
          <w:tcPr>
            <w:tcW w:w="829" w:type="pct"/>
            <w:vMerge/>
            <w:tcBorders>
              <w:left w:val="single" w:sz="4" w:space="0" w:color="auto"/>
              <w:right w:val="single" w:sz="4" w:space="0" w:color="auto"/>
            </w:tcBorders>
            <w:shd w:val="clear" w:color="auto" w:fill="auto"/>
            <w:noWrap/>
            <w:vAlign w:val="center"/>
          </w:tcPr>
          <w:p w:rsidR="001618E9" w:rsidRPr="00972B04" w:rsidRDefault="001618E9" w:rsidP="00DB69E4">
            <w:pPr>
              <w:jc w:val="left"/>
              <w:rPr>
                <w:rFonts w:eastAsia="Times New Roman"/>
                <w:sz w:val="20"/>
                <w:szCs w:val="20"/>
                <w:lang w:eastAsia="ru-RU"/>
              </w:rPr>
            </w:pP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1618E9" w:rsidRPr="00972B04" w:rsidRDefault="001618E9" w:rsidP="00DB69E4">
            <w:pPr>
              <w:jc w:val="left"/>
              <w:rPr>
                <w:rFonts w:eastAsia="Times New Roman"/>
                <w:sz w:val="20"/>
                <w:szCs w:val="20"/>
                <w:lang w:eastAsia="ru-RU"/>
              </w:rPr>
            </w:pPr>
            <w:r w:rsidRPr="00972B04">
              <w:rPr>
                <w:rFonts w:eastAsia="Times New Roman"/>
                <w:sz w:val="20"/>
                <w:szCs w:val="20"/>
                <w:lang w:eastAsia="ru-RU"/>
              </w:rPr>
              <w:t>Бюджет Московской области</w:t>
            </w:r>
          </w:p>
        </w:tc>
        <w:tc>
          <w:tcPr>
            <w:tcW w:w="4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618E9" w:rsidRPr="00972B04" w:rsidRDefault="001618E9" w:rsidP="00DB69E4">
            <w:pPr>
              <w:ind w:left="-57" w:right="-162"/>
              <w:jc w:val="left"/>
              <w:rPr>
                <w:rFonts w:eastAsia="Times New Roman"/>
                <w:sz w:val="20"/>
                <w:szCs w:val="20"/>
                <w:lang w:eastAsia="ru-RU"/>
              </w:rPr>
            </w:pPr>
            <w:r w:rsidRPr="00972B04">
              <w:rPr>
                <w:rFonts w:eastAsia="Times New Roman"/>
                <w:sz w:val="20"/>
                <w:szCs w:val="20"/>
                <w:lang w:eastAsia="ru-RU"/>
              </w:rPr>
              <w:t>12280,0</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1618E9" w:rsidP="00DB69E4">
            <w:pPr>
              <w:ind w:left="-54" w:right="-172"/>
              <w:jc w:val="left"/>
              <w:rPr>
                <w:rFonts w:eastAsia="Times New Roman"/>
                <w:sz w:val="20"/>
                <w:szCs w:val="20"/>
                <w:lang w:eastAsia="ru-RU"/>
              </w:rPr>
            </w:pP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1618E9" w:rsidP="00DB69E4">
            <w:pPr>
              <w:ind w:left="-44" w:right="-179"/>
              <w:jc w:val="left"/>
              <w:rPr>
                <w:rFonts w:eastAsia="Times New Roman"/>
                <w:sz w:val="20"/>
                <w:szCs w:val="20"/>
                <w:lang w:eastAsia="ru-RU"/>
              </w:rPr>
            </w:pP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1618E9" w:rsidP="00DB69E4">
            <w:pPr>
              <w:ind w:left="-37" w:right="-189"/>
              <w:jc w:val="left"/>
              <w:rPr>
                <w:rFonts w:eastAsia="Times New Roman"/>
                <w:sz w:val="20"/>
                <w:szCs w:val="20"/>
                <w:lang w:eastAsia="ru-RU"/>
              </w:rPr>
            </w:pPr>
            <w:r w:rsidRPr="00972B04">
              <w:rPr>
                <w:rFonts w:eastAsia="Times New Roman"/>
                <w:sz w:val="20"/>
                <w:szCs w:val="20"/>
                <w:lang w:eastAsia="ru-RU"/>
              </w:rPr>
              <w:t>0</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1618E9" w:rsidP="00DB69E4">
            <w:pPr>
              <w:ind w:left="-27" w:right="-107"/>
              <w:jc w:val="left"/>
              <w:rPr>
                <w:rFonts w:eastAsia="Times New Roman"/>
                <w:sz w:val="20"/>
                <w:szCs w:val="20"/>
                <w:lang w:eastAsia="ru-RU"/>
              </w:rPr>
            </w:pPr>
            <w:r w:rsidRPr="00972B04">
              <w:rPr>
                <w:rFonts w:eastAsia="Times New Roman"/>
                <w:sz w:val="20"/>
                <w:szCs w:val="20"/>
                <w:lang w:eastAsia="ru-RU"/>
              </w:rPr>
              <w:t>0</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607248" w:rsidP="00DB69E4">
            <w:pPr>
              <w:jc w:val="left"/>
              <w:rPr>
                <w:rFonts w:eastAsia="Times New Roman"/>
                <w:sz w:val="20"/>
                <w:szCs w:val="20"/>
                <w:lang w:eastAsia="ru-RU"/>
              </w:rPr>
            </w:pPr>
            <w:r>
              <w:rPr>
                <w:rFonts w:eastAsia="Times New Roman"/>
                <w:sz w:val="20"/>
                <w:szCs w:val="20"/>
                <w:lang w:eastAsia="ru-RU"/>
              </w:rPr>
              <w:t>12280,0</w:t>
            </w:r>
          </w:p>
        </w:tc>
      </w:tr>
      <w:tr w:rsidR="001618E9" w:rsidRPr="00972B04" w:rsidTr="00DB69E4">
        <w:trPr>
          <w:cantSplit/>
          <w:trHeight w:val="1398"/>
        </w:trPr>
        <w:tc>
          <w:tcPr>
            <w:tcW w:w="877" w:type="pct"/>
            <w:tcBorders>
              <w:left w:val="single" w:sz="4" w:space="0" w:color="auto"/>
              <w:bottom w:val="nil"/>
              <w:right w:val="single" w:sz="4" w:space="0" w:color="auto"/>
            </w:tcBorders>
            <w:shd w:val="clear" w:color="auto" w:fill="auto"/>
            <w:vAlign w:val="center"/>
          </w:tcPr>
          <w:p w:rsidR="001618E9" w:rsidRPr="00972B04" w:rsidRDefault="001618E9" w:rsidP="00DB69E4">
            <w:pPr>
              <w:jc w:val="left"/>
              <w:rPr>
                <w:rFonts w:eastAsia="Times New Roman"/>
                <w:sz w:val="24"/>
                <w:szCs w:val="24"/>
                <w:lang w:eastAsia="ru-RU"/>
              </w:rPr>
            </w:pPr>
          </w:p>
        </w:tc>
        <w:tc>
          <w:tcPr>
            <w:tcW w:w="829" w:type="pct"/>
            <w:vMerge/>
            <w:tcBorders>
              <w:left w:val="single" w:sz="4" w:space="0" w:color="auto"/>
              <w:bottom w:val="single" w:sz="4" w:space="0" w:color="auto"/>
              <w:right w:val="single" w:sz="4" w:space="0" w:color="auto"/>
            </w:tcBorders>
            <w:shd w:val="clear" w:color="auto" w:fill="auto"/>
            <w:noWrap/>
            <w:vAlign w:val="center"/>
          </w:tcPr>
          <w:p w:rsidR="001618E9" w:rsidRPr="00972B04" w:rsidRDefault="001618E9" w:rsidP="00DB69E4">
            <w:pPr>
              <w:jc w:val="left"/>
              <w:rPr>
                <w:rFonts w:eastAsia="Times New Roman"/>
                <w:sz w:val="20"/>
                <w:szCs w:val="20"/>
                <w:lang w:eastAsia="ru-RU"/>
              </w:rPr>
            </w:pP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1618E9" w:rsidRPr="00972B04" w:rsidRDefault="001618E9" w:rsidP="00DB69E4">
            <w:pPr>
              <w:jc w:val="left"/>
              <w:rPr>
                <w:rFonts w:eastAsia="Times New Roman"/>
                <w:sz w:val="20"/>
                <w:szCs w:val="20"/>
                <w:lang w:eastAsia="ru-RU"/>
              </w:rPr>
            </w:pPr>
            <w:r w:rsidRPr="00972B04">
              <w:rPr>
                <w:rFonts w:eastAsia="Times New Roman"/>
                <w:sz w:val="20"/>
                <w:szCs w:val="20"/>
                <w:lang w:eastAsia="ru-RU"/>
              </w:rPr>
              <w:t>Бюджеты поселений</w:t>
            </w:r>
          </w:p>
        </w:tc>
        <w:tc>
          <w:tcPr>
            <w:tcW w:w="4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618E9" w:rsidRPr="00972B04" w:rsidRDefault="001618E9" w:rsidP="00DB69E4">
            <w:pPr>
              <w:ind w:left="-57" w:right="-162"/>
              <w:jc w:val="left"/>
              <w:rPr>
                <w:rFonts w:eastAsia="Times New Roman"/>
                <w:sz w:val="20"/>
                <w:szCs w:val="20"/>
                <w:lang w:eastAsia="ru-RU"/>
              </w:rPr>
            </w:pPr>
            <w:r w:rsidRPr="00972B04">
              <w:rPr>
                <w:rFonts w:eastAsia="Times New Roman"/>
                <w:sz w:val="20"/>
                <w:szCs w:val="20"/>
                <w:lang w:eastAsia="ru-RU"/>
              </w:rPr>
              <w:t>22085,1</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1618E9" w:rsidP="00DB69E4">
            <w:pPr>
              <w:ind w:left="-54" w:right="-172"/>
              <w:jc w:val="left"/>
              <w:rPr>
                <w:rFonts w:eastAsia="Times New Roman"/>
                <w:sz w:val="20"/>
                <w:szCs w:val="20"/>
                <w:lang w:eastAsia="ru-RU"/>
              </w:rPr>
            </w:pPr>
            <w:r w:rsidRPr="00972B04">
              <w:rPr>
                <w:rFonts w:eastAsia="Times New Roman"/>
                <w:sz w:val="20"/>
                <w:szCs w:val="20"/>
                <w:lang w:eastAsia="ru-RU"/>
              </w:rPr>
              <w:t>0</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1618E9" w:rsidP="00DB69E4">
            <w:pPr>
              <w:ind w:left="-44" w:right="-179"/>
              <w:jc w:val="left"/>
              <w:rPr>
                <w:rFonts w:eastAsia="Times New Roman"/>
                <w:sz w:val="20"/>
                <w:szCs w:val="20"/>
                <w:lang w:eastAsia="ru-RU"/>
              </w:rPr>
            </w:pPr>
            <w:r w:rsidRPr="00972B04">
              <w:rPr>
                <w:rFonts w:eastAsia="Times New Roman"/>
                <w:sz w:val="20"/>
                <w:szCs w:val="20"/>
                <w:lang w:eastAsia="ru-RU"/>
              </w:rPr>
              <w:t>0</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1618E9" w:rsidP="00DB69E4">
            <w:pPr>
              <w:ind w:left="-37" w:right="-189"/>
              <w:jc w:val="left"/>
              <w:rPr>
                <w:rFonts w:eastAsia="Times New Roman"/>
                <w:sz w:val="20"/>
                <w:szCs w:val="20"/>
                <w:lang w:eastAsia="ru-RU"/>
              </w:rPr>
            </w:pPr>
            <w:r w:rsidRPr="00972B04">
              <w:rPr>
                <w:rFonts w:eastAsia="Times New Roman"/>
                <w:sz w:val="20"/>
                <w:szCs w:val="20"/>
                <w:lang w:eastAsia="ru-RU"/>
              </w:rPr>
              <w:t>0</w:t>
            </w:r>
          </w:p>
        </w:tc>
        <w:tc>
          <w:tcPr>
            <w:tcW w:w="446"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1618E9" w:rsidP="00DB69E4">
            <w:pPr>
              <w:ind w:left="-27" w:right="-107"/>
              <w:jc w:val="left"/>
              <w:rPr>
                <w:rFonts w:eastAsia="Times New Roman"/>
                <w:sz w:val="20"/>
                <w:szCs w:val="20"/>
                <w:lang w:eastAsia="ru-RU"/>
              </w:rPr>
            </w:pPr>
            <w:r w:rsidRPr="00972B04">
              <w:rPr>
                <w:rFonts w:eastAsia="Times New Roman"/>
                <w:sz w:val="20"/>
                <w:szCs w:val="20"/>
                <w:lang w:eastAsia="ru-RU"/>
              </w:rPr>
              <w:t>0</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1618E9" w:rsidRPr="00972B04" w:rsidRDefault="001618E9" w:rsidP="00DB69E4">
            <w:pPr>
              <w:jc w:val="left"/>
              <w:rPr>
                <w:rFonts w:eastAsia="Times New Roman"/>
                <w:sz w:val="20"/>
                <w:szCs w:val="20"/>
                <w:lang w:eastAsia="ru-RU"/>
              </w:rPr>
            </w:pPr>
            <w:r w:rsidRPr="00972B04">
              <w:rPr>
                <w:rFonts w:eastAsia="Times New Roman"/>
                <w:sz w:val="20"/>
                <w:szCs w:val="20"/>
                <w:lang w:eastAsia="ru-RU"/>
              </w:rPr>
              <w:t>22085,1</w:t>
            </w:r>
          </w:p>
        </w:tc>
      </w:tr>
      <w:tr w:rsidR="001618E9" w:rsidRPr="00972B04" w:rsidTr="00DB69E4">
        <w:trPr>
          <w:trHeight w:val="1332"/>
        </w:trPr>
        <w:tc>
          <w:tcPr>
            <w:tcW w:w="877" w:type="pct"/>
            <w:tcBorders>
              <w:top w:val="single" w:sz="4" w:space="0" w:color="auto"/>
              <w:left w:val="single" w:sz="4" w:space="0" w:color="auto"/>
              <w:bottom w:val="single" w:sz="4" w:space="0" w:color="auto"/>
              <w:right w:val="single" w:sz="4" w:space="0" w:color="000000"/>
            </w:tcBorders>
            <w:shd w:val="clear" w:color="auto" w:fill="auto"/>
            <w:hideMark/>
          </w:tcPr>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t>Планируемые результаты реализации подпрограммы</w:t>
            </w:r>
          </w:p>
        </w:tc>
        <w:tc>
          <w:tcPr>
            <w:tcW w:w="4123" w:type="pct"/>
            <w:gridSpan w:val="8"/>
            <w:tcBorders>
              <w:top w:val="single" w:sz="4" w:space="0" w:color="auto"/>
              <w:left w:val="nil"/>
              <w:bottom w:val="single" w:sz="4" w:space="0" w:color="auto"/>
              <w:right w:val="single" w:sz="4" w:space="0" w:color="000000"/>
            </w:tcBorders>
            <w:shd w:val="clear" w:color="auto" w:fill="auto"/>
            <w:hideMark/>
          </w:tcPr>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br w:type="page"/>
            </w:r>
            <w:r w:rsidRPr="00972B04">
              <w:rPr>
                <w:rFonts w:eastAsia="Times New Roman"/>
                <w:sz w:val="24"/>
                <w:szCs w:val="24"/>
                <w:lang w:eastAsia="ru-RU"/>
              </w:rPr>
              <w:br w:type="page"/>
              <w:t>Доля проведенных процедур закупок в общем количестве запланированных процедур закупок на уровне 100 процентов.</w:t>
            </w:r>
          </w:p>
          <w:p w:rsidR="001618E9" w:rsidRPr="00972B04" w:rsidRDefault="001618E9" w:rsidP="00DB69E4">
            <w:pPr>
              <w:jc w:val="left"/>
              <w:rPr>
                <w:rFonts w:eastAsia="Times New Roman"/>
                <w:sz w:val="24"/>
                <w:szCs w:val="24"/>
                <w:lang w:eastAsia="ru-RU"/>
              </w:rPr>
            </w:pPr>
            <w:r w:rsidRPr="00972B04">
              <w:rPr>
                <w:rFonts w:eastAsia="Times New Roman"/>
                <w:sz w:val="24"/>
                <w:szCs w:val="24"/>
                <w:lang w:eastAsia="ru-RU"/>
              </w:rPr>
              <w:br w:type="page"/>
            </w:r>
            <w:r w:rsidRPr="00972B04">
              <w:rPr>
                <w:rFonts w:eastAsia="Times New Roman"/>
                <w:sz w:val="24"/>
                <w:szCs w:val="24"/>
                <w:lang w:eastAsia="ru-RU"/>
              </w:rPr>
              <w:br w:type="page"/>
              <w:t>Доля выплаченных объемов денежного содержания, прочих и иных выплат от запланированных к выплате на уровне 100 процентов</w:t>
            </w:r>
            <w:r w:rsidRPr="00972B04">
              <w:rPr>
                <w:rFonts w:eastAsia="Times New Roman"/>
                <w:sz w:val="24"/>
                <w:szCs w:val="24"/>
                <w:lang w:eastAsia="ru-RU"/>
              </w:rPr>
              <w:br w:type="page"/>
            </w:r>
            <w:r w:rsidRPr="00972B04">
              <w:rPr>
                <w:rFonts w:eastAsia="Times New Roman"/>
                <w:sz w:val="24"/>
                <w:szCs w:val="24"/>
                <w:lang w:eastAsia="ru-RU"/>
              </w:rPr>
              <w:br w:type="page"/>
              <w:t>.</w:t>
            </w:r>
          </w:p>
        </w:tc>
      </w:tr>
    </w:tbl>
    <w:p w:rsidR="001618E9" w:rsidRPr="00972B04" w:rsidRDefault="001618E9" w:rsidP="001618E9">
      <w:pPr>
        <w:spacing w:after="200" w:line="276" w:lineRule="auto"/>
        <w:jc w:val="left"/>
        <w:rPr>
          <w:rFonts w:eastAsia="Times New Roman"/>
          <w:sz w:val="24"/>
          <w:szCs w:val="24"/>
          <w:lang w:eastAsia="ru-RU"/>
        </w:rPr>
        <w:sectPr w:rsidR="001618E9" w:rsidRPr="00972B04" w:rsidSect="00DB69E4">
          <w:footerReference w:type="default" r:id="rId8"/>
          <w:headerReference w:type="first" r:id="rId9"/>
          <w:pgSz w:w="11906" w:h="16838"/>
          <w:pgMar w:top="567" w:right="567" w:bottom="567" w:left="567" w:header="709" w:footer="709" w:gutter="0"/>
          <w:pgNumType w:start="395"/>
          <w:cols w:space="708"/>
          <w:docGrid w:linePitch="360"/>
        </w:sectPr>
      </w:pPr>
    </w:p>
    <w:p w:rsidR="001618E9" w:rsidRPr="00176F76" w:rsidRDefault="001618E9" w:rsidP="001618E9">
      <w:pPr>
        <w:numPr>
          <w:ilvl w:val="0"/>
          <w:numId w:val="1"/>
        </w:numPr>
        <w:spacing w:after="200" w:line="276" w:lineRule="auto"/>
        <w:contextualSpacing/>
        <w:jc w:val="center"/>
        <w:rPr>
          <w:rFonts w:eastAsia="Times New Roman"/>
          <w:sz w:val="24"/>
          <w:szCs w:val="24"/>
          <w:lang w:eastAsia="ru-RU"/>
        </w:rPr>
      </w:pPr>
      <w:r w:rsidRPr="00176F76">
        <w:rPr>
          <w:rFonts w:eastAsia="Times New Roman"/>
          <w:sz w:val="24"/>
          <w:szCs w:val="24"/>
          <w:lang w:eastAsia="ru-RU"/>
        </w:rPr>
        <w:lastRenderedPageBreak/>
        <w:t>Характеристика состояния, основные проблемы и перспективы их развития в сфере муниципального управления</w:t>
      </w:r>
    </w:p>
    <w:p w:rsidR="001618E9" w:rsidRPr="00176F76" w:rsidRDefault="001618E9" w:rsidP="001618E9">
      <w:pPr>
        <w:jc w:val="center"/>
        <w:rPr>
          <w:rFonts w:eastAsia="Times New Roman"/>
          <w:b/>
          <w:sz w:val="24"/>
          <w:szCs w:val="24"/>
          <w:lang w:eastAsia="ru-RU"/>
        </w:rPr>
      </w:pPr>
    </w:p>
    <w:p w:rsidR="001618E9" w:rsidRPr="00176F76" w:rsidRDefault="001618E9" w:rsidP="001618E9">
      <w:pPr>
        <w:ind w:firstLine="480"/>
        <w:rPr>
          <w:rFonts w:eastAsia="Times New Roman"/>
          <w:sz w:val="24"/>
          <w:szCs w:val="24"/>
          <w:lang w:eastAsia="ru-RU"/>
        </w:rPr>
      </w:pPr>
      <w:r w:rsidRPr="00176F76">
        <w:rPr>
          <w:rFonts w:eastAsia="Times New Roman"/>
          <w:sz w:val="24"/>
          <w:szCs w:val="24"/>
          <w:lang w:eastAsia="ru-RU"/>
        </w:rPr>
        <w:t xml:space="preserve">Подпрограмма «Обеспечивающая подпрограмма» (далее – Подпрограмма) сформирована в рамках выполнения задачи по совершенствованию системы муниципального управления Истринского муниципального района Московской области в 2015-2019 годах в рамках муниципальной программы «Муниципальное управление Истринского муниципального района в 2015-2019 годах». </w:t>
      </w:r>
    </w:p>
    <w:p w:rsidR="001618E9" w:rsidRPr="00176F76" w:rsidRDefault="001618E9" w:rsidP="001618E9">
      <w:pPr>
        <w:ind w:firstLine="567"/>
        <w:rPr>
          <w:rFonts w:eastAsia="Times New Roman"/>
          <w:sz w:val="24"/>
          <w:szCs w:val="24"/>
          <w:lang w:eastAsia="ru-RU"/>
        </w:rPr>
      </w:pPr>
      <w:r w:rsidRPr="00176F76">
        <w:rPr>
          <w:rFonts w:eastAsia="Times New Roman"/>
          <w:sz w:val="24"/>
          <w:szCs w:val="24"/>
          <w:lang w:eastAsia="ru-RU"/>
        </w:rPr>
        <w:t xml:space="preserve">Основанием для разработки Подпрограммы является постановление </w:t>
      </w:r>
      <w:r w:rsidR="00790BF7" w:rsidRPr="00176F76">
        <w:rPr>
          <w:rFonts w:eastAsia="Times New Roman"/>
          <w:sz w:val="24"/>
          <w:szCs w:val="24"/>
          <w:lang w:eastAsia="ru-RU"/>
        </w:rPr>
        <w:t>администрации</w:t>
      </w:r>
      <w:r w:rsidRPr="00176F76">
        <w:rPr>
          <w:rFonts w:eastAsia="Times New Roman"/>
          <w:sz w:val="24"/>
          <w:szCs w:val="24"/>
          <w:lang w:eastAsia="ru-RU"/>
        </w:rPr>
        <w:t xml:space="preserve"> Истринского муниципального района Московской области от </w:t>
      </w:r>
      <w:r w:rsidR="00790BF7" w:rsidRPr="00176F76">
        <w:rPr>
          <w:rFonts w:eastAsia="Times New Roman"/>
          <w:sz w:val="24"/>
          <w:szCs w:val="24"/>
          <w:lang w:eastAsia="ru-RU"/>
        </w:rPr>
        <w:t>17.09.2015</w:t>
      </w:r>
      <w:r w:rsidRPr="00176F76">
        <w:rPr>
          <w:rFonts w:eastAsia="Times New Roman"/>
          <w:sz w:val="24"/>
          <w:szCs w:val="24"/>
          <w:lang w:eastAsia="ru-RU"/>
        </w:rPr>
        <w:t xml:space="preserve"> № </w:t>
      </w:r>
      <w:r w:rsidR="00790BF7" w:rsidRPr="00176F76">
        <w:rPr>
          <w:rFonts w:eastAsia="Times New Roman"/>
          <w:sz w:val="24"/>
          <w:szCs w:val="24"/>
          <w:lang w:eastAsia="ru-RU"/>
        </w:rPr>
        <w:t>4425/9</w:t>
      </w:r>
      <w:r w:rsidRPr="00176F76">
        <w:rPr>
          <w:rFonts w:eastAsia="Times New Roman"/>
          <w:sz w:val="24"/>
          <w:szCs w:val="24"/>
          <w:lang w:eastAsia="ru-RU"/>
        </w:rPr>
        <w:t xml:space="preserve"> «Об утверждении </w:t>
      </w:r>
      <w:hyperlink w:anchor="Par28" w:history="1">
        <w:proofErr w:type="gramStart"/>
        <w:r w:rsidRPr="00176F76">
          <w:rPr>
            <w:rFonts w:eastAsia="Times New Roman"/>
            <w:sz w:val="24"/>
            <w:szCs w:val="24"/>
            <w:lang w:eastAsia="ru-RU"/>
          </w:rPr>
          <w:t>п</w:t>
        </w:r>
        <w:proofErr w:type="gramEnd"/>
      </w:hyperlink>
      <w:r w:rsidRPr="00176F76">
        <w:rPr>
          <w:rFonts w:eastAsia="Times New Roman"/>
          <w:sz w:val="24"/>
          <w:szCs w:val="24"/>
          <w:lang w:eastAsia="ru-RU"/>
        </w:rPr>
        <w:t>еречня муниципальных программ Истринского муниципального района, подлежащих реализации в 2015-2019 годах».</w:t>
      </w:r>
    </w:p>
    <w:p w:rsidR="001618E9" w:rsidRPr="00176F76" w:rsidRDefault="001618E9" w:rsidP="001618E9">
      <w:pPr>
        <w:jc w:val="center"/>
        <w:rPr>
          <w:rFonts w:eastAsia="Times New Roman"/>
          <w:b/>
          <w:sz w:val="24"/>
          <w:szCs w:val="24"/>
          <w:lang w:eastAsia="ru-RU"/>
        </w:rPr>
      </w:pPr>
    </w:p>
    <w:p w:rsidR="001618E9" w:rsidRPr="00176F76" w:rsidRDefault="001618E9" w:rsidP="001618E9">
      <w:pPr>
        <w:jc w:val="center"/>
        <w:rPr>
          <w:rFonts w:eastAsia="Times New Roman"/>
          <w:sz w:val="24"/>
          <w:szCs w:val="24"/>
          <w:lang w:eastAsia="ru-RU"/>
        </w:rPr>
      </w:pPr>
      <w:r w:rsidRPr="00176F76">
        <w:rPr>
          <w:rFonts w:eastAsia="Times New Roman"/>
          <w:sz w:val="24"/>
          <w:szCs w:val="24"/>
          <w:lang w:eastAsia="ru-RU"/>
        </w:rPr>
        <w:t>2. Цель и задачи подпрограммы</w:t>
      </w:r>
    </w:p>
    <w:p w:rsidR="001618E9" w:rsidRPr="00176F76" w:rsidRDefault="001618E9" w:rsidP="001618E9">
      <w:pPr>
        <w:ind w:firstLine="480"/>
        <w:jc w:val="center"/>
        <w:rPr>
          <w:rFonts w:eastAsia="Times New Roman"/>
          <w:b/>
          <w:sz w:val="24"/>
          <w:szCs w:val="24"/>
          <w:lang w:eastAsia="ru-RU"/>
        </w:rPr>
      </w:pPr>
    </w:p>
    <w:p w:rsidR="001618E9" w:rsidRPr="00176F76" w:rsidRDefault="001618E9" w:rsidP="001618E9">
      <w:pPr>
        <w:ind w:firstLine="480"/>
        <w:rPr>
          <w:rFonts w:eastAsia="Times New Roman"/>
          <w:sz w:val="24"/>
          <w:szCs w:val="24"/>
          <w:lang w:eastAsia="ru-RU"/>
        </w:rPr>
      </w:pPr>
      <w:r w:rsidRPr="00176F76">
        <w:rPr>
          <w:rFonts w:eastAsia="Times New Roman"/>
          <w:sz w:val="24"/>
          <w:szCs w:val="24"/>
          <w:lang w:eastAsia="ru-RU"/>
        </w:rPr>
        <w:t xml:space="preserve">Подпрограмма разработана в целях повышения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муниципальной службы Истринского муниципального района Московской области. </w:t>
      </w:r>
    </w:p>
    <w:p w:rsidR="001618E9" w:rsidRPr="00176F76" w:rsidRDefault="001618E9" w:rsidP="001618E9">
      <w:pPr>
        <w:ind w:firstLine="480"/>
        <w:rPr>
          <w:rFonts w:eastAsia="Times New Roman"/>
          <w:sz w:val="24"/>
          <w:szCs w:val="24"/>
          <w:lang w:eastAsia="ru-RU"/>
        </w:rPr>
      </w:pPr>
      <w:r w:rsidRPr="00176F76">
        <w:rPr>
          <w:rFonts w:eastAsia="Times New Roman"/>
          <w:sz w:val="24"/>
          <w:szCs w:val="24"/>
          <w:lang w:eastAsia="ru-RU"/>
        </w:rPr>
        <w:t>В ходе реализации подпрограммы планируется решение следующих задач:</w:t>
      </w:r>
    </w:p>
    <w:p w:rsidR="001618E9" w:rsidRPr="00176F76" w:rsidRDefault="001618E9" w:rsidP="001618E9">
      <w:pPr>
        <w:ind w:firstLine="480"/>
        <w:rPr>
          <w:rFonts w:eastAsia="Times New Roman"/>
          <w:sz w:val="24"/>
          <w:szCs w:val="24"/>
          <w:lang w:eastAsia="ru-RU"/>
        </w:rPr>
      </w:pPr>
      <w:r w:rsidRPr="00176F76">
        <w:rPr>
          <w:rFonts w:eastAsia="Times New Roman"/>
          <w:sz w:val="24"/>
          <w:szCs w:val="24"/>
          <w:lang w:eastAsia="ru-RU"/>
        </w:rPr>
        <w:t>материально-техническое обеспечение деятельности Администрации Истринского муниципального района, Управления по финансам и казначейству, Комитета по управлению имуществом в соответствии с потребностью, заявленной в установленном нормативными документами порядке;</w:t>
      </w:r>
    </w:p>
    <w:p w:rsidR="001618E9" w:rsidRPr="00176F76" w:rsidRDefault="001618E9" w:rsidP="001618E9">
      <w:pPr>
        <w:ind w:firstLine="480"/>
        <w:rPr>
          <w:rFonts w:eastAsia="Times New Roman"/>
          <w:sz w:val="24"/>
          <w:szCs w:val="24"/>
          <w:lang w:eastAsia="ru-RU"/>
        </w:rPr>
      </w:pPr>
      <w:r w:rsidRPr="00176F76">
        <w:rPr>
          <w:rFonts w:eastAsia="Times New Roman"/>
          <w:sz w:val="24"/>
          <w:szCs w:val="24"/>
          <w:lang w:eastAsia="ru-RU"/>
        </w:rPr>
        <w:t xml:space="preserve">своевременное и полное обеспечение денежным содержанием и дополнительными </w:t>
      </w:r>
      <w:proofErr w:type="gramStart"/>
      <w:r w:rsidRPr="00176F76">
        <w:rPr>
          <w:rFonts w:eastAsia="Times New Roman"/>
          <w:sz w:val="24"/>
          <w:szCs w:val="24"/>
          <w:lang w:eastAsia="ru-RU"/>
        </w:rPr>
        <w:t>выплатами</w:t>
      </w:r>
      <w:proofErr w:type="gramEnd"/>
      <w:r w:rsidRPr="00176F76">
        <w:rPr>
          <w:rFonts w:eastAsia="Times New Roman"/>
          <w:sz w:val="24"/>
          <w:szCs w:val="24"/>
          <w:lang w:eastAsia="ru-RU"/>
        </w:rPr>
        <w:t xml:space="preserve"> муниципальных служащих и иных категорий работников Администрации Истринского муниципального района, Управления по финансам и казначейству, Комитета по управлению имуществом, начисление и перечисление денежных средств по страховым взносам и налогам в соответствии с действующими нормативно-правовыми актами; </w:t>
      </w:r>
    </w:p>
    <w:p w:rsidR="001618E9" w:rsidRPr="00176F76" w:rsidRDefault="001618E9" w:rsidP="001618E9">
      <w:pPr>
        <w:autoSpaceDE w:val="0"/>
        <w:autoSpaceDN w:val="0"/>
        <w:rPr>
          <w:rFonts w:eastAsia="Times New Roman"/>
          <w:sz w:val="24"/>
          <w:szCs w:val="24"/>
          <w:lang w:eastAsia="ru-RU"/>
        </w:rPr>
      </w:pPr>
      <w:r w:rsidRPr="00176F76">
        <w:rPr>
          <w:rFonts w:eastAsia="Times New Roman"/>
          <w:sz w:val="24"/>
          <w:szCs w:val="24"/>
          <w:lang w:eastAsia="ru-RU"/>
        </w:rPr>
        <w:t xml:space="preserve">  эффективное использование средств местного бюджета, выделяемых Администрации Истринского муниципального района, Управлению по финансам и казначейству, Комитету по управлению имуществом для обеспечения деятельности путем отчетности об исполнении сметы доходов и расходов по средствам бюджета, выделенным на текущую деятельность, а также по средствам, поступающим во временное распоряжение, в соответствии с действующим законодательством.</w:t>
      </w:r>
    </w:p>
    <w:p w:rsidR="001618E9" w:rsidRPr="00176F76" w:rsidRDefault="001618E9" w:rsidP="001618E9">
      <w:pPr>
        <w:autoSpaceDE w:val="0"/>
        <w:autoSpaceDN w:val="0"/>
        <w:ind w:firstLine="709"/>
        <w:rPr>
          <w:rFonts w:eastAsia="Times New Roman"/>
          <w:sz w:val="24"/>
          <w:szCs w:val="24"/>
          <w:lang w:eastAsia="ru-RU"/>
        </w:rPr>
      </w:pPr>
    </w:p>
    <w:p w:rsidR="001618E9" w:rsidRPr="00176F76" w:rsidRDefault="001618E9" w:rsidP="001618E9">
      <w:pPr>
        <w:jc w:val="center"/>
        <w:rPr>
          <w:rFonts w:eastAsia="Times New Roman"/>
          <w:sz w:val="24"/>
          <w:szCs w:val="24"/>
          <w:lang w:eastAsia="ru-RU"/>
        </w:rPr>
      </w:pPr>
      <w:r w:rsidRPr="00176F76">
        <w:rPr>
          <w:rFonts w:eastAsia="Times New Roman"/>
          <w:sz w:val="24"/>
          <w:szCs w:val="24"/>
          <w:lang w:eastAsia="ru-RU"/>
        </w:rPr>
        <w:t>3. Характеристика основных мероприятий Подпрограммы</w:t>
      </w:r>
    </w:p>
    <w:p w:rsidR="001618E9" w:rsidRPr="00176F76" w:rsidRDefault="001618E9" w:rsidP="001618E9">
      <w:pPr>
        <w:autoSpaceDE w:val="0"/>
        <w:autoSpaceDN w:val="0"/>
        <w:ind w:firstLine="709"/>
        <w:rPr>
          <w:rFonts w:eastAsia="Times New Roman"/>
          <w:sz w:val="24"/>
          <w:szCs w:val="24"/>
          <w:lang w:eastAsia="ru-RU"/>
        </w:rPr>
      </w:pPr>
    </w:p>
    <w:p w:rsidR="001618E9" w:rsidRPr="00176F76" w:rsidRDefault="001618E9" w:rsidP="001618E9">
      <w:pPr>
        <w:autoSpaceDE w:val="0"/>
        <w:autoSpaceDN w:val="0"/>
        <w:ind w:firstLine="709"/>
        <w:rPr>
          <w:rFonts w:eastAsia="Times New Roman"/>
          <w:sz w:val="24"/>
          <w:szCs w:val="24"/>
          <w:lang w:eastAsia="ru-RU"/>
        </w:rPr>
      </w:pPr>
      <w:r w:rsidRPr="00176F76">
        <w:rPr>
          <w:rFonts w:eastAsia="Times New Roman"/>
          <w:sz w:val="24"/>
          <w:szCs w:val="24"/>
          <w:lang w:eastAsia="ru-RU"/>
        </w:rPr>
        <w:t>Система мероприятий, направленных на решение указанных задач, отражена в Приложении 1 к Подпрограмме и включает в себя:</w:t>
      </w:r>
    </w:p>
    <w:p w:rsidR="001618E9" w:rsidRPr="00176F76" w:rsidRDefault="001618E9" w:rsidP="001618E9">
      <w:pPr>
        <w:autoSpaceDE w:val="0"/>
        <w:autoSpaceDN w:val="0"/>
        <w:ind w:firstLine="709"/>
        <w:rPr>
          <w:rFonts w:eastAsia="Times New Roman"/>
          <w:sz w:val="24"/>
          <w:szCs w:val="24"/>
          <w:lang w:eastAsia="ru-RU"/>
        </w:rPr>
      </w:pPr>
      <w:r w:rsidRPr="00176F76">
        <w:rPr>
          <w:rFonts w:eastAsia="Times New Roman"/>
          <w:sz w:val="24"/>
          <w:szCs w:val="24"/>
          <w:lang w:eastAsia="ru-RU"/>
        </w:rPr>
        <w:t>оплата труда и начисления на выплаты по оплате труда;</w:t>
      </w:r>
    </w:p>
    <w:p w:rsidR="001618E9" w:rsidRPr="00176F76" w:rsidRDefault="001618E9" w:rsidP="001618E9">
      <w:pPr>
        <w:autoSpaceDE w:val="0"/>
        <w:autoSpaceDN w:val="0"/>
        <w:ind w:firstLine="709"/>
        <w:rPr>
          <w:rFonts w:eastAsia="Times New Roman"/>
          <w:sz w:val="24"/>
          <w:szCs w:val="24"/>
          <w:lang w:eastAsia="ru-RU"/>
        </w:rPr>
      </w:pPr>
      <w:r w:rsidRPr="00176F76">
        <w:rPr>
          <w:rFonts w:eastAsia="Times New Roman"/>
          <w:sz w:val="24"/>
          <w:szCs w:val="24"/>
          <w:lang w:eastAsia="ru-RU"/>
        </w:rPr>
        <w:t>обеспечение деятельности Администрации Истринского муниципального района, Управления по финансам и казначейству, Комитета по управлению имуществом, включая уплату налога на имущество, транспортный налог;</w:t>
      </w:r>
    </w:p>
    <w:p w:rsidR="001618E9" w:rsidRPr="00176F76" w:rsidRDefault="001618E9" w:rsidP="001618E9">
      <w:pPr>
        <w:autoSpaceDE w:val="0"/>
        <w:autoSpaceDN w:val="0"/>
        <w:ind w:firstLine="709"/>
        <w:rPr>
          <w:rFonts w:eastAsia="Times New Roman"/>
          <w:sz w:val="24"/>
          <w:szCs w:val="24"/>
          <w:lang w:eastAsia="ru-RU"/>
        </w:rPr>
      </w:pPr>
      <w:r w:rsidRPr="00176F76">
        <w:rPr>
          <w:rFonts w:eastAsia="Times New Roman"/>
          <w:sz w:val="24"/>
          <w:szCs w:val="24"/>
          <w:lang w:eastAsia="ru-RU"/>
        </w:rPr>
        <w:t>проведение текущего ремонта зданий и сооружений;</w:t>
      </w:r>
    </w:p>
    <w:p w:rsidR="001618E9" w:rsidRPr="00176F76" w:rsidRDefault="001618E9" w:rsidP="001618E9">
      <w:pPr>
        <w:autoSpaceDE w:val="0"/>
        <w:autoSpaceDN w:val="0"/>
        <w:ind w:firstLine="709"/>
        <w:rPr>
          <w:rFonts w:eastAsia="Times New Roman"/>
          <w:sz w:val="24"/>
          <w:szCs w:val="24"/>
          <w:lang w:eastAsia="ru-RU"/>
        </w:rPr>
      </w:pPr>
      <w:r w:rsidRPr="00176F76">
        <w:rPr>
          <w:rFonts w:eastAsia="Times New Roman"/>
          <w:sz w:val="24"/>
          <w:szCs w:val="24"/>
          <w:lang w:eastAsia="ru-RU"/>
        </w:rPr>
        <w:t>проведение капитального ремонта зданий и сооружений;</w:t>
      </w:r>
    </w:p>
    <w:p w:rsidR="001618E9" w:rsidRPr="00176F76" w:rsidRDefault="001618E9" w:rsidP="001618E9">
      <w:pPr>
        <w:autoSpaceDE w:val="0"/>
        <w:autoSpaceDN w:val="0"/>
        <w:ind w:firstLine="709"/>
        <w:rPr>
          <w:rFonts w:eastAsia="Times New Roman"/>
          <w:sz w:val="24"/>
          <w:szCs w:val="24"/>
          <w:lang w:eastAsia="ru-RU"/>
        </w:rPr>
      </w:pPr>
      <w:r w:rsidRPr="00176F76">
        <w:rPr>
          <w:rFonts w:eastAsia="Times New Roman"/>
          <w:sz w:val="24"/>
          <w:szCs w:val="24"/>
          <w:lang w:eastAsia="ru-RU"/>
        </w:rPr>
        <w:t>приобретение объектов, относящихся к основным средствам;</w:t>
      </w:r>
    </w:p>
    <w:p w:rsidR="001618E9" w:rsidRPr="00176F76" w:rsidRDefault="001618E9" w:rsidP="001618E9">
      <w:pPr>
        <w:autoSpaceDE w:val="0"/>
        <w:autoSpaceDN w:val="0"/>
        <w:ind w:firstLine="709"/>
        <w:rPr>
          <w:rFonts w:eastAsia="Times New Roman"/>
          <w:sz w:val="24"/>
          <w:szCs w:val="24"/>
          <w:lang w:eastAsia="ru-RU"/>
        </w:rPr>
      </w:pPr>
      <w:r w:rsidRPr="00176F76">
        <w:rPr>
          <w:rFonts w:eastAsia="Times New Roman"/>
          <w:sz w:val="24"/>
          <w:szCs w:val="24"/>
          <w:lang w:eastAsia="ru-RU"/>
        </w:rPr>
        <w:t>обязательное страхование гражданской ответственности владельца опасного объекта за причинение вреда в результате аварии</w:t>
      </w:r>
      <w:r w:rsidR="00790BF7" w:rsidRPr="00176F76">
        <w:rPr>
          <w:rFonts w:eastAsia="Times New Roman"/>
          <w:sz w:val="24"/>
          <w:szCs w:val="24"/>
          <w:lang w:eastAsia="ru-RU"/>
        </w:rPr>
        <w:t xml:space="preserve"> на опасном объекте.</w:t>
      </w:r>
    </w:p>
    <w:p w:rsidR="001618E9" w:rsidRPr="00176F76" w:rsidRDefault="001618E9" w:rsidP="001618E9">
      <w:pPr>
        <w:autoSpaceDE w:val="0"/>
        <w:autoSpaceDN w:val="0"/>
        <w:ind w:firstLine="709"/>
        <w:rPr>
          <w:rFonts w:eastAsia="Times New Roman"/>
          <w:sz w:val="24"/>
          <w:szCs w:val="24"/>
          <w:lang w:eastAsia="ru-RU"/>
        </w:rPr>
      </w:pPr>
    </w:p>
    <w:p w:rsidR="001618E9" w:rsidRPr="00176F76" w:rsidRDefault="001618E9" w:rsidP="001618E9">
      <w:pPr>
        <w:jc w:val="center"/>
        <w:rPr>
          <w:rFonts w:eastAsia="Times New Roman"/>
          <w:sz w:val="24"/>
          <w:szCs w:val="24"/>
          <w:lang w:eastAsia="ru-RU"/>
        </w:rPr>
      </w:pPr>
      <w:r w:rsidRPr="00176F76">
        <w:rPr>
          <w:rFonts w:eastAsia="Times New Roman"/>
          <w:sz w:val="24"/>
          <w:szCs w:val="24"/>
          <w:lang w:eastAsia="ru-RU"/>
        </w:rPr>
        <w:t>4. Ожидаемые результаты реализации Подпрограммы</w:t>
      </w:r>
    </w:p>
    <w:p w:rsidR="001618E9" w:rsidRPr="00176F76" w:rsidRDefault="001618E9" w:rsidP="001618E9">
      <w:pPr>
        <w:ind w:firstLine="709"/>
        <w:contextualSpacing/>
        <w:rPr>
          <w:rFonts w:eastAsia="Times New Roman"/>
          <w:sz w:val="24"/>
          <w:szCs w:val="24"/>
          <w:lang w:eastAsia="ru-RU"/>
        </w:rPr>
      </w:pPr>
    </w:p>
    <w:p w:rsidR="001618E9" w:rsidRPr="00176F76" w:rsidRDefault="001618E9" w:rsidP="001618E9">
      <w:pPr>
        <w:ind w:firstLine="709"/>
        <w:contextualSpacing/>
        <w:rPr>
          <w:rFonts w:eastAsia="Times New Roman"/>
          <w:sz w:val="24"/>
          <w:szCs w:val="24"/>
          <w:lang w:eastAsia="ru-RU"/>
        </w:rPr>
      </w:pPr>
      <w:r w:rsidRPr="00176F76">
        <w:rPr>
          <w:rFonts w:eastAsia="Times New Roman"/>
          <w:sz w:val="24"/>
          <w:szCs w:val="24"/>
          <w:lang w:eastAsia="ru-RU"/>
        </w:rPr>
        <w:t xml:space="preserve">Основные планируемые результаты (показатели эффективности) реализации подпрограммы с указанием количественных и/или качественных целевых показателей, характеризующих достижение целей и решение задач, и их динамика по годам реализации подпрограммы приведены в разделе </w:t>
      </w:r>
      <w:r w:rsidR="00790BF7" w:rsidRPr="00176F76">
        <w:rPr>
          <w:rFonts w:eastAsia="Times New Roman"/>
          <w:sz w:val="24"/>
          <w:szCs w:val="24"/>
          <w:lang w:eastAsia="ru-RU"/>
        </w:rPr>
        <w:t>4</w:t>
      </w:r>
      <w:r w:rsidRPr="00176F76">
        <w:rPr>
          <w:rFonts w:eastAsia="Times New Roman"/>
          <w:sz w:val="24"/>
          <w:szCs w:val="24"/>
          <w:lang w:eastAsia="ru-RU"/>
        </w:rPr>
        <w:t xml:space="preserve"> </w:t>
      </w:r>
      <w:r w:rsidRPr="00176F76">
        <w:rPr>
          <w:rFonts w:eastAsia="Times New Roman"/>
          <w:sz w:val="24"/>
          <w:szCs w:val="24"/>
          <w:lang w:eastAsia="ru-RU"/>
        </w:rPr>
        <w:lastRenderedPageBreak/>
        <w:t>приложения №1 к муниципальной программе «Муниципальное управление Истринского муниципального района на 2015-2019 годы».</w:t>
      </w:r>
    </w:p>
    <w:p w:rsidR="001618E9" w:rsidRPr="00176F76" w:rsidRDefault="001618E9" w:rsidP="001618E9">
      <w:pPr>
        <w:autoSpaceDE w:val="0"/>
        <w:autoSpaceDN w:val="0"/>
        <w:ind w:firstLine="709"/>
        <w:rPr>
          <w:rFonts w:eastAsia="Times New Roman"/>
          <w:sz w:val="24"/>
          <w:szCs w:val="24"/>
          <w:lang w:eastAsia="ru-RU"/>
        </w:rPr>
      </w:pPr>
    </w:p>
    <w:p w:rsidR="001618E9" w:rsidRPr="00176F76" w:rsidRDefault="001618E9" w:rsidP="001618E9">
      <w:pPr>
        <w:widowControl w:val="0"/>
        <w:autoSpaceDE w:val="0"/>
        <w:autoSpaceDN w:val="0"/>
        <w:adjustRightInd w:val="0"/>
        <w:jc w:val="center"/>
        <w:outlineLvl w:val="1"/>
        <w:rPr>
          <w:rFonts w:eastAsia="Times New Roman"/>
          <w:sz w:val="24"/>
          <w:szCs w:val="24"/>
          <w:lang w:eastAsia="ru-RU"/>
        </w:rPr>
      </w:pPr>
      <w:r w:rsidRPr="00176F76">
        <w:rPr>
          <w:rFonts w:eastAsia="Times New Roman"/>
          <w:sz w:val="24"/>
          <w:szCs w:val="24"/>
          <w:lang w:eastAsia="ru-RU"/>
        </w:rPr>
        <w:t>5. Порядок взаимодействия ответственного за выполнение</w:t>
      </w:r>
    </w:p>
    <w:p w:rsidR="001618E9" w:rsidRPr="00176F76" w:rsidRDefault="001618E9" w:rsidP="001618E9">
      <w:pPr>
        <w:widowControl w:val="0"/>
        <w:autoSpaceDE w:val="0"/>
        <w:autoSpaceDN w:val="0"/>
        <w:adjustRightInd w:val="0"/>
        <w:jc w:val="center"/>
        <w:rPr>
          <w:rFonts w:eastAsia="Times New Roman"/>
          <w:sz w:val="24"/>
          <w:szCs w:val="24"/>
          <w:lang w:eastAsia="ru-RU"/>
        </w:rPr>
      </w:pPr>
      <w:r w:rsidRPr="00176F76">
        <w:rPr>
          <w:rFonts w:eastAsia="Times New Roman"/>
          <w:sz w:val="24"/>
          <w:szCs w:val="24"/>
          <w:lang w:eastAsia="ru-RU"/>
        </w:rPr>
        <w:t xml:space="preserve">мероприятия Подпрограммы с </w:t>
      </w:r>
      <w:proofErr w:type="gramStart"/>
      <w:r w:rsidRPr="00176F76">
        <w:rPr>
          <w:rFonts w:eastAsia="Times New Roman"/>
          <w:sz w:val="24"/>
          <w:szCs w:val="24"/>
          <w:lang w:eastAsia="ru-RU"/>
        </w:rPr>
        <w:t>муниципальным</w:t>
      </w:r>
      <w:proofErr w:type="gramEnd"/>
    </w:p>
    <w:p w:rsidR="001618E9" w:rsidRPr="00176F76" w:rsidRDefault="001618E9" w:rsidP="001618E9">
      <w:pPr>
        <w:widowControl w:val="0"/>
        <w:autoSpaceDE w:val="0"/>
        <w:autoSpaceDN w:val="0"/>
        <w:adjustRightInd w:val="0"/>
        <w:jc w:val="center"/>
        <w:rPr>
          <w:rFonts w:eastAsia="Times New Roman"/>
          <w:sz w:val="24"/>
          <w:szCs w:val="24"/>
          <w:lang w:eastAsia="ru-RU"/>
        </w:rPr>
      </w:pPr>
      <w:r w:rsidRPr="00176F76">
        <w:rPr>
          <w:rFonts w:eastAsia="Times New Roman"/>
          <w:sz w:val="24"/>
          <w:szCs w:val="24"/>
          <w:lang w:eastAsia="ru-RU"/>
        </w:rPr>
        <w:t>заказчиком Подпрограммы</w:t>
      </w:r>
    </w:p>
    <w:p w:rsidR="001618E9" w:rsidRPr="00176F76" w:rsidRDefault="001618E9" w:rsidP="001618E9">
      <w:pPr>
        <w:widowControl w:val="0"/>
        <w:jc w:val="center"/>
        <w:rPr>
          <w:rFonts w:eastAsia="Times New Roman"/>
          <w:sz w:val="24"/>
          <w:szCs w:val="24"/>
          <w:lang w:eastAsia="ru-RU"/>
        </w:rPr>
      </w:pPr>
    </w:p>
    <w:p w:rsidR="001618E9" w:rsidRPr="00176F76" w:rsidRDefault="001618E9" w:rsidP="001618E9">
      <w:pPr>
        <w:widowControl w:val="0"/>
        <w:autoSpaceDE w:val="0"/>
        <w:autoSpaceDN w:val="0"/>
        <w:adjustRightInd w:val="0"/>
        <w:ind w:firstLine="540"/>
        <w:rPr>
          <w:rFonts w:eastAsia="Times New Roman"/>
          <w:sz w:val="24"/>
          <w:szCs w:val="24"/>
          <w:lang w:eastAsia="ru-RU"/>
        </w:rPr>
      </w:pPr>
      <w:r w:rsidRPr="00176F76">
        <w:rPr>
          <w:rFonts w:eastAsia="Times New Roman"/>
          <w:sz w:val="24"/>
          <w:szCs w:val="24"/>
          <w:lang w:eastAsia="ru-RU"/>
        </w:rPr>
        <w:t xml:space="preserve">5.1. Муниципальный Заказчик Подпрограммы организует текущее управление реализацией Подпрограммы и взаимодействие с </w:t>
      </w:r>
      <w:proofErr w:type="gramStart"/>
      <w:r w:rsidRPr="00176F76">
        <w:rPr>
          <w:rFonts w:eastAsia="Times New Roman"/>
          <w:sz w:val="24"/>
          <w:szCs w:val="24"/>
          <w:lang w:eastAsia="ru-RU"/>
        </w:rPr>
        <w:t>ответственными</w:t>
      </w:r>
      <w:proofErr w:type="gramEnd"/>
      <w:r w:rsidRPr="00176F76">
        <w:rPr>
          <w:rFonts w:eastAsia="Times New Roman"/>
          <w:sz w:val="24"/>
          <w:szCs w:val="24"/>
          <w:lang w:eastAsia="ru-RU"/>
        </w:rPr>
        <w:t xml:space="preserve"> за выполнение мероприятий Подпрограммы.</w:t>
      </w:r>
    </w:p>
    <w:p w:rsidR="001618E9" w:rsidRPr="00176F76" w:rsidRDefault="001618E9" w:rsidP="001618E9">
      <w:pPr>
        <w:widowControl w:val="0"/>
        <w:autoSpaceDE w:val="0"/>
        <w:autoSpaceDN w:val="0"/>
        <w:adjustRightInd w:val="0"/>
        <w:ind w:firstLine="540"/>
        <w:rPr>
          <w:rFonts w:eastAsia="Times New Roman"/>
          <w:sz w:val="24"/>
          <w:szCs w:val="24"/>
          <w:lang w:eastAsia="ru-RU"/>
        </w:rPr>
      </w:pPr>
      <w:r w:rsidRPr="00176F76">
        <w:rPr>
          <w:rFonts w:eastAsia="Times New Roman"/>
          <w:sz w:val="24"/>
          <w:szCs w:val="24"/>
          <w:lang w:eastAsia="ru-RU"/>
        </w:rPr>
        <w:t>5.2. Ответственные за выполнение мероприятий Подпрограммы:</w:t>
      </w:r>
    </w:p>
    <w:p w:rsidR="001618E9" w:rsidRPr="00176F76" w:rsidRDefault="001618E9" w:rsidP="001618E9">
      <w:pPr>
        <w:widowControl w:val="0"/>
        <w:numPr>
          <w:ilvl w:val="0"/>
          <w:numId w:val="2"/>
        </w:numPr>
        <w:tabs>
          <w:tab w:val="left" w:pos="851"/>
        </w:tabs>
        <w:autoSpaceDE w:val="0"/>
        <w:autoSpaceDN w:val="0"/>
        <w:adjustRightInd w:val="0"/>
        <w:spacing w:after="200" w:line="276" w:lineRule="auto"/>
        <w:ind w:firstLine="709"/>
        <w:contextualSpacing/>
        <w:jc w:val="left"/>
        <w:rPr>
          <w:sz w:val="24"/>
          <w:szCs w:val="24"/>
          <w:lang w:eastAsia="ru-RU"/>
        </w:rPr>
      </w:pPr>
      <w:r w:rsidRPr="00176F76">
        <w:rPr>
          <w:sz w:val="24"/>
          <w:szCs w:val="24"/>
          <w:lang w:eastAsia="ru-RU"/>
        </w:rPr>
        <w:t>участвуют в обсуждении вопросов, связанных с реализацией Подпрограммы;</w:t>
      </w:r>
    </w:p>
    <w:p w:rsidR="001618E9" w:rsidRPr="00176F76" w:rsidRDefault="001618E9" w:rsidP="001618E9">
      <w:pPr>
        <w:widowControl w:val="0"/>
        <w:numPr>
          <w:ilvl w:val="0"/>
          <w:numId w:val="2"/>
        </w:numPr>
        <w:tabs>
          <w:tab w:val="left" w:pos="851"/>
        </w:tabs>
        <w:autoSpaceDE w:val="0"/>
        <w:autoSpaceDN w:val="0"/>
        <w:adjustRightInd w:val="0"/>
        <w:spacing w:after="200" w:line="276" w:lineRule="auto"/>
        <w:ind w:firstLine="709"/>
        <w:contextualSpacing/>
        <w:jc w:val="left"/>
        <w:rPr>
          <w:sz w:val="24"/>
          <w:szCs w:val="24"/>
          <w:lang w:eastAsia="ru-RU"/>
        </w:rPr>
      </w:pPr>
      <w:r w:rsidRPr="00176F76">
        <w:rPr>
          <w:sz w:val="24"/>
          <w:szCs w:val="24"/>
          <w:lang w:eastAsia="ru-RU"/>
        </w:rPr>
        <w:t xml:space="preserve">обеспечивают </w:t>
      </w:r>
      <w:proofErr w:type="gramStart"/>
      <w:r w:rsidRPr="00176F76">
        <w:rPr>
          <w:sz w:val="24"/>
          <w:szCs w:val="24"/>
          <w:lang w:eastAsia="ru-RU"/>
        </w:rPr>
        <w:t>контроль за</w:t>
      </w:r>
      <w:proofErr w:type="gramEnd"/>
      <w:r w:rsidRPr="00176F76">
        <w:rPr>
          <w:sz w:val="24"/>
          <w:szCs w:val="24"/>
          <w:lang w:eastAsia="ru-RU"/>
        </w:rPr>
        <w:t xml:space="preserve"> выполнением мероприятий Подпрограммы;</w:t>
      </w:r>
    </w:p>
    <w:p w:rsidR="001618E9" w:rsidRPr="00176F76" w:rsidRDefault="001618E9" w:rsidP="001618E9">
      <w:pPr>
        <w:widowControl w:val="0"/>
        <w:numPr>
          <w:ilvl w:val="0"/>
          <w:numId w:val="2"/>
        </w:numPr>
        <w:tabs>
          <w:tab w:val="left" w:pos="851"/>
        </w:tabs>
        <w:autoSpaceDE w:val="0"/>
        <w:autoSpaceDN w:val="0"/>
        <w:adjustRightInd w:val="0"/>
        <w:spacing w:after="200" w:line="276" w:lineRule="auto"/>
        <w:ind w:firstLine="709"/>
        <w:contextualSpacing/>
        <w:jc w:val="left"/>
        <w:rPr>
          <w:sz w:val="24"/>
          <w:szCs w:val="24"/>
          <w:lang w:eastAsia="ru-RU"/>
        </w:rPr>
      </w:pPr>
      <w:r w:rsidRPr="00176F76">
        <w:rPr>
          <w:sz w:val="24"/>
          <w:szCs w:val="24"/>
          <w:lang w:eastAsia="ru-RU"/>
        </w:rPr>
        <w:t>готовят и представляют муниципальному заказчику отчеты о реализации мероприятий Подпрограммы.</w:t>
      </w:r>
    </w:p>
    <w:p w:rsidR="001618E9" w:rsidRPr="00176F76" w:rsidRDefault="001618E9" w:rsidP="001618E9">
      <w:pPr>
        <w:widowControl w:val="0"/>
        <w:tabs>
          <w:tab w:val="left" w:pos="851"/>
        </w:tabs>
        <w:autoSpaceDE w:val="0"/>
        <w:autoSpaceDN w:val="0"/>
        <w:adjustRightInd w:val="0"/>
        <w:ind w:left="709"/>
        <w:contextualSpacing/>
        <w:rPr>
          <w:sz w:val="24"/>
          <w:szCs w:val="24"/>
          <w:lang w:eastAsia="ru-RU"/>
        </w:rPr>
      </w:pPr>
    </w:p>
    <w:p w:rsidR="001618E9" w:rsidRPr="00176F76" w:rsidRDefault="001618E9" w:rsidP="001618E9">
      <w:pPr>
        <w:widowControl w:val="0"/>
        <w:autoSpaceDE w:val="0"/>
        <w:autoSpaceDN w:val="0"/>
        <w:adjustRightInd w:val="0"/>
        <w:jc w:val="center"/>
        <w:outlineLvl w:val="1"/>
        <w:rPr>
          <w:rFonts w:eastAsia="Times New Roman"/>
          <w:sz w:val="24"/>
          <w:szCs w:val="24"/>
          <w:lang w:eastAsia="ru-RU"/>
        </w:rPr>
      </w:pPr>
      <w:r w:rsidRPr="00176F76">
        <w:rPr>
          <w:rFonts w:eastAsia="Times New Roman"/>
          <w:sz w:val="24"/>
          <w:szCs w:val="24"/>
          <w:lang w:eastAsia="ru-RU"/>
        </w:rPr>
        <w:t>6. Порядок взаимодействия ответственного за выполнение</w:t>
      </w:r>
    </w:p>
    <w:p w:rsidR="001618E9" w:rsidRPr="00176F76" w:rsidRDefault="001618E9" w:rsidP="001618E9">
      <w:pPr>
        <w:widowControl w:val="0"/>
        <w:autoSpaceDE w:val="0"/>
        <w:autoSpaceDN w:val="0"/>
        <w:adjustRightInd w:val="0"/>
        <w:jc w:val="center"/>
        <w:rPr>
          <w:rFonts w:eastAsia="Times New Roman"/>
          <w:sz w:val="24"/>
          <w:szCs w:val="24"/>
          <w:lang w:eastAsia="ru-RU"/>
        </w:rPr>
      </w:pPr>
      <w:r w:rsidRPr="00176F76">
        <w:rPr>
          <w:rFonts w:eastAsia="Times New Roman"/>
          <w:sz w:val="24"/>
          <w:szCs w:val="24"/>
          <w:lang w:eastAsia="ru-RU"/>
        </w:rPr>
        <w:t xml:space="preserve">мероприятия Подпрограммы с </w:t>
      </w:r>
      <w:proofErr w:type="gramStart"/>
      <w:r w:rsidRPr="00176F76">
        <w:rPr>
          <w:rFonts w:eastAsia="Times New Roman"/>
          <w:sz w:val="24"/>
          <w:szCs w:val="24"/>
          <w:lang w:eastAsia="ru-RU"/>
        </w:rPr>
        <w:t>муниципальным</w:t>
      </w:r>
      <w:proofErr w:type="gramEnd"/>
    </w:p>
    <w:p w:rsidR="001618E9" w:rsidRPr="00176F76" w:rsidRDefault="001618E9" w:rsidP="001618E9">
      <w:pPr>
        <w:widowControl w:val="0"/>
        <w:autoSpaceDE w:val="0"/>
        <w:autoSpaceDN w:val="0"/>
        <w:adjustRightInd w:val="0"/>
        <w:jc w:val="center"/>
        <w:rPr>
          <w:rFonts w:eastAsia="Times New Roman"/>
          <w:sz w:val="24"/>
          <w:szCs w:val="24"/>
          <w:lang w:eastAsia="ru-RU"/>
        </w:rPr>
      </w:pPr>
      <w:r w:rsidRPr="00176F76">
        <w:rPr>
          <w:rFonts w:eastAsia="Times New Roman"/>
          <w:sz w:val="24"/>
          <w:szCs w:val="24"/>
          <w:lang w:eastAsia="ru-RU"/>
        </w:rPr>
        <w:t>заказчиком Подпрограммы</w:t>
      </w:r>
    </w:p>
    <w:p w:rsidR="001618E9" w:rsidRPr="00176F76" w:rsidRDefault="001618E9" w:rsidP="001618E9">
      <w:pPr>
        <w:widowControl w:val="0"/>
        <w:jc w:val="center"/>
        <w:rPr>
          <w:rFonts w:eastAsia="Times New Roman"/>
          <w:sz w:val="24"/>
          <w:szCs w:val="24"/>
          <w:lang w:eastAsia="ru-RU"/>
        </w:rPr>
      </w:pPr>
    </w:p>
    <w:p w:rsidR="001618E9" w:rsidRPr="00176F76" w:rsidRDefault="001618E9" w:rsidP="001618E9">
      <w:pPr>
        <w:widowControl w:val="0"/>
        <w:autoSpaceDE w:val="0"/>
        <w:autoSpaceDN w:val="0"/>
        <w:adjustRightInd w:val="0"/>
        <w:ind w:firstLine="540"/>
        <w:rPr>
          <w:rFonts w:eastAsia="Times New Roman"/>
          <w:sz w:val="24"/>
          <w:szCs w:val="24"/>
          <w:lang w:eastAsia="ru-RU"/>
        </w:rPr>
      </w:pPr>
      <w:r w:rsidRPr="00176F76">
        <w:rPr>
          <w:rFonts w:eastAsia="Times New Roman"/>
          <w:sz w:val="24"/>
          <w:szCs w:val="24"/>
          <w:lang w:eastAsia="ru-RU"/>
        </w:rPr>
        <w:t xml:space="preserve">6.1. Муниципальный заказчик Подпрограммы организует текущее управление реализацией Подпрограммы и взаимодействие с </w:t>
      </w:r>
      <w:proofErr w:type="gramStart"/>
      <w:r w:rsidRPr="00176F76">
        <w:rPr>
          <w:rFonts w:eastAsia="Times New Roman"/>
          <w:sz w:val="24"/>
          <w:szCs w:val="24"/>
          <w:lang w:eastAsia="ru-RU"/>
        </w:rPr>
        <w:t>ответственными</w:t>
      </w:r>
      <w:proofErr w:type="gramEnd"/>
      <w:r w:rsidRPr="00176F76">
        <w:rPr>
          <w:rFonts w:eastAsia="Times New Roman"/>
          <w:sz w:val="24"/>
          <w:szCs w:val="24"/>
          <w:lang w:eastAsia="ru-RU"/>
        </w:rPr>
        <w:t xml:space="preserve"> за выполнение мероприятий Подпрограммы.</w:t>
      </w:r>
    </w:p>
    <w:p w:rsidR="001618E9" w:rsidRPr="00176F76" w:rsidRDefault="001618E9" w:rsidP="001618E9">
      <w:pPr>
        <w:widowControl w:val="0"/>
        <w:autoSpaceDE w:val="0"/>
        <w:autoSpaceDN w:val="0"/>
        <w:adjustRightInd w:val="0"/>
        <w:ind w:firstLine="540"/>
        <w:rPr>
          <w:rFonts w:eastAsia="Times New Roman"/>
          <w:sz w:val="24"/>
          <w:szCs w:val="24"/>
          <w:lang w:eastAsia="ru-RU"/>
        </w:rPr>
      </w:pPr>
      <w:r w:rsidRPr="00176F76">
        <w:rPr>
          <w:rFonts w:eastAsia="Times New Roman"/>
          <w:sz w:val="24"/>
          <w:szCs w:val="24"/>
          <w:lang w:eastAsia="ru-RU"/>
        </w:rPr>
        <w:t>6.2. Ответственные за выполнение мероприятий Подпрограммы:</w:t>
      </w:r>
    </w:p>
    <w:p w:rsidR="001618E9" w:rsidRPr="00176F76" w:rsidRDefault="001618E9" w:rsidP="001618E9">
      <w:pPr>
        <w:widowControl w:val="0"/>
        <w:numPr>
          <w:ilvl w:val="0"/>
          <w:numId w:val="2"/>
        </w:numPr>
        <w:tabs>
          <w:tab w:val="left" w:pos="851"/>
        </w:tabs>
        <w:autoSpaceDE w:val="0"/>
        <w:autoSpaceDN w:val="0"/>
        <w:adjustRightInd w:val="0"/>
        <w:spacing w:after="200" w:line="276" w:lineRule="auto"/>
        <w:ind w:firstLine="709"/>
        <w:contextualSpacing/>
        <w:jc w:val="left"/>
        <w:rPr>
          <w:sz w:val="24"/>
          <w:szCs w:val="24"/>
          <w:lang w:eastAsia="ru-RU"/>
        </w:rPr>
      </w:pPr>
      <w:r w:rsidRPr="00176F76">
        <w:rPr>
          <w:sz w:val="24"/>
          <w:szCs w:val="24"/>
          <w:lang w:eastAsia="ru-RU"/>
        </w:rPr>
        <w:t>участвуют в обсуждении вопросов, связанных с реализацией Подпрограммы;</w:t>
      </w:r>
    </w:p>
    <w:p w:rsidR="001618E9" w:rsidRPr="00176F76" w:rsidRDefault="001618E9" w:rsidP="001618E9">
      <w:pPr>
        <w:widowControl w:val="0"/>
        <w:numPr>
          <w:ilvl w:val="0"/>
          <w:numId w:val="2"/>
        </w:numPr>
        <w:tabs>
          <w:tab w:val="left" w:pos="851"/>
        </w:tabs>
        <w:autoSpaceDE w:val="0"/>
        <w:autoSpaceDN w:val="0"/>
        <w:adjustRightInd w:val="0"/>
        <w:spacing w:after="200" w:line="276" w:lineRule="auto"/>
        <w:ind w:firstLine="709"/>
        <w:contextualSpacing/>
        <w:jc w:val="left"/>
        <w:rPr>
          <w:sz w:val="24"/>
          <w:szCs w:val="24"/>
          <w:lang w:eastAsia="ru-RU"/>
        </w:rPr>
      </w:pPr>
      <w:r w:rsidRPr="00176F76">
        <w:rPr>
          <w:sz w:val="24"/>
          <w:szCs w:val="24"/>
          <w:lang w:eastAsia="ru-RU"/>
        </w:rPr>
        <w:t xml:space="preserve">обеспечивают </w:t>
      </w:r>
      <w:proofErr w:type="gramStart"/>
      <w:r w:rsidRPr="00176F76">
        <w:rPr>
          <w:sz w:val="24"/>
          <w:szCs w:val="24"/>
          <w:lang w:eastAsia="ru-RU"/>
        </w:rPr>
        <w:t>контроль за</w:t>
      </w:r>
      <w:proofErr w:type="gramEnd"/>
      <w:r w:rsidRPr="00176F76">
        <w:rPr>
          <w:sz w:val="24"/>
          <w:szCs w:val="24"/>
          <w:lang w:eastAsia="ru-RU"/>
        </w:rPr>
        <w:t xml:space="preserve"> выполнением мероприятий Подпрограммы;</w:t>
      </w:r>
    </w:p>
    <w:p w:rsidR="001618E9" w:rsidRPr="00176F76" w:rsidRDefault="001618E9" w:rsidP="001618E9">
      <w:pPr>
        <w:widowControl w:val="0"/>
        <w:numPr>
          <w:ilvl w:val="0"/>
          <w:numId w:val="2"/>
        </w:numPr>
        <w:tabs>
          <w:tab w:val="left" w:pos="851"/>
        </w:tabs>
        <w:autoSpaceDE w:val="0"/>
        <w:autoSpaceDN w:val="0"/>
        <w:adjustRightInd w:val="0"/>
        <w:spacing w:after="200" w:line="276" w:lineRule="auto"/>
        <w:ind w:firstLine="709"/>
        <w:contextualSpacing/>
        <w:jc w:val="left"/>
        <w:rPr>
          <w:sz w:val="24"/>
          <w:szCs w:val="24"/>
          <w:lang w:eastAsia="ru-RU"/>
        </w:rPr>
      </w:pPr>
      <w:r w:rsidRPr="00176F76">
        <w:rPr>
          <w:sz w:val="24"/>
          <w:szCs w:val="24"/>
          <w:lang w:eastAsia="ru-RU"/>
        </w:rPr>
        <w:t xml:space="preserve">готовят и представляют </w:t>
      </w:r>
      <w:r w:rsidR="00790BF7" w:rsidRPr="00176F76">
        <w:rPr>
          <w:sz w:val="24"/>
          <w:szCs w:val="24"/>
          <w:lang w:eastAsia="ru-RU"/>
        </w:rPr>
        <w:t>Управлению экономического развития администрации Истринского муниципального района Московской области</w:t>
      </w:r>
      <w:r w:rsidRPr="00176F76">
        <w:rPr>
          <w:sz w:val="24"/>
          <w:szCs w:val="24"/>
          <w:lang w:eastAsia="ru-RU"/>
        </w:rPr>
        <w:t xml:space="preserve"> отчеты о реализации мероприятий Подпрограммы.</w:t>
      </w:r>
    </w:p>
    <w:p w:rsidR="001618E9" w:rsidRPr="00176F76" w:rsidRDefault="001618E9" w:rsidP="001618E9">
      <w:pPr>
        <w:widowControl w:val="0"/>
        <w:jc w:val="center"/>
        <w:rPr>
          <w:rFonts w:eastAsia="Times New Roman"/>
          <w:sz w:val="24"/>
          <w:szCs w:val="24"/>
          <w:lang w:eastAsia="ru-RU"/>
        </w:rPr>
      </w:pPr>
    </w:p>
    <w:p w:rsidR="001618E9" w:rsidRPr="00176F76" w:rsidRDefault="001618E9" w:rsidP="001618E9">
      <w:pPr>
        <w:widowControl w:val="0"/>
        <w:autoSpaceDE w:val="0"/>
        <w:autoSpaceDN w:val="0"/>
        <w:adjustRightInd w:val="0"/>
        <w:jc w:val="center"/>
        <w:outlineLvl w:val="1"/>
        <w:rPr>
          <w:rFonts w:eastAsia="Times New Roman"/>
          <w:sz w:val="24"/>
          <w:szCs w:val="24"/>
          <w:lang w:eastAsia="ru-RU"/>
        </w:rPr>
      </w:pPr>
      <w:r w:rsidRPr="00176F76">
        <w:rPr>
          <w:rFonts w:eastAsia="Times New Roman"/>
          <w:sz w:val="24"/>
          <w:szCs w:val="24"/>
          <w:lang w:eastAsia="ru-RU"/>
        </w:rPr>
        <w:t>7. Состав, форма и сроки представления отчетности о ходе</w:t>
      </w:r>
    </w:p>
    <w:p w:rsidR="001618E9" w:rsidRPr="00176F76" w:rsidRDefault="001618E9" w:rsidP="001618E9">
      <w:pPr>
        <w:widowControl w:val="0"/>
        <w:jc w:val="center"/>
        <w:rPr>
          <w:rFonts w:eastAsia="Times New Roman"/>
          <w:sz w:val="24"/>
          <w:szCs w:val="24"/>
          <w:lang w:eastAsia="ru-RU"/>
        </w:rPr>
      </w:pPr>
      <w:r w:rsidRPr="00176F76">
        <w:rPr>
          <w:rFonts w:eastAsia="Times New Roman"/>
          <w:sz w:val="24"/>
          <w:szCs w:val="24"/>
          <w:lang w:eastAsia="ru-RU"/>
        </w:rPr>
        <w:t>реализации Подпрограммы</w:t>
      </w:r>
    </w:p>
    <w:p w:rsidR="001618E9" w:rsidRPr="00176F76" w:rsidRDefault="001618E9" w:rsidP="001618E9">
      <w:pPr>
        <w:widowControl w:val="0"/>
        <w:jc w:val="center"/>
        <w:rPr>
          <w:rFonts w:eastAsia="Times New Roman"/>
          <w:sz w:val="24"/>
          <w:szCs w:val="24"/>
          <w:lang w:eastAsia="ru-RU"/>
        </w:rPr>
      </w:pP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 xml:space="preserve">7.1. С целью </w:t>
      </w:r>
      <w:proofErr w:type="gramStart"/>
      <w:r w:rsidRPr="00176F76">
        <w:rPr>
          <w:rFonts w:eastAsia="Times New Roman"/>
          <w:sz w:val="24"/>
          <w:szCs w:val="24"/>
          <w:lang w:eastAsia="ru-RU"/>
        </w:rPr>
        <w:t>контроля за</w:t>
      </w:r>
      <w:proofErr w:type="gramEnd"/>
      <w:r w:rsidRPr="00176F76">
        <w:rPr>
          <w:rFonts w:eastAsia="Times New Roman"/>
          <w:sz w:val="24"/>
          <w:szCs w:val="24"/>
          <w:lang w:eastAsia="ru-RU"/>
        </w:rPr>
        <w:t xml:space="preserve"> реализацией Подпрограммы:</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 xml:space="preserve">7.1.1. Ответственные за выполнение мероприятий Подпрограммы направляют </w:t>
      </w:r>
      <w:r w:rsidR="00790BF7" w:rsidRPr="00176F76">
        <w:rPr>
          <w:rFonts w:eastAsia="Times New Roman"/>
          <w:sz w:val="24"/>
          <w:szCs w:val="24"/>
          <w:lang w:eastAsia="ru-RU"/>
        </w:rPr>
        <w:t xml:space="preserve">в Управление экономического развития администрации Истринского муниципального района Московской области </w:t>
      </w:r>
      <w:r w:rsidRPr="00176F76">
        <w:rPr>
          <w:rFonts w:eastAsia="Times New Roman"/>
          <w:sz w:val="24"/>
          <w:szCs w:val="24"/>
          <w:lang w:eastAsia="ru-RU"/>
        </w:rPr>
        <w:t xml:space="preserve"> не позднее </w:t>
      </w:r>
      <w:r w:rsidR="00790BF7" w:rsidRPr="00176F76">
        <w:rPr>
          <w:rFonts w:eastAsia="Times New Roman"/>
          <w:sz w:val="24"/>
          <w:szCs w:val="24"/>
          <w:lang w:eastAsia="ru-RU"/>
        </w:rPr>
        <w:t>15</w:t>
      </w:r>
      <w:r w:rsidRPr="00176F76">
        <w:rPr>
          <w:rFonts w:eastAsia="Times New Roman"/>
          <w:sz w:val="24"/>
          <w:szCs w:val="24"/>
          <w:lang w:eastAsia="ru-RU"/>
        </w:rPr>
        <w:t xml:space="preserve"> числа месяца, следующего за отчетным полугодием, оперативный отчет о выполнении мероприятий Подпрограммы, который содержит:</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 перечень выполненных мероприятий Подпрограммы с указанием результатов выполнения мероприятий;</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 анализ причин несвоевременного выполнения программных мероприятий.</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Оперативный отчет о реализации мероприятий Подпрограммы представляется по форме согласно приложению №</w:t>
      </w:r>
      <w:r w:rsidR="00790BF7" w:rsidRPr="00176F76">
        <w:rPr>
          <w:rFonts w:eastAsia="Times New Roman"/>
          <w:sz w:val="24"/>
          <w:szCs w:val="24"/>
          <w:lang w:eastAsia="ru-RU"/>
        </w:rPr>
        <w:t>6</w:t>
      </w:r>
      <w:r w:rsidRPr="00176F76">
        <w:rPr>
          <w:rFonts w:eastAsia="Times New Roman"/>
          <w:sz w:val="24"/>
          <w:szCs w:val="24"/>
          <w:lang w:eastAsia="ru-RU"/>
        </w:rPr>
        <w:t xml:space="preserve"> к Порядку разработки и реализации муниципальных программ Истринского муниципального района, утвержденному Постановлением </w:t>
      </w:r>
      <w:r w:rsidR="00790BF7" w:rsidRPr="00176F76">
        <w:rPr>
          <w:rFonts w:eastAsia="Times New Roman"/>
          <w:sz w:val="24"/>
          <w:szCs w:val="24"/>
          <w:lang w:eastAsia="ru-RU"/>
        </w:rPr>
        <w:t>администрации</w:t>
      </w:r>
      <w:r w:rsidRPr="00176F76">
        <w:rPr>
          <w:rFonts w:eastAsia="Times New Roman"/>
          <w:sz w:val="24"/>
          <w:szCs w:val="24"/>
          <w:lang w:eastAsia="ru-RU"/>
        </w:rPr>
        <w:t xml:space="preserve"> Истринского муниципального района Московской области от </w:t>
      </w:r>
      <w:r w:rsidR="00790BF7" w:rsidRPr="00176F76">
        <w:rPr>
          <w:rFonts w:eastAsia="Times New Roman"/>
          <w:sz w:val="24"/>
          <w:szCs w:val="24"/>
          <w:lang w:eastAsia="ru-RU"/>
        </w:rPr>
        <w:t>22.09.2015</w:t>
      </w:r>
      <w:r w:rsidRPr="00176F76">
        <w:rPr>
          <w:rFonts w:eastAsia="Times New Roman"/>
          <w:sz w:val="24"/>
          <w:szCs w:val="24"/>
          <w:lang w:eastAsia="ru-RU"/>
        </w:rPr>
        <w:t xml:space="preserve"> г. № </w:t>
      </w:r>
      <w:r w:rsidR="00790BF7" w:rsidRPr="00176F76">
        <w:rPr>
          <w:rFonts w:eastAsia="Times New Roman"/>
          <w:sz w:val="24"/>
          <w:szCs w:val="24"/>
          <w:lang w:eastAsia="ru-RU"/>
        </w:rPr>
        <w:t>4539/9</w:t>
      </w:r>
      <w:r w:rsidRPr="00176F76">
        <w:rPr>
          <w:rFonts w:eastAsia="Times New Roman"/>
          <w:sz w:val="24"/>
          <w:szCs w:val="24"/>
          <w:lang w:eastAsia="ru-RU"/>
        </w:rPr>
        <w:t>, применительно к Подпрограмме.</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Отчет предоставляется в письменном виде.</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 xml:space="preserve">7.1.2. Ответственные за выполнение мероприятий Подпрограммы представляют </w:t>
      </w:r>
      <w:r w:rsidR="00790BF7" w:rsidRPr="00176F76">
        <w:rPr>
          <w:rFonts w:eastAsia="Times New Roman"/>
          <w:sz w:val="24"/>
          <w:szCs w:val="24"/>
          <w:lang w:eastAsia="ru-RU"/>
        </w:rPr>
        <w:t>Управлению экономического развития администрации Истринского муниципального района Московской области</w:t>
      </w:r>
      <w:r w:rsidRPr="00176F76">
        <w:rPr>
          <w:rFonts w:eastAsia="Times New Roman"/>
          <w:sz w:val="24"/>
          <w:szCs w:val="24"/>
          <w:lang w:eastAsia="ru-RU"/>
        </w:rPr>
        <w:t>:</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 не позднее 10 февраля года, следующего за отчетным финансовым годом, годовой отчет о выполнении мероприятий Подпрограммы;</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 xml:space="preserve">- после окончания срока реализации Подпрограммы не позднее </w:t>
      </w:r>
      <w:r w:rsidR="00B25B52" w:rsidRPr="00176F76">
        <w:rPr>
          <w:rFonts w:eastAsia="Times New Roman"/>
          <w:sz w:val="24"/>
          <w:szCs w:val="24"/>
          <w:lang w:eastAsia="ru-RU"/>
        </w:rPr>
        <w:t>1 мая</w:t>
      </w:r>
      <w:r w:rsidRPr="00176F76">
        <w:rPr>
          <w:rFonts w:eastAsia="Times New Roman"/>
          <w:sz w:val="24"/>
          <w:szCs w:val="24"/>
          <w:lang w:eastAsia="ru-RU"/>
        </w:rPr>
        <w:t xml:space="preserve"> года, следующего за последним отчетным финансовым годом реализации Подпрограммы, итоговый отчет о реализации Подпрограммы.</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lastRenderedPageBreak/>
        <w:t xml:space="preserve">Годовой и </w:t>
      </w:r>
      <w:proofErr w:type="gramStart"/>
      <w:r w:rsidRPr="00176F76">
        <w:rPr>
          <w:rFonts w:eastAsia="Times New Roman"/>
          <w:sz w:val="24"/>
          <w:szCs w:val="24"/>
          <w:lang w:eastAsia="ru-RU"/>
        </w:rPr>
        <w:t>итоговый</w:t>
      </w:r>
      <w:proofErr w:type="gramEnd"/>
      <w:r w:rsidRPr="00176F76">
        <w:rPr>
          <w:rFonts w:eastAsia="Times New Roman"/>
          <w:sz w:val="24"/>
          <w:szCs w:val="24"/>
          <w:lang w:eastAsia="ru-RU"/>
        </w:rPr>
        <w:t xml:space="preserve"> отчеты о реализации Подпрограммы должны содержать:</w:t>
      </w:r>
    </w:p>
    <w:p w:rsidR="001618E9" w:rsidRPr="00176F76" w:rsidRDefault="001618E9" w:rsidP="001618E9">
      <w:pPr>
        <w:widowControl w:val="0"/>
        <w:rPr>
          <w:rFonts w:eastAsia="Times New Roman"/>
          <w:sz w:val="24"/>
          <w:szCs w:val="24"/>
          <w:lang w:eastAsia="ru-RU"/>
        </w:rPr>
      </w:pPr>
      <w:r w:rsidRPr="00176F76">
        <w:rPr>
          <w:rFonts w:eastAsia="Times New Roman"/>
          <w:sz w:val="24"/>
          <w:szCs w:val="24"/>
          <w:lang w:eastAsia="ru-RU"/>
        </w:rPr>
        <w:t>- аналитическую записку, в которой указывается степень достижения запланированных результатов и намеченных целей Подпрограммы;</w:t>
      </w:r>
    </w:p>
    <w:p w:rsidR="001618E9" w:rsidRPr="00176F76" w:rsidRDefault="001618E9" w:rsidP="001618E9">
      <w:pPr>
        <w:widowControl w:val="0"/>
        <w:rPr>
          <w:rFonts w:eastAsia="Times New Roman"/>
          <w:sz w:val="24"/>
          <w:szCs w:val="24"/>
          <w:lang w:eastAsia="ru-RU"/>
        </w:rPr>
      </w:pPr>
      <w:r w:rsidRPr="00176F76">
        <w:rPr>
          <w:rFonts w:eastAsia="Times New Roman"/>
          <w:sz w:val="24"/>
          <w:szCs w:val="24"/>
          <w:lang w:eastAsia="ru-RU"/>
        </w:rPr>
        <w:t>- таблицу, в которой указываются:</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 данные об использовании средств бюджета Истринского муниципального района и средств иных привлекаемых для реализации Подпрограммы источников по каждому мероприятию и в целом по Подпрограмме;</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 по мероприятиям, не завершенным в утвержденные сроки, - причины их невыполнения и предложения по дальнейшей реализации.</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По показателям, не достигшим запланированного уровня, приводятся причины невыполнения и предложения по их дальнейшему достижению.</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 xml:space="preserve">7.2. Годовой отчет о реализации Подпрограммы представляется по форме согласно приложению №7 к Порядку разработки и реализации муниципальных программ Истринского муниципального района, утвержденному Постановлением </w:t>
      </w:r>
      <w:r w:rsidR="00790BF7" w:rsidRPr="00176F76">
        <w:rPr>
          <w:rFonts w:eastAsia="Times New Roman"/>
          <w:sz w:val="24"/>
          <w:szCs w:val="24"/>
          <w:lang w:eastAsia="ru-RU"/>
        </w:rPr>
        <w:t>администрации</w:t>
      </w:r>
      <w:r w:rsidRPr="00176F76">
        <w:rPr>
          <w:rFonts w:eastAsia="Times New Roman"/>
          <w:sz w:val="24"/>
          <w:szCs w:val="24"/>
          <w:lang w:eastAsia="ru-RU"/>
        </w:rPr>
        <w:t xml:space="preserve"> Истринского муниципального района Московской области от </w:t>
      </w:r>
      <w:r w:rsidR="00790BF7" w:rsidRPr="00176F76">
        <w:rPr>
          <w:rFonts w:eastAsia="Times New Roman"/>
          <w:sz w:val="24"/>
          <w:szCs w:val="24"/>
          <w:lang w:eastAsia="ru-RU"/>
        </w:rPr>
        <w:t>22.09.2015 г. № 4539/9</w:t>
      </w:r>
      <w:r w:rsidR="00B25B52" w:rsidRPr="00176F76">
        <w:rPr>
          <w:rFonts w:eastAsia="Times New Roman"/>
          <w:sz w:val="24"/>
          <w:szCs w:val="24"/>
          <w:lang w:eastAsia="ru-RU"/>
        </w:rPr>
        <w:t xml:space="preserve"> </w:t>
      </w:r>
      <w:r w:rsidRPr="00176F76">
        <w:rPr>
          <w:rFonts w:eastAsia="Times New Roman"/>
          <w:sz w:val="24"/>
          <w:szCs w:val="24"/>
          <w:lang w:eastAsia="ru-RU"/>
        </w:rPr>
        <w:t>применительно к Подпрограмме.</w:t>
      </w:r>
    </w:p>
    <w:p w:rsidR="001618E9" w:rsidRPr="00176F76" w:rsidRDefault="001618E9" w:rsidP="001618E9">
      <w:pPr>
        <w:widowControl w:val="0"/>
        <w:ind w:firstLine="709"/>
        <w:rPr>
          <w:rFonts w:eastAsia="Times New Roman"/>
          <w:sz w:val="24"/>
          <w:szCs w:val="24"/>
          <w:lang w:eastAsia="ru-RU"/>
        </w:rPr>
      </w:pPr>
      <w:r w:rsidRPr="00176F76">
        <w:rPr>
          <w:rFonts w:eastAsia="Times New Roman"/>
          <w:sz w:val="24"/>
          <w:szCs w:val="24"/>
          <w:lang w:eastAsia="ru-RU"/>
        </w:rPr>
        <w:t>Итоговый отчет о реализации Подпрограммы представляется по форме согласно приложению №</w:t>
      </w:r>
      <w:r w:rsidR="00B25B52" w:rsidRPr="00176F76">
        <w:rPr>
          <w:rFonts w:eastAsia="Times New Roman"/>
          <w:sz w:val="24"/>
          <w:szCs w:val="24"/>
          <w:lang w:eastAsia="ru-RU"/>
        </w:rPr>
        <w:t>8</w:t>
      </w:r>
      <w:r w:rsidRPr="00176F76">
        <w:rPr>
          <w:rFonts w:eastAsia="Times New Roman"/>
          <w:sz w:val="24"/>
          <w:szCs w:val="24"/>
          <w:lang w:eastAsia="ru-RU"/>
        </w:rPr>
        <w:t xml:space="preserve"> к Порядку разработки и реализации муниципальных программ Истринского муниципального района, утвержденному Постановлением </w:t>
      </w:r>
      <w:r w:rsidR="00790BF7" w:rsidRPr="00176F76">
        <w:rPr>
          <w:rFonts w:eastAsia="Times New Roman"/>
          <w:sz w:val="24"/>
          <w:szCs w:val="24"/>
          <w:lang w:eastAsia="ru-RU"/>
        </w:rPr>
        <w:t>Руководителя администрации</w:t>
      </w:r>
      <w:r w:rsidRPr="00176F76">
        <w:rPr>
          <w:rFonts w:eastAsia="Times New Roman"/>
          <w:sz w:val="24"/>
          <w:szCs w:val="24"/>
          <w:lang w:eastAsia="ru-RU"/>
        </w:rPr>
        <w:t xml:space="preserve"> Истринского муниципального района Московской области от </w:t>
      </w:r>
      <w:r w:rsidR="00790BF7" w:rsidRPr="00176F76">
        <w:rPr>
          <w:rFonts w:eastAsia="Times New Roman"/>
          <w:sz w:val="24"/>
          <w:szCs w:val="24"/>
          <w:lang w:eastAsia="ru-RU"/>
        </w:rPr>
        <w:t>22.09.2015 г. № 4539/9</w:t>
      </w:r>
      <w:r w:rsidRPr="00176F76">
        <w:rPr>
          <w:rFonts w:eastAsia="Times New Roman"/>
          <w:sz w:val="24"/>
          <w:szCs w:val="24"/>
          <w:lang w:eastAsia="ru-RU"/>
        </w:rPr>
        <w:t>применительно к Подпрограмме.</w:t>
      </w:r>
    </w:p>
    <w:p w:rsidR="001618E9" w:rsidRPr="00176F76" w:rsidRDefault="001618E9" w:rsidP="001618E9">
      <w:pPr>
        <w:widowControl w:val="0"/>
        <w:autoSpaceDE w:val="0"/>
        <w:autoSpaceDN w:val="0"/>
        <w:adjustRightInd w:val="0"/>
        <w:jc w:val="center"/>
        <w:outlineLvl w:val="1"/>
        <w:rPr>
          <w:rFonts w:eastAsia="Times New Roman"/>
          <w:sz w:val="24"/>
          <w:szCs w:val="24"/>
          <w:lang w:eastAsia="ru-RU"/>
        </w:rPr>
      </w:pPr>
    </w:p>
    <w:p w:rsidR="001618E9" w:rsidRPr="00176F76" w:rsidRDefault="001618E9" w:rsidP="001618E9">
      <w:pPr>
        <w:widowControl w:val="0"/>
        <w:autoSpaceDE w:val="0"/>
        <w:autoSpaceDN w:val="0"/>
        <w:adjustRightInd w:val="0"/>
        <w:jc w:val="center"/>
        <w:outlineLvl w:val="1"/>
        <w:rPr>
          <w:rFonts w:eastAsia="Times New Roman"/>
          <w:sz w:val="24"/>
          <w:szCs w:val="24"/>
          <w:lang w:eastAsia="ru-RU"/>
        </w:rPr>
      </w:pPr>
      <w:r w:rsidRPr="00176F76">
        <w:rPr>
          <w:rFonts w:eastAsia="Times New Roman"/>
          <w:sz w:val="24"/>
          <w:szCs w:val="24"/>
          <w:lang w:eastAsia="ru-RU"/>
        </w:rPr>
        <w:t>8. Эффективность реализации подпрограммы</w:t>
      </w:r>
    </w:p>
    <w:p w:rsidR="001618E9" w:rsidRPr="00176F76" w:rsidRDefault="001618E9" w:rsidP="001618E9">
      <w:pPr>
        <w:widowControl w:val="0"/>
        <w:autoSpaceDE w:val="0"/>
        <w:autoSpaceDN w:val="0"/>
        <w:adjustRightInd w:val="0"/>
        <w:jc w:val="right"/>
        <w:outlineLvl w:val="1"/>
        <w:rPr>
          <w:rFonts w:eastAsia="Times New Roman"/>
          <w:sz w:val="24"/>
          <w:szCs w:val="24"/>
          <w:lang w:eastAsia="ru-RU"/>
        </w:rPr>
      </w:pPr>
    </w:p>
    <w:p w:rsidR="001618E9" w:rsidRPr="00176F76" w:rsidRDefault="001618E9" w:rsidP="001618E9">
      <w:pPr>
        <w:widowControl w:val="0"/>
        <w:autoSpaceDE w:val="0"/>
        <w:autoSpaceDN w:val="0"/>
        <w:adjustRightInd w:val="0"/>
        <w:outlineLvl w:val="1"/>
        <w:rPr>
          <w:rFonts w:eastAsia="Times New Roman"/>
          <w:sz w:val="24"/>
          <w:szCs w:val="24"/>
          <w:lang w:eastAsia="ru-RU"/>
        </w:rPr>
      </w:pPr>
      <w:r w:rsidRPr="00176F76">
        <w:rPr>
          <w:rFonts w:eastAsia="Times New Roman"/>
          <w:sz w:val="24"/>
          <w:szCs w:val="24"/>
          <w:lang w:eastAsia="ru-RU"/>
        </w:rPr>
        <w:tab/>
      </w:r>
      <w:r w:rsidR="00B25B52" w:rsidRPr="00176F76">
        <w:rPr>
          <w:rFonts w:eastAsia="Times New Roman"/>
          <w:sz w:val="24"/>
          <w:szCs w:val="24"/>
          <w:lang w:eastAsia="ru-RU"/>
        </w:rPr>
        <w:t xml:space="preserve">         </w:t>
      </w:r>
      <w:r w:rsidRPr="00176F76">
        <w:rPr>
          <w:rFonts w:eastAsia="Times New Roman"/>
          <w:sz w:val="24"/>
          <w:szCs w:val="24"/>
          <w:lang w:eastAsia="ru-RU"/>
        </w:rPr>
        <w:t xml:space="preserve">8.1. Методика </w:t>
      </w:r>
      <w:proofErr w:type="gramStart"/>
      <w:r w:rsidRPr="00176F76">
        <w:rPr>
          <w:rFonts w:eastAsia="Times New Roman"/>
          <w:sz w:val="24"/>
          <w:szCs w:val="24"/>
          <w:lang w:eastAsia="ru-RU"/>
        </w:rPr>
        <w:t>расчета значений показателей эффективности реализации подпрограммы</w:t>
      </w:r>
      <w:proofErr w:type="gramEnd"/>
      <w:r w:rsidRPr="00176F76">
        <w:rPr>
          <w:rFonts w:eastAsia="Times New Roman"/>
          <w:sz w:val="24"/>
          <w:szCs w:val="24"/>
          <w:lang w:eastAsia="ru-RU"/>
        </w:rPr>
        <w:t xml:space="preserve"> приведена в разделе 4 приложения № 2 к муниципальной программе «Муниципальное управление Истринского муниципального района на 2015-2019 годы».</w:t>
      </w:r>
    </w:p>
    <w:p w:rsidR="001618E9" w:rsidRPr="00176F76" w:rsidRDefault="001618E9" w:rsidP="001618E9">
      <w:pPr>
        <w:ind w:firstLine="720"/>
        <w:rPr>
          <w:rFonts w:eastAsia="Times New Roman"/>
          <w:sz w:val="24"/>
          <w:szCs w:val="24"/>
          <w:lang w:eastAsia="ru-RU"/>
        </w:rPr>
      </w:pPr>
      <w:r w:rsidRPr="00176F76">
        <w:rPr>
          <w:rFonts w:eastAsia="Times New Roman"/>
          <w:sz w:val="24"/>
          <w:szCs w:val="24"/>
          <w:lang w:eastAsia="ru-RU"/>
        </w:rPr>
        <w:tab/>
        <w:t xml:space="preserve">8.2. Отчеты о достижении значений показателей Подпрограммы направляются муниципальными заказчиками в центральные исполнительные органы государственной власти Московской области по соответствующим направлениям деятельности в установленные ими сроки и в </w:t>
      </w:r>
      <w:r w:rsidR="00B25B52" w:rsidRPr="00176F76">
        <w:rPr>
          <w:rFonts w:eastAsia="Times New Roman"/>
          <w:sz w:val="24"/>
          <w:szCs w:val="24"/>
          <w:lang w:eastAsia="ru-RU"/>
        </w:rPr>
        <w:t>Управление экономического развития администрации Истринского муниципального района Московской области:</w:t>
      </w:r>
    </w:p>
    <w:p w:rsidR="001618E9" w:rsidRPr="00176F76" w:rsidRDefault="001618E9" w:rsidP="001618E9">
      <w:pPr>
        <w:widowControl w:val="0"/>
        <w:autoSpaceDE w:val="0"/>
        <w:autoSpaceDN w:val="0"/>
        <w:adjustRightInd w:val="0"/>
        <w:ind w:firstLine="720"/>
        <w:jc w:val="right"/>
        <w:rPr>
          <w:rFonts w:eastAsia="Times New Roman"/>
          <w:sz w:val="24"/>
          <w:szCs w:val="24"/>
          <w:lang w:eastAsia="ru-RU"/>
        </w:rPr>
      </w:pPr>
    </w:p>
    <w:p w:rsidR="001618E9" w:rsidRPr="00176F76" w:rsidRDefault="001618E9" w:rsidP="001618E9">
      <w:pPr>
        <w:widowControl w:val="0"/>
        <w:autoSpaceDE w:val="0"/>
        <w:autoSpaceDN w:val="0"/>
        <w:adjustRightInd w:val="0"/>
        <w:ind w:firstLine="720"/>
        <w:jc w:val="right"/>
        <w:rPr>
          <w:rFonts w:eastAsia="Times New Roman"/>
          <w:sz w:val="24"/>
          <w:szCs w:val="24"/>
          <w:lang w:eastAsia="ru-RU"/>
        </w:rPr>
      </w:pPr>
    </w:p>
    <w:p w:rsidR="001618E9" w:rsidRPr="00176F76" w:rsidRDefault="001618E9" w:rsidP="001618E9">
      <w:pPr>
        <w:widowControl w:val="0"/>
        <w:autoSpaceDE w:val="0"/>
        <w:autoSpaceDN w:val="0"/>
        <w:adjustRightInd w:val="0"/>
        <w:ind w:firstLine="720"/>
        <w:jc w:val="righ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176F76" w:rsidRDefault="001618E9" w:rsidP="001618E9">
      <w:pPr>
        <w:widowControl w:val="0"/>
        <w:autoSpaceDE w:val="0"/>
        <w:autoSpaceDN w:val="0"/>
        <w:adjustRightInd w:val="0"/>
        <w:jc w:val="left"/>
        <w:rPr>
          <w:rFonts w:eastAsia="Times New Roman"/>
          <w:sz w:val="24"/>
          <w:szCs w:val="24"/>
          <w:lang w:eastAsia="ru-RU"/>
        </w:rPr>
      </w:pPr>
    </w:p>
    <w:p w:rsidR="001618E9" w:rsidRPr="00972B04" w:rsidRDefault="001618E9" w:rsidP="001618E9">
      <w:pPr>
        <w:widowControl w:val="0"/>
        <w:autoSpaceDE w:val="0"/>
        <w:autoSpaceDN w:val="0"/>
        <w:adjustRightInd w:val="0"/>
        <w:jc w:val="left"/>
        <w:rPr>
          <w:rFonts w:eastAsia="Times New Roman"/>
          <w:sz w:val="24"/>
          <w:szCs w:val="24"/>
          <w:lang w:eastAsia="ru-RU"/>
        </w:rPr>
      </w:pPr>
    </w:p>
    <w:p w:rsidR="001618E9" w:rsidRPr="00972B04" w:rsidRDefault="001618E9" w:rsidP="001618E9">
      <w:pPr>
        <w:widowControl w:val="0"/>
        <w:autoSpaceDE w:val="0"/>
        <w:autoSpaceDN w:val="0"/>
        <w:adjustRightInd w:val="0"/>
        <w:jc w:val="left"/>
        <w:rPr>
          <w:rFonts w:eastAsia="Times New Roman"/>
          <w:sz w:val="24"/>
          <w:szCs w:val="24"/>
          <w:lang w:eastAsia="ru-RU"/>
        </w:rPr>
      </w:pPr>
    </w:p>
    <w:p w:rsidR="001618E9" w:rsidRPr="00972B04" w:rsidRDefault="001618E9" w:rsidP="001618E9">
      <w:pPr>
        <w:widowControl w:val="0"/>
        <w:autoSpaceDE w:val="0"/>
        <w:autoSpaceDN w:val="0"/>
        <w:adjustRightInd w:val="0"/>
        <w:jc w:val="left"/>
        <w:rPr>
          <w:rFonts w:eastAsia="Times New Roman"/>
          <w:sz w:val="24"/>
          <w:szCs w:val="24"/>
          <w:lang w:eastAsia="ru-RU"/>
        </w:rPr>
      </w:pPr>
    </w:p>
    <w:p w:rsidR="001618E9" w:rsidRPr="00972B04" w:rsidRDefault="001618E9" w:rsidP="001618E9">
      <w:pPr>
        <w:widowControl w:val="0"/>
        <w:autoSpaceDE w:val="0"/>
        <w:autoSpaceDN w:val="0"/>
        <w:adjustRightInd w:val="0"/>
        <w:jc w:val="left"/>
        <w:rPr>
          <w:rFonts w:eastAsia="Times New Roman"/>
          <w:sz w:val="24"/>
          <w:szCs w:val="24"/>
          <w:lang w:eastAsia="ru-RU"/>
        </w:rPr>
      </w:pPr>
    </w:p>
    <w:p w:rsidR="001618E9" w:rsidRPr="00972B04" w:rsidRDefault="001618E9" w:rsidP="001618E9">
      <w:pPr>
        <w:widowControl w:val="0"/>
        <w:autoSpaceDE w:val="0"/>
        <w:autoSpaceDN w:val="0"/>
        <w:adjustRightInd w:val="0"/>
        <w:jc w:val="left"/>
        <w:rPr>
          <w:rFonts w:eastAsia="Times New Roman"/>
          <w:sz w:val="24"/>
          <w:szCs w:val="24"/>
          <w:lang w:eastAsia="ru-RU"/>
        </w:rPr>
      </w:pPr>
    </w:p>
    <w:p w:rsidR="001618E9" w:rsidRPr="00972B04" w:rsidRDefault="001618E9" w:rsidP="001618E9">
      <w:pPr>
        <w:widowControl w:val="0"/>
        <w:autoSpaceDE w:val="0"/>
        <w:autoSpaceDN w:val="0"/>
        <w:adjustRightInd w:val="0"/>
        <w:jc w:val="left"/>
        <w:rPr>
          <w:rFonts w:eastAsia="Times New Roman"/>
          <w:sz w:val="24"/>
          <w:szCs w:val="24"/>
          <w:lang w:eastAsia="ru-RU"/>
        </w:rPr>
      </w:pPr>
    </w:p>
    <w:p w:rsidR="001618E9" w:rsidRPr="00972B04" w:rsidRDefault="001618E9" w:rsidP="001618E9">
      <w:pPr>
        <w:widowControl w:val="0"/>
        <w:autoSpaceDE w:val="0"/>
        <w:autoSpaceDN w:val="0"/>
        <w:adjustRightInd w:val="0"/>
        <w:jc w:val="left"/>
        <w:rPr>
          <w:rFonts w:eastAsia="Times New Roman"/>
          <w:sz w:val="24"/>
          <w:szCs w:val="24"/>
          <w:lang w:eastAsia="ru-RU"/>
        </w:rPr>
        <w:sectPr w:rsidR="001618E9" w:rsidRPr="00972B04" w:rsidSect="00DB69E4">
          <w:headerReference w:type="even" r:id="rId10"/>
          <w:headerReference w:type="default" r:id="rId11"/>
          <w:footerReference w:type="even" r:id="rId12"/>
          <w:footerReference w:type="default" r:id="rId13"/>
          <w:headerReference w:type="first" r:id="rId14"/>
          <w:footerReference w:type="first" r:id="rId15"/>
          <w:pgSz w:w="11906" w:h="16838"/>
          <w:pgMar w:top="720" w:right="568" w:bottom="720" w:left="720" w:header="709" w:footer="709" w:gutter="0"/>
          <w:cols w:space="708"/>
          <w:docGrid w:linePitch="360"/>
        </w:sectPr>
      </w:pPr>
    </w:p>
    <w:p w:rsidR="001618E9" w:rsidRPr="00972B04" w:rsidRDefault="001618E9" w:rsidP="001618E9">
      <w:pPr>
        <w:widowControl w:val="0"/>
        <w:autoSpaceDE w:val="0"/>
        <w:autoSpaceDN w:val="0"/>
        <w:adjustRightInd w:val="0"/>
        <w:jc w:val="right"/>
        <w:rPr>
          <w:rFonts w:eastAsia="Times New Roman"/>
          <w:sz w:val="24"/>
          <w:szCs w:val="24"/>
          <w:lang w:eastAsia="ru-RU"/>
        </w:rPr>
      </w:pPr>
      <w:r w:rsidRPr="00972B04">
        <w:rPr>
          <w:rFonts w:eastAsia="Times New Roman"/>
          <w:sz w:val="24"/>
          <w:szCs w:val="24"/>
          <w:lang w:eastAsia="ru-RU"/>
        </w:rPr>
        <w:lastRenderedPageBreak/>
        <w:t>Приложение № 1</w:t>
      </w:r>
    </w:p>
    <w:p w:rsidR="001618E9" w:rsidRPr="00972B04" w:rsidRDefault="001618E9" w:rsidP="001618E9">
      <w:pPr>
        <w:widowControl w:val="0"/>
        <w:autoSpaceDE w:val="0"/>
        <w:autoSpaceDN w:val="0"/>
        <w:adjustRightInd w:val="0"/>
        <w:jc w:val="right"/>
        <w:rPr>
          <w:rFonts w:eastAsia="Times New Roman"/>
          <w:sz w:val="24"/>
          <w:szCs w:val="24"/>
          <w:lang w:eastAsia="ru-RU"/>
        </w:rPr>
      </w:pPr>
      <w:r w:rsidRPr="00972B04">
        <w:rPr>
          <w:rFonts w:eastAsia="Times New Roman"/>
          <w:sz w:val="24"/>
          <w:szCs w:val="24"/>
          <w:lang w:eastAsia="ru-RU"/>
        </w:rPr>
        <w:t>к подпрограмме</w:t>
      </w:r>
    </w:p>
    <w:p w:rsidR="001618E9" w:rsidRPr="00972B04" w:rsidRDefault="001618E9" w:rsidP="001618E9">
      <w:pPr>
        <w:widowControl w:val="0"/>
        <w:autoSpaceDE w:val="0"/>
        <w:autoSpaceDN w:val="0"/>
        <w:adjustRightInd w:val="0"/>
        <w:jc w:val="right"/>
        <w:rPr>
          <w:rFonts w:eastAsia="Times New Roman"/>
          <w:sz w:val="24"/>
          <w:szCs w:val="24"/>
          <w:lang w:eastAsia="ru-RU"/>
        </w:rPr>
      </w:pPr>
      <w:r w:rsidRPr="00972B04">
        <w:rPr>
          <w:rFonts w:eastAsia="Times New Roman"/>
          <w:sz w:val="24"/>
          <w:szCs w:val="24"/>
          <w:lang w:eastAsia="ru-RU"/>
        </w:rPr>
        <w:t>"Обеспечивающая подпрограмма"</w:t>
      </w:r>
    </w:p>
    <w:tbl>
      <w:tblPr>
        <w:tblW w:w="15632" w:type="dxa"/>
        <w:tblInd w:w="108" w:type="dxa"/>
        <w:tblLayout w:type="fixed"/>
        <w:tblLook w:val="04A0" w:firstRow="1" w:lastRow="0" w:firstColumn="1" w:lastColumn="0" w:noHBand="0" w:noVBand="1"/>
      </w:tblPr>
      <w:tblGrid>
        <w:gridCol w:w="567"/>
        <w:gridCol w:w="1843"/>
        <w:gridCol w:w="1985"/>
        <w:gridCol w:w="1173"/>
        <w:gridCol w:w="850"/>
        <w:gridCol w:w="967"/>
        <w:gridCol w:w="1018"/>
        <w:gridCol w:w="960"/>
        <w:gridCol w:w="1024"/>
        <w:gridCol w:w="960"/>
        <w:gridCol w:w="960"/>
        <w:gridCol w:w="960"/>
        <w:gridCol w:w="1231"/>
        <w:gridCol w:w="1134"/>
      </w:tblGrid>
      <w:tr w:rsidR="001618E9" w:rsidRPr="00972B04" w:rsidTr="00505C31">
        <w:trPr>
          <w:trHeight w:val="264"/>
        </w:trPr>
        <w:tc>
          <w:tcPr>
            <w:tcW w:w="567" w:type="dxa"/>
            <w:tcBorders>
              <w:top w:val="nil"/>
              <w:left w:val="nil"/>
              <w:bottom w:val="nil"/>
              <w:right w:val="nil"/>
            </w:tcBorders>
            <w:shd w:val="clear" w:color="auto" w:fill="auto"/>
            <w:noWrap/>
            <w:vAlign w:val="bottom"/>
            <w:hideMark/>
          </w:tcPr>
          <w:p w:rsidR="001618E9" w:rsidRPr="00972B04" w:rsidRDefault="001618E9" w:rsidP="00DB69E4">
            <w:pPr>
              <w:jc w:val="right"/>
              <w:rPr>
                <w:rFonts w:eastAsia="Times New Roman"/>
                <w:sz w:val="24"/>
                <w:szCs w:val="24"/>
                <w:lang w:eastAsia="ru-RU"/>
              </w:rPr>
            </w:pPr>
          </w:p>
        </w:tc>
        <w:tc>
          <w:tcPr>
            <w:tcW w:w="1843" w:type="dxa"/>
            <w:tcBorders>
              <w:top w:val="nil"/>
              <w:left w:val="nil"/>
              <w:bottom w:val="nil"/>
              <w:right w:val="nil"/>
            </w:tcBorders>
            <w:shd w:val="clear" w:color="auto" w:fill="auto"/>
            <w:vAlign w:val="bottom"/>
            <w:hideMark/>
          </w:tcPr>
          <w:p w:rsidR="001618E9" w:rsidRPr="00972B04" w:rsidRDefault="001618E9" w:rsidP="00DB69E4">
            <w:pPr>
              <w:jc w:val="center"/>
              <w:rPr>
                <w:rFonts w:eastAsia="Times New Roman"/>
                <w:sz w:val="20"/>
                <w:szCs w:val="20"/>
                <w:lang w:eastAsia="ru-RU"/>
              </w:rPr>
            </w:pPr>
          </w:p>
        </w:tc>
        <w:tc>
          <w:tcPr>
            <w:tcW w:w="1985" w:type="dxa"/>
            <w:tcBorders>
              <w:top w:val="nil"/>
              <w:left w:val="nil"/>
              <w:bottom w:val="nil"/>
              <w:right w:val="nil"/>
            </w:tcBorders>
            <w:shd w:val="clear" w:color="auto" w:fill="auto"/>
            <w:vAlign w:val="bottom"/>
            <w:hideMark/>
          </w:tcPr>
          <w:p w:rsidR="001618E9" w:rsidRPr="00972B04" w:rsidRDefault="001618E9" w:rsidP="00DB69E4">
            <w:pPr>
              <w:jc w:val="left"/>
              <w:rPr>
                <w:rFonts w:eastAsia="Times New Roman"/>
                <w:sz w:val="20"/>
                <w:szCs w:val="20"/>
                <w:lang w:eastAsia="ru-RU"/>
              </w:rPr>
            </w:pPr>
          </w:p>
        </w:tc>
        <w:tc>
          <w:tcPr>
            <w:tcW w:w="1173" w:type="dxa"/>
            <w:tcBorders>
              <w:top w:val="nil"/>
              <w:left w:val="nil"/>
              <w:bottom w:val="nil"/>
              <w:right w:val="nil"/>
            </w:tcBorders>
            <w:shd w:val="clear" w:color="auto" w:fill="auto"/>
            <w:vAlign w:val="bottom"/>
            <w:hideMark/>
          </w:tcPr>
          <w:p w:rsidR="001618E9" w:rsidRPr="00972B04" w:rsidRDefault="001618E9" w:rsidP="00DB69E4">
            <w:pPr>
              <w:jc w:val="left"/>
              <w:rPr>
                <w:rFonts w:eastAsia="Times New Roman"/>
                <w:sz w:val="20"/>
                <w:szCs w:val="20"/>
                <w:lang w:eastAsia="ru-RU"/>
              </w:rPr>
            </w:pPr>
          </w:p>
        </w:tc>
        <w:tc>
          <w:tcPr>
            <w:tcW w:w="850" w:type="dxa"/>
            <w:tcBorders>
              <w:top w:val="nil"/>
              <w:left w:val="nil"/>
              <w:bottom w:val="nil"/>
              <w:right w:val="nil"/>
            </w:tcBorders>
            <w:shd w:val="clear" w:color="auto" w:fill="auto"/>
            <w:vAlign w:val="bottom"/>
            <w:hideMark/>
          </w:tcPr>
          <w:p w:rsidR="001618E9" w:rsidRPr="00972B04" w:rsidRDefault="001618E9" w:rsidP="00DB69E4">
            <w:pPr>
              <w:jc w:val="left"/>
              <w:rPr>
                <w:rFonts w:eastAsia="Times New Roman"/>
                <w:sz w:val="20"/>
                <w:szCs w:val="20"/>
                <w:lang w:eastAsia="ru-RU"/>
              </w:rPr>
            </w:pPr>
          </w:p>
        </w:tc>
        <w:tc>
          <w:tcPr>
            <w:tcW w:w="967" w:type="dxa"/>
            <w:tcBorders>
              <w:top w:val="nil"/>
              <w:left w:val="nil"/>
              <w:bottom w:val="nil"/>
              <w:right w:val="nil"/>
            </w:tcBorders>
            <w:shd w:val="clear" w:color="auto" w:fill="auto"/>
            <w:vAlign w:val="bottom"/>
            <w:hideMark/>
          </w:tcPr>
          <w:p w:rsidR="001618E9" w:rsidRPr="00972B04" w:rsidRDefault="001618E9" w:rsidP="00DB69E4">
            <w:pPr>
              <w:jc w:val="left"/>
              <w:rPr>
                <w:rFonts w:eastAsia="Times New Roman"/>
                <w:sz w:val="20"/>
                <w:szCs w:val="20"/>
                <w:lang w:eastAsia="ru-RU"/>
              </w:rPr>
            </w:pPr>
          </w:p>
        </w:tc>
        <w:tc>
          <w:tcPr>
            <w:tcW w:w="1018" w:type="dxa"/>
            <w:tcBorders>
              <w:top w:val="nil"/>
              <w:left w:val="nil"/>
              <w:bottom w:val="nil"/>
              <w:right w:val="nil"/>
            </w:tcBorders>
            <w:shd w:val="clear" w:color="auto" w:fill="auto"/>
            <w:vAlign w:val="bottom"/>
            <w:hideMark/>
          </w:tcPr>
          <w:p w:rsidR="001618E9" w:rsidRPr="00972B04" w:rsidRDefault="001618E9" w:rsidP="00DB69E4">
            <w:pPr>
              <w:jc w:val="left"/>
              <w:rPr>
                <w:rFonts w:eastAsia="Times New Roman"/>
                <w:sz w:val="20"/>
                <w:szCs w:val="20"/>
                <w:lang w:eastAsia="ru-RU"/>
              </w:rPr>
            </w:pPr>
          </w:p>
        </w:tc>
        <w:tc>
          <w:tcPr>
            <w:tcW w:w="960" w:type="dxa"/>
            <w:tcBorders>
              <w:top w:val="nil"/>
              <w:left w:val="nil"/>
              <w:bottom w:val="nil"/>
              <w:right w:val="nil"/>
            </w:tcBorders>
            <w:shd w:val="clear" w:color="auto" w:fill="auto"/>
            <w:vAlign w:val="bottom"/>
            <w:hideMark/>
          </w:tcPr>
          <w:p w:rsidR="001618E9" w:rsidRPr="00972B04" w:rsidRDefault="001618E9" w:rsidP="00DB69E4">
            <w:pPr>
              <w:jc w:val="left"/>
              <w:rPr>
                <w:rFonts w:eastAsia="Times New Roman"/>
                <w:sz w:val="20"/>
                <w:szCs w:val="20"/>
                <w:lang w:eastAsia="ru-RU"/>
              </w:rPr>
            </w:pPr>
          </w:p>
        </w:tc>
        <w:tc>
          <w:tcPr>
            <w:tcW w:w="1024" w:type="dxa"/>
            <w:tcBorders>
              <w:top w:val="nil"/>
              <w:left w:val="nil"/>
              <w:bottom w:val="nil"/>
              <w:right w:val="nil"/>
            </w:tcBorders>
            <w:shd w:val="clear" w:color="auto" w:fill="auto"/>
            <w:vAlign w:val="bottom"/>
            <w:hideMark/>
          </w:tcPr>
          <w:p w:rsidR="001618E9" w:rsidRPr="00972B04" w:rsidRDefault="001618E9" w:rsidP="00DB69E4">
            <w:pPr>
              <w:jc w:val="left"/>
              <w:rPr>
                <w:rFonts w:eastAsia="Times New Roman"/>
                <w:sz w:val="20"/>
                <w:szCs w:val="20"/>
                <w:lang w:eastAsia="ru-RU"/>
              </w:rPr>
            </w:pPr>
          </w:p>
        </w:tc>
        <w:tc>
          <w:tcPr>
            <w:tcW w:w="960" w:type="dxa"/>
            <w:tcBorders>
              <w:top w:val="nil"/>
              <w:left w:val="nil"/>
              <w:bottom w:val="nil"/>
              <w:right w:val="nil"/>
            </w:tcBorders>
            <w:shd w:val="clear" w:color="auto" w:fill="auto"/>
            <w:hideMark/>
          </w:tcPr>
          <w:p w:rsidR="001618E9" w:rsidRPr="00972B04" w:rsidRDefault="001618E9" w:rsidP="00DB69E4">
            <w:pPr>
              <w:jc w:val="left"/>
              <w:rPr>
                <w:rFonts w:eastAsia="Times New Roman"/>
                <w:sz w:val="20"/>
                <w:szCs w:val="20"/>
                <w:lang w:eastAsia="ru-RU"/>
              </w:rPr>
            </w:pPr>
          </w:p>
        </w:tc>
        <w:tc>
          <w:tcPr>
            <w:tcW w:w="960" w:type="dxa"/>
            <w:tcBorders>
              <w:top w:val="nil"/>
              <w:left w:val="nil"/>
              <w:bottom w:val="nil"/>
              <w:right w:val="nil"/>
            </w:tcBorders>
            <w:shd w:val="clear" w:color="auto" w:fill="auto"/>
            <w:hideMark/>
          </w:tcPr>
          <w:p w:rsidR="001618E9" w:rsidRPr="00972B04" w:rsidRDefault="001618E9" w:rsidP="00DB69E4">
            <w:pPr>
              <w:jc w:val="left"/>
              <w:rPr>
                <w:rFonts w:eastAsia="Times New Roman"/>
                <w:sz w:val="20"/>
                <w:szCs w:val="20"/>
                <w:lang w:eastAsia="ru-RU"/>
              </w:rPr>
            </w:pPr>
          </w:p>
        </w:tc>
        <w:tc>
          <w:tcPr>
            <w:tcW w:w="2191" w:type="dxa"/>
            <w:gridSpan w:val="2"/>
            <w:tcBorders>
              <w:top w:val="nil"/>
              <w:left w:val="nil"/>
              <w:bottom w:val="nil"/>
              <w:right w:val="nil"/>
            </w:tcBorders>
            <w:shd w:val="clear" w:color="auto" w:fill="auto"/>
            <w:noWrap/>
            <w:hideMark/>
          </w:tcPr>
          <w:p w:rsidR="001618E9" w:rsidRPr="00972B04" w:rsidRDefault="001618E9" w:rsidP="00DB69E4">
            <w:pPr>
              <w:jc w:val="left"/>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1618E9" w:rsidRPr="00972B04" w:rsidRDefault="001618E9" w:rsidP="00DB69E4">
            <w:pPr>
              <w:jc w:val="left"/>
              <w:rPr>
                <w:rFonts w:eastAsia="Times New Roman"/>
                <w:sz w:val="20"/>
                <w:szCs w:val="20"/>
                <w:lang w:eastAsia="ru-RU"/>
              </w:rPr>
            </w:pPr>
          </w:p>
        </w:tc>
      </w:tr>
      <w:tr w:rsidR="001618E9" w:rsidRPr="00972B04" w:rsidTr="00505C31">
        <w:trPr>
          <w:trHeight w:val="396"/>
        </w:trPr>
        <w:tc>
          <w:tcPr>
            <w:tcW w:w="567" w:type="dxa"/>
            <w:tcBorders>
              <w:top w:val="nil"/>
              <w:left w:val="nil"/>
              <w:bottom w:val="nil"/>
              <w:right w:val="nil"/>
            </w:tcBorders>
            <w:shd w:val="clear" w:color="auto" w:fill="auto"/>
            <w:noWrap/>
            <w:vAlign w:val="bottom"/>
            <w:hideMark/>
          </w:tcPr>
          <w:p w:rsidR="001618E9" w:rsidRPr="00972B04" w:rsidRDefault="001618E9" w:rsidP="00DB69E4">
            <w:pPr>
              <w:jc w:val="left"/>
              <w:rPr>
                <w:rFonts w:eastAsia="Times New Roman"/>
                <w:sz w:val="20"/>
                <w:szCs w:val="20"/>
                <w:lang w:eastAsia="ru-RU"/>
              </w:rPr>
            </w:pPr>
          </w:p>
        </w:tc>
        <w:tc>
          <w:tcPr>
            <w:tcW w:w="1843" w:type="dxa"/>
            <w:tcBorders>
              <w:top w:val="nil"/>
              <w:left w:val="nil"/>
              <w:bottom w:val="nil"/>
              <w:right w:val="nil"/>
            </w:tcBorders>
            <w:shd w:val="clear" w:color="auto" w:fill="auto"/>
            <w:vAlign w:val="bottom"/>
            <w:hideMark/>
          </w:tcPr>
          <w:p w:rsidR="001618E9" w:rsidRPr="00972B04" w:rsidRDefault="001618E9" w:rsidP="00DB69E4">
            <w:pPr>
              <w:jc w:val="left"/>
              <w:rPr>
                <w:rFonts w:eastAsia="Times New Roman"/>
                <w:sz w:val="20"/>
                <w:szCs w:val="20"/>
                <w:lang w:eastAsia="ru-RU"/>
              </w:rPr>
            </w:pPr>
          </w:p>
        </w:tc>
        <w:tc>
          <w:tcPr>
            <w:tcW w:w="13222" w:type="dxa"/>
            <w:gridSpan w:val="12"/>
            <w:tcBorders>
              <w:top w:val="nil"/>
              <w:left w:val="nil"/>
              <w:bottom w:val="nil"/>
              <w:right w:val="nil"/>
            </w:tcBorders>
            <w:shd w:val="clear" w:color="auto" w:fill="auto"/>
            <w:vAlign w:val="bottom"/>
            <w:hideMark/>
          </w:tcPr>
          <w:p w:rsidR="001618E9" w:rsidRPr="00176F76" w:rsidRDefault="001618E9" w:rsidP="00DB69E4">
            <w:pPr>
              <w:jc w:val="center"/>
              <w:rPr>
                <w:rFonts w:eastAsia="Times New Roman"/>
                <w:sz w:val="24"/>
                <w:szCs w:val="24"/>
                <w:lang w:eastAsia="ru-RU"/>
              </w:rPr>
            </w:pPr>
            <w:r w:rsidRPr="00176F76">
              <w:rPr>
                <w:rFonts w:eastAsia="Times New Roman"/>
                <w:sz w:val="24"/>
                <w:szCs w:val="24"/>
                <w:lang w:eastAsia="ru-RU"/>
              </w:rPr>
              <w:t>Перечень мероприятий подпрограммы «Обеспечивающая подпрограмма»</w:t>
            </w:r>
          </w:p>
        </w:tc>
      </w:tr>
      <w:tr w:rsidR="001618E9" w:rsidRPr="00972B04" w:rsidTr="00505C31">
        <w:trPr>
          <w:trHeight w:val="276"/>
        </w:trPr>
        <w:tc>
          <w:tcPr>
            <w:tcW w:w="567"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1843"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1985"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1173"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850"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967"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1018"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960"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1024"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960"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960"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960"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1231"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c>
          <w:tcPr>
            <w:tcW w:w="1134" w:type="dxa"/>
            <w:tcBorders>
              <w:top w:val="nil"/>
              <w:left w:val="nil"/>
              <w:bottom w:val="single" w:sz="8" w:space="0" w:color="auto"/>
              <w:right w:val="nil"/>
            </w:tcBorders>
            <w:shd w:val="clear" w:color="auto" w:fill="auto"/>
            <w:vAlign w:val="bottom"/>
            <w:hideMark/>
          </w:tcPr>
          <w:p w:rsidR="001618E9" w:rsidRPr="00972B04" w:rsidRDefault="001618E9" w:rsidP="00DB69E4">
            <w:pPr>
              <w:jc w:val="left"/>
              <w:rPr>
                <w:rFonts w:eastAsia="Times New Roman"/>
                <w:sz w:val="18"/>
                <w:szCs w:val="18"/>
                <w:lang w:eastAsia="ru-RU"/>
              </w:rPr>
            </w:pPr>
            <w:r w:rsidRPr="00972B04">
              <w:rPr>
                <w:rFonts w:eastAsia="Times New Roman"/>
                <w:sz w:val="18"/>
                <w:szCs w:val="18"/>
                <w:lang w:eastAsia="ru-RU"/>
              </w:rPr>
              <w:t> </w:t>
            </w:r>
          </w:p>
        </w:tc>
      </w:tr>
      <w:tr w:rsidR="001618E9" w:rsidRPr="00781C05" w:rsidTr="00505C31">
        <w:trPr>
          <w:trHeight w:val="1416"/>
        </w:trPr>
        <w:tc>
          <w:tcPr>
            <w:tcW w:w="567" w:type="dxa"/>
            <w:vMerge w:val="restart"/>
            <w:tcBorders>
              <w:top w:val="nil"/>
              <w:left w:val="single" w:sz="8" w:space="0" w:color="auto"/>
              <w:bottom w:val="single" w:sz="8" w:space="0" w:color="000000"/>
              <w:right w:val="single" w:sz="8" w:space="0" w:color="auto"/>
            </w:tcBorders>
            <w:shd w:val="clear" w:color="auto" w:fill="auto"/>
            <w:vAlign w:val="bottom"/>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 xml:space="preserve">№ </w:t>
            </w:r>
            <w:proofErr w:type="gramStart"/>
            <w:r w:rsidRPr="00781C05">
              <w:rPr>
                <w:rFonts w:eastAsia="Times New Roman"/>
                <w:sz w:val="24"/>
                <w:szCs w:val="24"/>
                <w:lang w:eastAsia="ru-RU"/>
              </w:rPr>
              <w:t>п</w:t>
            </w:r>
            <w:proofErr w:type="gramEnd"/>
            <w:r w:rsidRPr="00781C05">
              <w:rPr>
                <w:rFonts w:eastAsia="Times New Roman"/>
                <w:sz w:val="24"/>
                <w:szCs w:val="24"/>
                <w:lang w:eastAsia="ru-RU"/>
              </w:rPr>
              <w:t>/п</w:t>
            </w:r>
          </w:p>
        </w:tc>
        <w:tc>
          <w:tcPr>
            <w:tcW w:w="1843" w:type="dxa"/>
            <w:vMerge w:val="restart"/>
            <w:tcBorders>
              <w:top w:val="nil"/>
              <w:left w:val="single" w:sz="8" w:space="0" w:color="auto"/>
              <w:bottom w:val="single" w:sz="8" w:space="0" w:color="000000"/>
              <w:right w:val="single" w:sz="8" w:space="0" w:color="auto"/>
            </w:tcBorders>
            <w:shd w:val="clear" w:color="auto" w:fill="auto"/>
            <w:vAlign w:val="bottom"/>
            <w:hideMark/>
          </w:tcPr>
          <w:p w:rsidR="001618E9" w:rsidRPr="00505C31" w:rsidRDefault="001618E9" w:rsidP="00DB69E4">
            <w:pPr>
              <w:jc w:val="center"/>
              <w:rPr>
                <w:rFonts w:eastAsia="Times New Roman"/>
                <w:lang w:eastAsia="ru-RU"/>
              </w:rPr>
            </w:pPr>
            <w:r w:rsidRPr="00505C31">
              <w:rPr>
                <w:rFonts w:eastAsia="Times New Roman"/>
                <w:lang w:eastAsia="ru-RU"/>
              </w:rPr>
              <w:t>Мероприятия по реализации подпрограммы</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Перечень стандартных процедур, обеспечивающих выполнение мероприятия, с указанием предельных сроков их исполнения</w:t>
            </w:r>
          </w:p>
        </w:tc>
        <w:tc>
          <w:tcPr>
            <w:tcW w:w="1173" w:type="dxa"/>
            <w:vMerge w:val="restart"/>
            <w:tcBorders>
              <w:top w:val="nil"/>
              <w:left w:val="single" w:sz="8" w:space="0" w:color="auto"/>
              <w:bottom w:val="single" w:sz="8" w:space="0" w:color="000000"/>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Источник финансирования</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Срок выполнения мероприятия</w:t>
            </w:r>
          </w:p>
        </w:tc>
        <w:tc>
          <w:tcPr>
            <w:tcW w:w="967" w:type="dxa"/>
            <w:tcBorders>
              <w:top w:val="nil"/>
              <w:left w:val="nil"/>
              <w:bottom w:val="nil"/>
              <w:right w:val="single" w:sz="8" w:space="0" w:color="auto"/>
            </w:tcBorders>
            <w:shd w:val="clear" w:color="auto" w:fill="auto"/>
            <w:vAlign w:val="bottom"/>
            <w:hideMark/>
          </w:tcPr>
          <w:p w:rsidR="001618E9" w:rsidRPr="00781C05" w:rsidRDefault="001618E9" w:rsidP="00176F76">
            <w:pPr>
              <w:jc w:val="center"/>
              <w:rPr>
                <w:rFonts w:eastAsia="Times New Roman"/>
                <w:sz w:val="24"/>
                <w:szCs w:val="24"/>
                <w:lang w:eastAsia="ru-RU"/>
              </w:rPr>
            </w:pPr>
            <w:r w:rsidRPr="00781C05">
              <w:rPr>
                <w:rFonts w:eastAsia="Times New Roman"/>
                <w:sz w:val="24"/>
                <w:szCs w:val="24"/>
                <w:lang w:eastAsia="ru-RU"/>
              </w:rPr>
              <w:t xml:space="preserve">Объем финансирования мероприятия </w:t>
            </w:r>
            <w:proofErr w:type="gramStart"/>
            <w:r w:rsidRPr="00781C05">
              <w:rPr>
                <w:rFonts w:eastAsia="Times New Roman"/>
                <w:sz w:val="24"/>
                <w:szCs w:val="24"/>
                <w:lang w:eastAsia="ru-RU"/>
              </w:rPr>
              <w:t>в</w:t>
            </w:r>
            <w:proofErr w:type="gramEnd"/>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Всего, тыс. руб.</w:t>
            </w:r>
          </w:p>
        </w:tc>
        <w:tc>
          <w:tcPr>
            <w:tcW w:w="4864" w:type="dxa"/>
            <w:gridSpan w:val="5"/>
            <w:tcBorders>
              <w:top w:val="single" w:sz="8" w:space="0" w:color="auto"/>
              <w:left w:val="nil"/>
              <w:bottom w:val="single" w:sz="8" w:space="0" w:color="auto"/>
              <w:right w:val="single" w:sz="8" w:space="0" w:color="000000"/>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Объем финансирования по годам, тыс. руб.</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proofErr w:type="gramStart"/>
            <w:r w:rsidRPr="00781C05">
              <w:rPr>
                <w:rFonts w:eastAsia="Times New Roman"/>
                <w:sz w:val="24"/>
                <w:szCs w:val="24"/>
                <w:lang w:eastAsia="ru-RU"/>
              </w:rPr>
              <w:t>Ответственный</w:t>
            </w:r>
            <w:proofErr w:type="gramEnd"/>
            <w:r w:rsidRPr="00781C05">
              <w:rPr>
                <w:rFonts w:eastAsia="Times New Roman"/>
                <w:sz w:val="24"/>
                <w:szCs w:val="24"/>
                <w:lang w:eastAsia="ru-RU"/>
              </w:rPr>
              <w:t xml:space="preserve"> за выполнение мероприятия подпрограммы</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Результаты выполнения мероприятий подпрограммы</w:t>
            </w:r>
          </w:p>
        </w:tc>
      </w:tr>
      <w:tr w:rsidR="001618E9" w:rsidRPr="00781C05" w:rsidTr="00505C31">
        <w:trPr>
          <w:trHeight w:val="576"/>
        </w:trPr>
        <w:tc>
          <w:tcPr>
            <w:tcW w:w="567"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843"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73"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850"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967"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2013 г., тыс. руб.</w:t>
            </w:r>
          </w:p>
        </w:tc>
        <w:tc>
          <w:tcPr>
            <w:tcW w:w="1018"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960" w:type="dxa"/>
            <w:tcBorders>
              <w:top w:val="nil"/>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2015 год</w:t>
            </w:r>
          </w:p>
        </w:tc>
        <w:tc>
          <w:tcPr>
            <w:tcW w:w="1024" w:type="dxa"/>
            <w:tcBorders>
              <w:top w:val="nil"/>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2016 год</w:t>
            </w:r>
          </w:p>
        </w:tc>
        <w:tc>
          <w:tcPr>
            <w:tcW w:w="960" w:type="dxa"/>
            <w:tcBorders>
              <w:top w:val="nil"/>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2017 год</w:t>
            </w:r>
          </w:p>
        </w:tc>
        <w:tc>
          <w:tcPr>
            <w:tcW w:w="960" w:type="dxa"/>
            <w:tcBorders>
              <w:top w:val="nil"/>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2018 год</w:t>
            </w:r>
          </w:p>
        </w:tc>
        <w:tc>
          <w:tcPr>
            <w:tcW w:w="960" w:type="dxa"/>
            <w:tcBorders>
              <w:top w:val="nil"/>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2019 год</w:t>
            </w:r>
          </w:p>
        </w:tc>
        <w:tc>
          <w:tcPr>
            <w:tcW w:w="1231"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r>
      <w:tr w:rsidR="001618E9" w:rsidRPr="00781C05" w:rsidTr="00505C31">
        <w:trPr>
          <w:trHeight w:val="276"/>
        </w:trPr>
        <w:tc>
          <w:tcPr>
            <w:tcW w:w="567" w:type="dxa"/>
            <w:tcBorders>
              <w:top w:val="nil"/>
              <w:left w:val="single" w:sz="8" w:space="0" w:color="auto"/>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w:t>
            </w:r>
          </w:p>
        </w:tc>
        <w:tc>
          <w:tcPr>
            <w:tcW w:w="1843"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w:t>
            </w:r>
          </w:p>
        </w:tc>
        <w:tc>
          <w:tcPr>
            <w:tcW w:w="1985"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3</w:t>
            </w:r>
          </w:p>
        </w:tc>
        <w:tc>
          <w:tcPr>
            <w:tcW w:w="1173"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4</w:t>
            </w:r>
          </w:p>
        </w:tc>
        <w:tc>
          <w:tcPr>
            <w:tcW w:w="850"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5</w:t>
            </w:r>
          </w:p>
        </w:tc>
        <w:tc>
          <w:tcPr>
            <w:tcW w:w="967"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6</w:t>
            </w:r>
          </w:p>
        </w:tc>
        <w:tc>
          <w:tcPr>
            <w:tcW w:w="1018"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7</w:t>
            </w:r>
          </w:p>
        </w:tc>
        <w:tc>
          <w:tcPr>
            <w:tcW w:w="960"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8</w:t>
            </w:r>
          </w:p>
        </w:tc>
        <w:tc>
          <w:tcPr>
            <w:tcW w:w="1024"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9</w:t>
            </w:r>
          </w:p>
        </w:tc>
        <w:tc>
          <w:tcPr>
            <w:tcW w:w="960"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10</w:t>
            </w:r>
          </w:p>
        </w:tc>
        <w:tc>
          <w:tcPr>
            <w:tcW w:w="960"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11</w:t>
            </w:r>
          </w:p>
        </w:tc>
        <w:tc>
          <w:tcPr>
            <w:tcW w:w="960"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12</w:t>
            </w:r>
          </w:p>
        </w:tc>
        <w:tc>
          <w:tcPr>
            <w:tcW w:w="1231"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13</w:t>
            </w:r>
          </w:p>
        </w:tc>
        <w:tc>
          <w:tcPr>
            <w:tcW w:w="1134" w:type="dxa"/>
            <w:tcBorders>
              <w:top w:val="nil"/>
              <w:left w:val="nil"/>
              <w:bottom w:val="single" w:sz="8" w:space="0" w:color="auto"/>
              <w:right w:val="single" w:sz="8"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14</w:t>
            </w:r>
          </w:p>
        </w:tc>
      </w:tr>
      <w:tr w:rsidR="001618E9" w:rsidRPr="00781C05" w:rsidTr="00505C31">
        <w:trPr>
          <w:trHeight w:val="285"/>
        </w:trPr>
        <w:tc>
          <w:tcPr>
            <w:tcW w:w="15632" w:type="dxa"/>
            <w:gridSpan w:val="14"/>
            <w:tcBorders>
              <w:top w:val="single" w:sz="8" w:space="0" w:color="auto"/>
              <w:left w:val="single" w:sz="8" w:space="0" w:color="auto"/>
              <w:bottom w:val="single" w:sz="8" w:space="0" w:color="auto"/>
              <w:right w:val="single" w:sz="8" w:space="0" w:color="000000"/>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Раздел 1. Администрация Истринского муниципального района</w:t>
            </w:r>
          </w:p>
        </w:tc>
      </w:tr>
      <w:tr w:rsidR="00D27290" w:rsidRPr="00781C05" w:rsidTr="00505C31">
        <w:trPr>
          <w:trHeight w:val="658"/>
        </w:trPr>
        <w:tc>
          <w:tcPr>
            <w:tcW w:w="567" w:type="dxa"/>
            <w:vMerge w:val="restart"/>
            <w:tcBorders>
              <w:top w:val="nil"/>
              <w:left w:val="single" w:sz="8" w:space="0" w:color="auto"/>
              <w:bottom w:val="single" w:sz="8" w:space="0" w:color="000000"/>
              <w:right w:val="single" w:sz="8" w:space="0" w:color="auto"/>
            </w:tcBorders>
            <w:shd w:val="clear" w:color="auto" w:fill="auto"/>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1.1</w:t>
            </w:r>
          </w:p>
        </w:tc>
        <w:tc>
          <w:tcPr>
            <w:tcW w:w="1843" w:type="dxa"/>
            <w:vMerge w:val="restart"/>
            <w:tcBorders>
              <w:top w:val="nil"/>
              <w:left w:val="single" w:sz="8" w:space="0" w:color="auto"/>
              <w:bottom w:val="single" w:sz="8" w:space="0" w:color="000000"/>
              <w:right w:val="single" w:sz="8" w:space="0" w:color="auto"/>
            </w:tcBorders>
            <w:shd w:val="clear" w:color="auto" w:fill="auto"/>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Обеспечение деятельности Администрации Истринского муниципального района</w:t>
            </w:r>
          </w:p>
        </w:tc>
        <w:tc>
          <w:tcPr>
            <w:tcW w:w="1985" w:type="dxa"/>
            <w:vMerge w:val="restart"/>
            <w:tcBorders>
              <w:top w:val="nil"/>
              <w:left w:val="single" w:sz="8" w:space="0" w:color="auto"/>
              <w:bottom w:val="single" w:sz="8" w:space="0" w:color="000000"/>
              <w:right w:val="single" w:sz="8" w:space="0" w:color="auto"/>
            </w:tcBorders>
            <w:shd w:val="clear" w:color="auto" w:fill="auto"/>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 xml:space="preserve">Обеспечение денежным содержанием сотрудников Администрации, не реже двух раз в месяц в течение года. Обеспечение своевременного перечисления средств во внебюджетные фонды Российской Федерации, в течение года, на </w:t>
            </w:r>
            <w:r w:rsidRPr="00781C05">
              <w:rPr>
                <w:rFonts w:eastAsia="Times New Roman"/>
                <w:sz w:val="24"/>
                <w:szCs w:val="24"/>
                <w:lang w:eastAsia="ru-RU"/>
              </w:rPr>
              <w:lastRenderedPageBreak/>
              <w:t>основании установленных законодательством сроков.</w:t>
            </w:r>
          </w:p>
        </w:tc>
        <w:tc>
          <w:tcPr>
            <w:tcW w:w="1173" w:type="dxa"/>
            <w:tcBorders>
              <w:top w:val="nil"/>
              <w:left w:val="nil"/>
              <w:bottom w:val="nil"/>
              <w:right w:val="single" w:sz="8" w:space="0" w:color="auto"/>
            </w:tcBorders>
            <w:shd w:val="clear" w:color="auto" w:fill="auto"/>
            <w:vAlign w:val="center"/>
            <w:hideMark/>
          </w:tcPr>
          <w:p w:rsidR="00D27290" w:rsidRPr="00781C05" w:rsidRDefault="00D27290" w:rsidP="00DB69E4">
            <w:pPr>
              <w:jc w:val="left"/>
              <w:rPr>
                <w:rFonts w:eastAsia="Times New Roman"/>
                <w:sz w:val="24"/>
                <w:szCs w:val="24"/>
                <w:lang w:eastAsia="ru-RU"/>
              </w:rPr>
            </w:pPr>
            <w:r w:rsidRPr="00781C05">
              <w:rPr>
                <w:rFonts w:eastAsia="Times New Roman"/>
                <w:sz w:val="24"/>
                <w:szCs w:val="24"/>
                <w:lang w:eastAsia="ru-RU"/>
              </w:rPr>
              <w:lastRenderedPageBreak/>
              <w:t xml:space="preserve">Всего </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2015-2019 годы</w:t>
            </w:r>
          </w:p>
        </w:tc>
        <w:tc>
          <w:tcPr>
            <w:tcW w:w="967" w:type="dxa"/>
            <w:tcBorders>
              <w:top w:val="nil"/>
              <w:left w:val="nil"/>
              <w:bottom w:val="nil"/>
              <w:right w:val="single" w:sz="8" w:space="0" w:color="auto"/>
            </w:tcBorders>
            <w:shd w:val="clear" w:color="auto" w:fill="auto"/>
            <w:vAlign w:val="center"/>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161489,5</w:t>
            </w:r>
          </w:p>
        </w:tc>
        <w:tc>
          <w:tcPr>
            <w:tcW w:w="1018" w:type="dxa"/>
            <w:tcBorders>
              <w:top w:val="nil"/>
              <w:left w:val="nil"/>
              <w:bottom w:val="nil"/>
              <w:right w:val="single" w:sz="8" w:space="0" w:color="auto"/>
            </w:tcBorders>
            <w:shd w:val="clear" w:color="auto" w:fill="auto"/>
            <w:vAlign w:val="center"/>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711622,3</w:t>
            </w:r>
          </w:p>
        </w:tc>
        <w:tc>
          <w:tcPr>
            <w:tcW w:w="960" w:type="dxa"/>
            <w:tcBorders>
              <w:top w:val="nil"/>
              <w:left w:val="nil"/>
              <w:bottom w:val="nil"/>
              <w:right w:val="single" w:sz="8" w:space="0" w:color="auto"/>
            </w:tcBorders>
            <w:shd w:val="clear" w:color="auto" w:fill="auto"/>
            <w:vAlign w:val="center"/>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170736,3</w:t>
            </w:r>
          </w:p>
        </w:tc>
        <w:tc>
          <w:tcPr>
            <w:tcW w:w="1024" w:type="dxa"/>
            <w:tcBorders>
              <w:top w:val="nil"/>
              <w:left w:val="nil"/>
              <w:bottom w:val="nil"/>
              <w:right w:val="single" w:sz="8" w:space="0" w:color="auto"/>
            </w:tcBorders>
            <w:shd w:val="clear" w:color="auto" w:fill="auto"/>
            <w:vAlign w:val="center"/>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129195,5</w:t>
            </w:r>
          </w:p>
        </w:tc>
        <w:tc>
          <w:tcPr>
            <w:tcW w:w="960" w:type="dxa"/>
            <w:tcBorders>
              <w:top w:val="nil"/>
              <w:left w:val="nil"/>
              <w:bottom w:val="nil"/>
              <w:right w:val="single" w:sz="8" w:space="0" w:color="auto"/>
            </w:tcBorders>
            <w:shd w:val="clear" w:color="auto" w:fill="auto"/>
            <w:vAlign w:val="center"/>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133195,5</w:t>
            </w:r>
          </w:p>
        </w:tc>
        <w:tc>
          <w:tcPr>
            <w:tcW w:w="960" w:type="dxa"/>
            <w:tcBorders>
              <w:top w:val="nil"/>
              <w:left w:val="nil"/>
              <w:bottom w:val="nil"/>
              <w:right w:val="single" w:sz="8" w:space="0" w:color="auto"/>
            </w:tcBorders>
            <w:shd w:val="clear" w:color="auto" w:fill="auto"/>
            <w:vAlign w:val="center"/>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137297,5</w:t>
            </w:r>
          </w:p>
        </w:tc>
        <w:tc>
          <w:tcPr>
            <w:tcW w:w="960" w:type="dxa"/>
            <w:tcBorders>
              <w:top w:val="nil"/>
              <w:left w:val="nil"/>
              <w:bottom w:val="nil"/>
              <w:right w:val="single" w:sz="8" w:space="0" w:color="auto"/>
            </w:tcBorders>
            <w:shd w:val="clear" w:color="auto" w:fill="auto"/>
            <w:vAlign w:val="center"/>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141197,5</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Управление по финансам и казначейству, Управление бухгалтерского учёта, контроля и отчётности.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D27290" w:rsidRPr="00781C05" w:rsidRDefault="00D27290" w:rsidP="00DB69E4">
            <w:pPr>
              <w:jc w:val="center"/>
              <w:rPr>
                <w:rFonts w:eastAsia="Times New Roman"/>
                <w:sz w:val="24"/>
                <w:szCs w:val="24"/>
                <w:lang w:eastAsia="ru-RU"/>
              </w:rPr>
            </w:pPr>
            <w:r w:rsidRPr="00781C05">
              <w:rPr>
                <w:rFonts w:eastAsia="Times New Roman"/>
                <w:sz w:val="24"/>
                <w:szCs w:val="24"/>
                <w:lang w:eastAsia="ru-RU"/>
              </w:rPr>
              <w:t xml:space="preserve">Доля выплаченных объемов денежного содержания, прочих и иных выплат от запланированных к выплате на </w:t>
            </w:r>
            <w:r w:rsidRPr="00781C05">
              <w:rPr>
                <w:rFonts w:eastAsia="Times New Roman"/>
                <w:sz w:val="24"/>
                <w:szCs w:val="24"/>
                <w:lang w:eastAsia="ru-RU"/>
              </w:rPr>
              <w:lastRenderedPageBreak/>
              <w:t>уровне 100 процентов</w:t>
            </w:r>
          </w:p>
        </w:tc>
      </w:tr>
      <w:tr w:rsidR="001618E9" w:rsidRPr="00781C05" w:rsidTr="00505C31">
        <w:trPr>
          <w:trHeight w:val="1212"/>
        </w:trPr>
        <w:tc>
          <w:tcPr>
            <w:tcW w:w="567"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843"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73"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left"/>
              <w:rPr>
                <w:rFonts w:eastAsia="Times New Roman"/>
                <w:sz w:val="24"/>
                <w:szCs w:val="24"/>
                <w:lang w:eastAsia="ru-RU"/>
              </w:rPr>
            </w:pPr>
            <w:r w:rsidRPr="00781C05">
              <w:rPr>
                <w:rFonts w:eastAsia="Times New Roman"/>
                <w:sz w:val="24"/>
                <w:szCs w:val="24"/>
                <w:lang w:eastAsia="ru-RU"/>
              </w:rPr>
              <w:t>Бюджет Истринского муниципального района</w:t>
            </w:r>
          </w:p>
        </w:tc>
        <w:tc>
          <w:tcPr>
            <w:tcW w:w="850"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967"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150418,8</w:t>
            </w:r>
          </w:p>
        </w:tc>
        <w:tc>
          <w:tcPr>
            <w:tcW w:w="1018" w:type="dxa"/>
            <w:tcBorders>
              <w:top w:val="single" w:sz="8" w:space="0" w:color="auto"/>
              <w:left w:val="nil"/>
              <w:bottom w:val="nil"/>
              <w:right w:val="single" w:sz="8" w:space="0" w:color="auto"/>
            </w:tcBorders>
            <w:shd w:val="clear" w:color="auto" w:fill="auto"/>
            <w:vAlign w:val="center"/>
            <w:hideMark/>
          </w:tcPr>
          <w:p w:rsidR="001618E9" w:rsidRPr="00781C05" w:rsidRDefault="00D27290" w:rsidP="00DB69E4">
            <w:pPr>
              <w:jc w:val="center"/>
              <w:rPr>
                <w:rFonts w:eastAsia="Times New Roman"/>
                <w:sz w:val="24"/>
                <w:szCs w:val="24"/>
                <w:lang w:eastAsia="ru-RU"/>
              </w:rPr>
            </w:pPr>
            <w:r w:rsidRPr="00781C05">
              <w:rPr>
                <w:rFonts w:eastAsia="Times New Roman"/>
                <w:sz w:val="24"/>
                <w:szCs w:val="24"/>
                <w:lang w:eastAsia="ru-RU"/>
              </w:rPr>
              <w:t>694935,8</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154049,8</w:t>
            </w:r>
          </w:p>
        </w:tc>
        <w:tc>
          <w:tcPr>
            <w:tcW w:w="1024" w:type="dxa"/>
            <w:tcBorders>
              <w:top w:val="single" w:sz="8" w:space="0" w:color="auto"/>
              <w:left w:val="nil"/>
              <w:bottom w:val="nil"/>
              <w:right w:val="single" w:sz="8" w:space="0" w:color="auto"/>
            </w:tcBorders>
            <w:shd w:val="clear" w:color="auto" w:fill="auto"/>
            <w:vAlign w:val="center"/>
            <w:hideMark/>
          </w:tcPr>
          <w:p w:rsidR="001618E9" w:rsidRPr="00781C05" w:rsidRDefault="009A02F7" w:rsidP="00DB69E4">
            <w:pPr>
              <w:jc w:val="center"/>
              <w:rPr>
                <w:rFonts w:eastAsia="Times New Roman"/>
                <w:sz w:val="24"/>
                <w:szCs w:val="24"/>
                <w:lang w:eastAsia="ru-RU"/>
              </w:rPr>
            </w:pPr>
            <w:r w:rsidRPr="00781C05">
              <w:rPr>
                <w:rFonts w:eastAsia="Times New Roman"/>
                <w:sz w:val="24"/>
                <w:szCs w:val="24"/>
                <w:lang w:eastAsia="ru-RU"/>
              </w:rPr>
              <w:t>129195,5</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D27290" w:rsidP="00DB69E4">
            <w:pPr>
              <w:jc w:val="center"/>
              <w:rPr>
                <w:rFonts w:eastAsia="Times New Roman"/>
                <w:sz w:val="24"/>
                <w:szCs w:val="24"/>
                <w:lang w:eastAsia="ru-RU"/>
              </w:rPr>
            </w:pPr>
            <w:r w:rsidRPr="00781C05">
              <w:rPr>
                <w:rFonts w:eastAsia="Times New Roman"/>
                <w:sz w:val="24"/>
                <w:szCs w:val="24"/>
                <w:lang w:eastAsia="ru-RU"/>
              </w:rPr>
              <w:t>133195,5</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D27290" w:rsidP="00DB69E4">
            <w:pPr>
              <w:jc w:val="center"/>
              <w:rPr>
                <w:rFonts w:eastAsia="Times New Roman"/>
                <w:sz w:val="24"/>
                <w:szCs w:val="24"/>
                <w:lang w:eastAsia="ru-RU"/>
              </w:rPr>
            </w:pPr>
            <w:r w:rsidRPr="00781C05">
              <w:rPr>
                <w:rFonts w:eastAsia="Times New Roman"/>
                <w:sz w:val="24"/>
                <w:szCs w:val="24"/>
                <w:lang w:eastAsia="ru-RU"/>
              </w:rPr>
              <w:t>137297,5</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D27290" w:rsidP="00DB69E4">
            <w:pPr>
              <w:jc w:val="center"/>
              <w:rPr>
                <w:rFonts w:eastAsia="Times New Roman"/>
                <w:sz w:val="24"/>
                <w:szCs w:val="24"/>
                <w:lang w:eastAsia="ru-RU"/>
              </w:rPr>
            </w:pPr>
            <w:r w:rsidRPr="00781C05">
              <w:rPr>
                <w:rFonts w:eastAsia="Times New Roman"/>
                <w:sz w:val="24"/>
                <w:szCs w:val="24"/>
                <w:lang w:eastAsia="ru-RU"/>
              </w:rPr>
              <w:t>141197,5</w:t>
            </w:r>
          </w:p>
        </w:tc>
        <w:tc>
          <w:tcPr>
            <w:tcW w:w="1231"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r>
      <w:tr w:rsidR="001618E9" w:rsidRPr="00781C05" w:rsidTr="00505C31">
        <w:trPr>
          <w:trHeight w:val="732"/>
        </w:trPr>
        <w:tc>
          <w:tcPr>
            <w:tcW w:w="567"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843"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73"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left"/>
              <w:rPr>
                <w:rFonts w:eastAsia="Times New Roman"/>
                <w:sz w:val="24"/>
                <w:szCs w:val="24"/>
                <w:lang w:eastAsia="ru-RU"/>
              </w:rPr>
            </w:pPr>
            <w:r w:rsidRPr="00781C05">
              <w:rPr>
                <w:rFonts w:eastAsia="Times New Roman"/>
                <w:sz w:val="24"/>
                <w:szCs w:val="24"/>
                <w:lang w:eastAsia="ru-RU"/>
              </w:rPr>
              <w:t>Бюджет Московской области</w:t>
            </w:r>
          </w:p>
        </w:tc>
        <w:tc>
          <w:tcPr>
            <w:tcW w:w="850"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967"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0</w:t>
            </w:r>
          </w:p>
        </w:tc>
        <w:tc>
          <w:tcPr>
            <w:tcW w:w="1018" w:type="dxa"/>
            <w:tcBorders>
              <w:top w:val="single" w:sz="8" w:space="0" w:color="auto"/>
              <w:left w:val="nil"/>
              <w:bottom w:val="nil"/>
              <w:right w:val="single" w:sz="8" w:space="0" w:color="auto"/>
            </w:tcBorders>
            <w:shd w:val="clear" w:color="auto" w:fill="auto"/>
            <w:vAlign w:val="center"/>
            <w:hideMark/>
          </w:tcPr>
          <w:p w:rsidR="001618E9" w:rsidRPr="00781C05" w:rsidRDefault="00D27290" w:rsidP="00DB69E4">
            <w:pPr>
              <w:jc w:val="center"/>
              <w:rPr>
                <w:rFonts w:eastAsia="Times New Roman"/>
                <w:sz w:val="24"/>
                <w:szCs w:val="24"/>
                <w:lang w:eastAsia="ru-RU"/>
              </w:rPr>
            </w:pPr>
            <w:r w:rsidRPr="00781C05">
              <w:rPr>
                <w:rFonts w:eastAsia="Times New Roman"/>
                <w:sz w:val="24"/>
                <w:szCs w:val="24"/>
                <w:lang w:eastAsia="ru-RU"/>
              </w:rPr>
              <w:t>12280</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12280</w:t>
            </w:r>
          </w:p>
        </w:tc>
        <w:tc>
          <w:tcPr>
            <w:tcW w:w="1024" w:type="dxa"/>
            <w:tcBorders>
              <w:top w:val="single" w:sz="8" w:space="0" w:color="auto"/>
              <w:left w:val="nil"/>
              <w:bottom w:val="nil"/>
              <w:right w:val="single" w:sz="8" w:space="0" w:color="auto"/>
            </w:tcBorders>
            <w:shd w:val="clear" w:color="auto" w:fill="auto"/>
            <w:vAlign w:val="center"/>
            <w:hideMark/>
          </w:tcPr>
          <w:p w:rsidR="001618E9" w:rsidRPr="00781C05" w:rsidRDefault="009A02F7" w:rsidP="00DB69E4">
            <w:pPr>
              <w:jc w:val="center"/>
              <w:rPr>
                <w:rFonts w:eastAsia="Times New Roman"/>
                <w:sz w:val="24"/>
                <w:szCs w:val="24"/>
                <w:lang w:eastAsia="ru-RU"/>
              </w:rPr>
            </w:pPr>
            <w:r w:rsidRPr="00781C05">
              <w:rPr>
                <w:rFonts w:eastAsia="Times New Roman"/>
                <w:sz w:val="24"/>
                <w:szCs w:val="24"/>
                <w:lang w:eastAsia="ru-RU"/>
              </w:rPr>
              <w:t>0</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9A02F7" w:rsidP="00DB69E4">
            <w:pPr>
              <w:jc w:val="center"/>
              <w:rPr>
                <w:rFonts w:eastAsia="Times New Roman"/>
                <w:sz w:val="24"/>
                <w:szCs w:val="24"/>
                <w:lang w:eastAsia="ru-RU"/>
              </w:rPr>
            </w:pPr>
            <w:r w:rsidRPr="00781C05">
              <w:rPr>
                <w:rFonts w:eastAsia="Times New Roman"/>
                <w:sz w:val="24"/>
                <w:szCs w:val="24"/>
                <w:lang w:eastAsia="ru-RU"/>
              </w:rPr>
              <w:t>0</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0</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0</w:t>
            </w:r>
          </w:p>
        </w:tc>
        <w:tc>
          <w:tcPr>
            <w:tcW w:w="1231"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r>
      <w:tr w:rsidR="001618E9" w:rsidRPr="00781C05" w:rsidTr="00505C31">
        <w:trPr>
          <w:trHeight w:val="972"/>
        </w:trPr>
        <w:tc>
          <w:tcPr>
            <w:tcW w:w="567" w:type="dxa"/>
            <w:vMerge/>
            <w:tcBorders>
              <w:top w:val="nil"/>
              <w:left w:val="single" w:sz="8" w:space="0" w:color="auto"/>
              <w:bottom w:val="single" w:sz="4" w:space="0" w:color="auto"/>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843" w:type="dxa"/>
            <w:vMerge/>
            <w:tcBorders>
              <w:top w:val="nil"/>
              <w:left w:val="single" w:sz="8" w:space="0" w:color="auto"/>
              <w:bottom w:val="single" w:sz="4" w:space="0" w:color="auto"/>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985" w:type="dxa"/>
            <w:vMerge/>
            <w:tcBorders>
              <w:top w:val="nil"/>
              <w:left w:val="single" w:sz="8" w:space="0" w:color="auto"/>
              <w:bottom w:val="single" w:sz="4" w:space="0" w:color="auto"/>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73" w:type="dxa"/>
            <w:tcBorders>
              <w:top w:val="single" w:sz="8" w:space="0" w:color="auto"/>
              <w:left w:val="nil"/>
              <w:bottom w:val="single" w:sz="4" w:space="0" w:color="auto"/>
              <w:right w:val="single" w:sz="8" w:space="0" w:color="auto"/>
            </w:tcBorders>
            <w:shd w:val="clear" w:color="auto" w:fill="auto"/>
            <w:vAlign w:val="center"/>
            <w:hideMark/>
          </w:tcPr>
          <w:p w:rsidR="001618E9" w:rsidRPr="00781C05" w:rsidRDefault="001618E9" w:rsidP="00DB69E4">
            <w:pPr>
              <w:jc w:val="left"/>
              <w:rPr>
                <w:rFonts w:eastAsia="Times New Roman"/>
                <w:sz w:val="24"/>
                <w:szCs w:val="24"/>
                <w:lang w:eastAsia="ru-RU"/>
              </w:rPr>
            </w:pPr>
            <w:r w:rsidRPr="00781C05">
              <w:rPr>
                <w:rFonts w:eastAsia="Times New Roman"/>
                <w:sz w:val="24"/>
                <w:szCs w:val="24"/>
                <w:lang w:eastAsia="ru-RU"/>
              </w:rPr>
              <w:t xml:space="preserve">Бюджеты поселений </w:t>
            </w:r>
            <w:r w:rsidRPr="00781C05">
              <w:rPr>
                <w:rFonts w:eastAsia="Times New Roman"/>
                <w:sz w:val="24"/>
                <w:szCs w:val="24"/>
                <w:lang w:eastAsia="ru-RU"/>
              </w:rPr>
              <w:lastRenderedPageBreak/>
              <w:t>Истринского района</w:t>
            </w:r>
          </w:p>
        </w:tc>
        <w:tc>
          <w:tcPr>
            <w:tcW w:w="850" w:type="dxa"/>
            <w:vMerge/>
            <w:tcBorders>
              <w:top w:val="nil"/>
              <w:left w:val="single" w:sz="8" w:space="0" w:color="auto"/>
              <w:bottom w:val="single" w:sz="4" w:space="0" w:color="auto"/>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967" w:type="dxa"/>
            <w:tcBorders>
              <w:top w:val="single" w:sz="8" w:space="0" w:color="auto"/>
              <w:left w:val="nil"/>
              <w:bottom w:val="single" w:sz="4"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11070,7</w:t>
            </w:r>
          </w:p>
        </w:tc>
        <w:tc>
          <w:tcPr>
            <w:tcW w:w="1018" w:type="dxa"/>
            <w:tcBorders>
              <w:top w:val="single" w:sz="8" w:space="0" w:color="auto"/>
              <w:left w:val="nil"/>
              <w:bottom w:val="single" w:sz="4"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4406,5</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4406,5</w:t>
            </w:r>
          </w:p>
        </w:tc>
        <w:tc>
          <w:tcPr>
            <w:tcW w:w="1024" w:type="dxa"/>
            <w:tcBorders>
              <w:top w:val="single" w:sz="8" w:space="0" w:color="auto"/>
              <w:left w:val="nil"/>
              <w:bottom w:val="single" w:sz="4"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0</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0</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0</w:t>
            </w:r>
          </w:p>
        </w:tc>
        <w:tc>
          <w:tcPr>
            <w:tcW w:w="960" w:type="dxa"/>
            <w:tcBorders>
              <w:top w:val="single" w:sz="8" w:space="0" w:color="auto"/>
              <w:left w:val="nil"/>
              <w:bottom w:val="single" w:sz="4"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0</w:t>
            </w:r>
          </w:p>
        </w:tc>
        <w:tc>
          <w:tcPr>
            <w:tcW w:w="1231" w:type="dxa"/>
            <w:vMerge/>
            <w:tcBorders>
              <w:top w:val="nil"/>
              <w:left w:val="single" w:sz="8" w:space="0" w:color="auto"/>
              <w:bottom w:val="single" w:sz="4" w:space="0" w:color="auto"/>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34" w:type="dxa"/>
            <w:vMerge/>
            <w:tcBorders>
              <w:top w:val="nil"/>
              <w:left w:val="single" w:sz="8" w:space="0" w:color="auto"/>
              <w:bottom w:val="single" w:sz="4" w:space="0" w:color="auto"/>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r>
      <w:tr w:rsidR="001618E9" w:rsidRPr="00781C05" w:rsidTr="00505C31">
        <w:trPr>
          <w:trHeight w:val="3132"/>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jc w:val="left"/>
              <w:rPr>
                <w:rFonts w:eastAsia="Times New Roman"/>
                <w:sz w:val="24"/>
                <w:szCs w:val="24"/>
                <w:lang w:eastAsia="ru-RU"/>
              </w:rPr>
            </w:pPr>
            <w:r w:rsidRPr="00781C05">
              <w:rPr>
                <w:rFonts w:eastAsia="Times New Roman"/>
                <w:sz w:val="24"/>
                <w:szCs w:val="24"/>
                <w:lang w:eastAsia="ru-RU"/>
              </w:rPr>
              <w:lastRenderedPageBreak/>
              <w:t>1.2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jc w:val="left"/>
              <w:rPr>
                <w:rFonts w:eastAsia="Times New Roman"/>
                <w:sz w:val="24"/>
                <w:szCs w:val="24"/>
                <w:lang w:eastAsia="ru-RU"/>
              </w:rPr>
            </w:pPr>
            <w:r w:rsidRPr="00781C05">
              <w:rPr>
                <w:rFonts w:eastAsia="Times New Roman"/>
                <w:sz w:val="24"/>
                <w:szCs w:val="24"/>
                <w:lang w:eastAsia="ru-RU"/>
              </w:rPr>
              <w:t>Приобретение объектов, относящихся к основным средствам и расходных материалов, организация обработки документов для упорядочения архивных дел, расходы на услуги связи, работы по проведению контроля средств защиты, аттестация объектов информатизации, расходы на транспо</w:t>
            </w:r>
            <w:r w:rsidR="005545FA" w:rsidRPr="00781C05">
              <w:rPr>
                <w:rFonts w:eastAsia="Times New Roman"/>
                <w:sz w:val="24"/>
                <w:szCs w:val="24"/>
                <w:lang w:eastAsia="ru-RU"/>
              </w:rPr>
              <w:t xml:space="preserve">ртные услуги, содержание здания, приобретение, программного продукта, прочих расходов, </w:t>
            </w:r>
            <w:r w:rsidR="005545FA" w:rsidRPr="00781C05">
              <w:rPr>
                <w:rFonts w:eastAsia="Times New Roman"/>
                <w:sz w:val="24"/>
                <w:szCs w:val="24"/>
                <w:lang w:eastAsia="ru-RU"/>
              </w:rPr>
              <w:lastRenderedPageBreak/>
              <w:t>организация охраны здания.</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jc w:val="left"/>
              <w:rPr>
                <w:rFonts w:eastAsia="Times New Roman"/>
                <w:sz w:val="24"/>
                <w:szCs w:val="24"/>
                <w:lang w:eastAsia="ru-RU"/>
              </w:rPr>
            </w:pPr>
            <w:r w:rsidRPr="00781C05">
              <w:rPr>
                <w:rFonts w:eastAsia="Times New Roman"/>
                <w:sz w:val="24"/>
                <w:szCs w:val="24"/>
                <w:lang w:eastAsia="ru-RU"/>
              </w:rPr>
              <w:lastRenderedPageBreak/>
              <w:t>Заключение договоров и государственных контрактов в соответствии с законодательством Российской Федерации, в течение года, на основании плана закупок; Расчет и своевременная уплата налога на имущество, транспортного налога организации, в течение года на основании сроков, установленных законодательными актами</w:t>
            </w:r>
          </w:p>
        </w:tc>
        <w:tc>
          <w:tcPr>
            <w:tcW w:w="1173"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jc w:val="left"/>
              <w:rPr>
                <w:rFonts w:eastAsia="Times New Roman"/>
                <w:sz w:val="24"/>
                <w:szCs w:val="24"/>
                <w:lang w:eastAsia="ru-RU"/>
              </w:rPr>
            </w:pPr>
            <w:r w:rsidRPr="00781C05">
              <w:rPr>
                <w:rFonts w:eastAsia="Times New Roman"/>
                <w:sz w:val="24"/>
                <w:szCs w:val="24"/>
                <w:lang w:eastAsia="ru-RU"/>
              </w:rPr>
              <w:t xml:space="preserve">Средства местного бюджета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2015-2019 годы</w:t>
            </w:r>
          </w:p>
        </w:tc>
        <w:tc>
          <w:tcPr>
            <w:tcW w:w="9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35186,4</w:t>
            </w:r>
          </w:p>
        </w:tc>
        <w:tc>
          <w:tcPr>
            <w:tcW w:w="10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618E9" w:rsidRPr="00781C05" w:rsidRDefault="00D27290" w:rsidP="00DB69E4">
            <w:pPr>
              <w:jc w:val="center"/>
              <w:rPr>
                <w:rFonts w:eastAsia="Times New Roman"/>
                <w:sz w:val="24"/>
                <w:szCs w:val="24"/>
                <w:lang w:eastAsia="ru-RU"/>
              </w:rPr>
            </w:pPr>
            <w:r w:rsidRPr="00781C05">
              <w:rPr>
                <w:rFonts w:eastAsia="Times New Roman"/>
                <w:sz w:val="24"/>
                <w:szCs w:val="24"/>
                <w:lang w:eastAsia="ru-RU"/>
              </w:rPr>
              <w:t>159908</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43994</w:t>
            </w:r>
          </w:p>
        </w:tc>
        <w:tc>
          <w:tcPr>
            <w:tcW w:w="10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618E9" w:rsidRPr="00781C05" w:rsidRDefault="009A02F7" w:rsidP="00DB69E4">
            <w:pPr>
              <w:jc w:val="center"/>
              <w:rPr>
                <w:rFonts w:eastAsia="Times New Roman"/>
                <w:sz w:val="24"/>
                <w:szCs w:val="24"/>
                <w:lang w:eastAsia="ru-RU"/>
              </w:rPr>
            </w:pPr>
            <w:r w:rsidRPr="00781C05">
              <w:rPr>
                <w:rFonts w:eastAsia="Times New Roman"/>
                <w:sz w:val="24"/>
                <w:szCs w:val="24"/>
                <w:lang w:eastAsia="ru-RU"/>
              </w:rPr>
              <w:t>32820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27698</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27698</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27698</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Административно-хозяйственный отдел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Доля проведенных процедур закупок в общем количестве запланированных процедур закупок на уровне 100 процентов</w:t>
            </w:r>
          </w:p>
        </w:tc>
      </w:tr>
      <w:tr w:rsidR="001618E9" w:rsidRPr="00781C05" w:rsidTr="00505C31">
        <w:trPr>
          <w:trHeight w:val="732"/>
        </w:trPr>
        <w:tc>
          <w:tcPr>
            <w:tcW w:w="567" w:type="dxa"/>
            <w:tcBorders>
              <w:top w:val="single" w:sz="4" w:space="0" w:color="auto"/>
              <w:left w:val="single" w:sz="8" w:space="0" w:color="auto"/>
              <w:bottom w:val="single" w:sz="4" w:space="0" w:color="auto"/>
              <w:right w:val="single" w:sz="4"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lastRenderedPageBreak/>
              <w:t>1.3.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1618E9" w:rsidRPr="00505C31" w:rsidRDefault="001618E9" w:rsidP="00DB69E4">
            <w:pPr>
              <w:rPr>
                <w:rFonts w:eastAsia="Times New Roman"/>
                <w:lang w:eastAsia="ru-RU"/>
              </w:rPr>
            </w:pPr>
            <w:r w:rsidRPr="00505C31">
              <w:rPr>
                <w:rFonts w:eastAsia="Times New Roman"/>
                <w:lang w:eastAsia="ru-RU"/>
              </w:rPr>
              <w:t>Формирование муниципальной собственности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Оценка муниципальной недвижимости</w:t>
            </w:r>
          </w:p>
        </w:tc>
        <w:tc>
          <w:tcPr>
            <w:tcW w:w="1173"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Средства местного бюджета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2015-2019 годы</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1435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1200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1200</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 </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Комитет по управлению имуществом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Определение рыночной стоимости недвижимости</w:t>
            </w:r>
          </w:p>
        </w:tc>
      </w:tr>
      <w:tr w:rsidR="001618E9" w:rsidRPr="00781C05" w:rsidTr="00505C31">
        <w:trPr>
          <w:trHeight w:val="3612"/>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Проведение текущего и капитального ремонта зданий и сооружений.</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Заключение договоров и государственных контрактов в соответствии с законодательством Российской Федерации.</w:t>
            </w:r>
          </w:p>
        </w:tc>
        <w:tc>
          <w:tcPr>
            <w:tcW w:w="1173" w:type="dxa"/>
            <w:tcBorders>
              <w:top w:val="single" w:sz="4" w:space="0" w:color="auto"/>
              <w:left w:val="single" w:sz="4" w:space="0" w:color="auto"/>
              <w:bottom w:val="single" w:sz="8" w:space="0" w:color="auto"/>
              <w:right w:val="single" w:sz="8"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Средства местного бюджета</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2015-2019 годы</w:t>
            </w:r>
          </w:p>
        </w:tc>
        <w:tc>
          <w:tcPr>
            <w:tcW w:w="967" w:type="dxa"/>
            <w:tcBorders>
              <w:top w:val="single" w:sz="4" w:space="0" w:color="auto"/>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4136</w:t>
            </w:r>
          </w:p>
        </w:tc>
        <w:tc>
          <w:tcPr>
            <w:tcW w:w="1018" w:type="dxa"/>
            <w:tcBorders>
              <w:top w:val="single" w:sz="4" w:space="0" w:color="auto"/>
              <w:left w:val="nil"/>
              <w:bottom w:val="single" w:sz="8" w:space="0" w:color="auto"/>
              <w:right w:val="single" w:sz="8" w:space="0" w:color="auto"/>
            </w:tcBorders>
            <w:shd w:val="clear" w:color="auto" w:fill="auto"/>
            <w:vAlign w:val="center"/>
            <w:hideMark/>
          </w:tcPr>
          <w:p w:rsidR="001618E9" w:rsidRPr="00781C05" w:rsidRDefault="00D27290" w:rsidP="00DB69E4">
            <w:pPr>
              <w:jc w:val="center"/>
              <w:rPr>
                <w:rFonts w:eastAsia="Times New Roman"/>
                <w:sz w:val="24"/>
                <w:szCs w:val="24"/>
                <w:lang w:eastAsia="ru-RU"/>
              </w:rPr>
            </w:pPr>
            <w:r w:rsidRPr="00781C05">
              <w:rPr>
                <w:rFonts w:eastAsia="Times New Roman"/>
                <w:sz w:val="24"/>
                <w:szCs w:val="24"/>
                <w:lang w:eastAsia="ru-RU"/>
              </w:rPr>
              <w:t>800</w:t>
            </w:r>
          </w:p>
        </w:tc>
        <w:tc>
          <w:tcPr>
            <w:tcW w:w="960" w:type="dxa"/>
            <w:tcBorders>
              <w:top w:val="single" w:sz="4" w:space="0" w:color="auto"/>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500</w:t>
            </w:r>
          </w:p>
        </w:tc>
        <w:tc>
          <w:tcPr>
            <w:tcW w:w="1024" w:type="dxa"/>
            <w:tcBorders>
              <w:top w:val="single" w:sz="4" w:space="0" w:color="auto"/>
              <w:left w:val="nil"/>
              <w:bottom w:val="single" w:sz="8" w:space="0" w:color="auto"/>
              <w:right w:val="single" w:sz="8" w:space="0" w:color="auto"/>
            </w:tcBorders>
            <w:shd w:val="clear" w:color="auto" w:fill="auto"/>
            <w:vAlign w:val="center"/>
            <w:hideMark/>
          </w:tcPr>
          <w:p w:rsidR="001618E9" w:rsidRPr="00781C05" w:rsidRDefault="009A02F7" w:rsidP="00DB69E4">
            <w:pPr>
              <w:jc w:val="center"/>
              <w:rPr>
                <w:rFonts w:eastAsia="Times New Roman"/>
                <w:sz w:val="24"/>
                <w:szCs w:val="24"/>
                <w:lang w:eastAsia="ru-RU"/>
              </w:rPr>
            </w:pPr>
            <w:r w:rsidRPr="00781C05">
              <w:rPr>
                <w:rFonts w:eastAsia="Times New Roman"/>
                <w:sz w:val="24"/>
                <w:szCs w:val="24"/>
                <w:lang w:eastAsia="ru-RU"/>
              </w:rPr>
              <w:t>300</w:t>
            </w:r>
            <w:r w:rsidR="001618E9" w:rsidRPr="00781C05">
              <w:rPr>
                <w:rFonts w:eastAsia="Times New Roman"/>
                <w:sz w:val="24"/>
                <w:szCs w:val="24"/>
                <w:lang w:eastAsia="ru-RU"/>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 </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Административно-хозяйственный отдел</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Выполнение требований законодательства  к эксплуатации зданий и сооружений. Обеспечение в работоспособно</w:t>
            </w:r>
            <w:r w:rsidRPr="00781C05">
              <w:rPr>
                <w:rFonts w:eastAsia="Times New Roman"/>
                <w:sz w:val="24"/>
                <w:szCs w:val="24"/>
                <w:lang w:eastAsia="ru-RU"/>
              </w:rPr>
              <w:lastRenderedPageBreak/>
              <w:t>м состоянии инженерных систем административного здания Администрации Истринского муниципального района по адресу: г. Истра, пл. Революции, д. 4</w:t>
            </w:r>
          </w:p>
        </w:tc>
      </w:tr>
      <w:tr w:rsidR="001618E9" w:rsidRPr="00781C05" w:rsidTr="00505C31">
        <w:trPr>
          <w:trHeight w:val="7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center"/>
              <w:rPr>
                <w:rFonts w:eastAsia="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left"/>
              <w:rPr>
                <w:rFonts w:eastAsia="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left"/>
              <w:rPr>
                <w:rFonts w:eastAsia="Times New Roman"/>
                <w:sz w:val="24"/>
                <w:szCs w:val="24"/>
                <w:lang w:eastAsia="ru-RU"/>
              </w:rPr>
            </w:pPr>
          </w:p>
        </w:tc>
        <w:tc>
          <w:tcPr>
            <w:tcW w:w="1173" w:type="dxa"/>
            <w:tcBorders>
              <w:top w:val="nil"/>
              <w:left w:val="single" w:sz="4" w:space="0" w:color="auto"/>
              <w:bottom w:val="single" w:sz="4" w:space="0" w:color="auto"/>
              <w:right w:val="single" w:sz="8" w:space="0" w:color="auto"/>
            </w:tcBorders>
            <w:shd w:val="clear" w:color="auto" w:fill="auto"/>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Итого по разделу 1</w:t>
            </w:r>
          </w:p>
        </w:tc>
        <w:tc>
          <w:tcPr>
            <w:tcW w:w="850" w:type="dxa"/>
            <w:tcBorders>
              <w:top w:val="nil"/>
              <w:left w:val="nil"/>
              <w:bottom w:val="single" w:sz="4" w:space="0" w:color="auto"/>
              <w:right w:val="single" w:sz="8" w:space="0" w:color="auto"/>
            </w:tcBorders>
            <w:shd w:val="clear" w:color="auto" w:fill="auto"/>
            <w:vAlign w:val="center"/>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2015-2019 годы</w:t>
            </w:r>
          </w:p>
        </w:tc>
        <w:tc>
          <w:tcPr>
            <w:tcW w:w="967" w:type="dxa"/>
            <w:tcBorders>
              <w:top w:val="nil"/>
              <w:left w:val="nil"/>
              <w:bottom w:val="single" w:sz="4" w:space="0" w:color="auto"/>
              <w:right w:val="single" w:sz="8" w:space="0" w:color="auto"/>
            </w:tcBorders>
            <w:shd w:val="clear" w:color="auto" w:fill="auto"/>
            <w:vAlign w:val="center"/>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202246,9</w:t>
            </w:r>
          </w:p>
        </w:tc>
        <w:tc>
          <w:tcPr>
            <w:tcW w:w="1018" w:type="dxa"/>
            <w:tcBorders>
              <w:top w:val="nil"/>
              <w:left w:val="nil"/>
              <w:bottom w:val="single" w:sz="4" w:space="0" w:color="auto"/>
              <w:right w:val="single" w:sz="8" w:space="0" w:color="auto"/>
            </w:tcBorders>
            <w:shd w:val="clear" w:color="auto" w:fill="auto"/>
            <w:vAlign w:val="center"/>
            <w:hideMark/>
          </w:tcPr>
          <w:p w:rsidR="001618E9" w:rsidRPr="00781C05" w:rsidRDefault="00D27290" w:rsidP="00DB69E4">
            <w:pPr>
              <w:jc w:val="center"/>
              <w:rPr>
                <w:rFonts w:eastAsia="Times New Roman"/>
                <w:b/>
                <w:bCs/>
                <w:sz w:val="24"/>
                <w:szCs w:val="24"/>
                <w:lang w:eastAsia="ru-RU"/>
              </w:rPr>
            </w:pPr>
            <w:r w:rsidRPr="00781C05">
              <w:rPr>
                <w:rFonts w:eastAsia="Times New Roman"/>
                <w:b/>
                <w:bCs/>
                <w:sz w:val="24"/>
                <w:szCs w:val="24"/>
                <w:lang w:eastAsia="ru-RU"/>
              </w:rPr>
              <w:t>873530,3</w:t>
            </w:r>
          </w:p>
        </w:tc>
        <w:tc>
          <w:tcPr>
            <w:tcW w:w="960" w:type="dxa"/>
            <w:tcBorders>
              <w:top w:val="nil"/>
              <w:left w:val="nil"/>
              <w:bottom w:val="single" w:sz="4" w:space="0" w:color="auto"/>
              <w:right w:val="single" w:sz="8" w:space="0" w:color="auto"/>
            </w:tcBorders>
            <w:shd w:val="clear" w:color="auto" w:fill="auto"/>
            <w:vAlign w:val="center"/>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216430,3</w:t>
            </w:r>
          </w:p>
        </w:tc>
        <w:tc>
          <w:tcPr>
            <w:tcW w:w="1024" w:type="dxa"/>
            <w:tcBorders>
              <w:top w:val="nil"/>
              <w:left w:val="nil"/>
              <w:bottom w:val="single" w:sz="4" w:space="0" w:color="auto"/>
              <w:right w:val="single" w:sz="8" w:space="0" w:color="auto"/>
            </w:tcBorders>
            <w:shd w:val="clear" w:color="auto" w:fill="auto"/>
            <w:vAlign w:val="center"/>
            <w:hideMark/>
          </w:tcPr>
          <w:p w:rsidR="001618E9" w:rsidRPr="00781C05" w:rsidRDefault="00D27290" w:rsidP="00DB69E4">
            <w:pPr>
              <w:jc w:val="center"/>
              <w:rPr>
                <w:rFonts w:eastAsia="Times New Roman"/>
                <w:b/>
                <w:bCs/>
                <w:sz w:val="24"/>
                <w:szCs w:val="24"/>
                <w:lang w:eastAsia="ru-RU"/>
              </w:rPr>
            </w:pPr>
            <w:r w:rsidRPr="00781C05">
              <w:rPr>
                <w:rFonts w:eastAsia="Times New Roman"/>
                <w:b/>
                <w:bCs/>
                <w:sz w:val="24"/>
                <w:szCs w:val="24"/>
                <w:lang w:eastAsia="ru-RU"/>
              </w:rPr>
              <w:t>1623</w:t>
            </w:r>
            <w:r w:rsidR="009A02F7" w:rsidRPr="00781C05">
              <w:rPr>
                <w:rFonts w:eastAsia="Times New Roman"/>
                <w:b/>
                <w:bCs/>
                <w:sz w:val="24"/>
                <w:szCs w:val="24"/>
                <w:lang w:eastAsia="ru-RU"/>
              </w:rPr>
              <w:t>15,5</w:t>
            </w:r>
          </w:p>
        </w:tc>
        <w:tc>
          <w:tcPr>
            <w:tcW w:w="960" w:type="dxa"/>
            <w:tcBorders>
              <w:top w:val="nil"/>
              <w:left w:val="nil"/>
              <w:bottom w:val="single" w:sz="4" w:space="0" w:color="auto"/>
              <w:right w:val="single" w:sz="8" w:space="0" w:color="auto"/>
            </w:tcBorders>
            <w:shd w:val="clear" w:color="auto" w:fill="auto"/>
            <w:vAlign w:val="center"/>
            <w:hideMark/>
          </w:tcPr>
          <w:p w:rsidR="001618E9" w:rsidRPr="00781C05" w:rsidRDefault="00D27290" w:rsidP="00DB69E4">
            <w:pPr>
              <w:jc w:val="center"/>
              <w:rPr>
                <w:rFonts w:eastAsia="Times New Roman"/>
                <w:b/>
                <w:bCs/>
                <w:sz w:val="24"/>
                <w:szCs w:val="24"/>
                <w:lang w:eastAsia="ru-RU"/>
              </w:rPr>
            </w:pPr>
            <w:r w:rsidRPr="00781C05">
              <w:rPr>
                <w:rFonts w:eastAsia="Times New Roman"/>
                <w:b/>
                <w:bCs/>
                <w:sz w:val="24"/>
                <w:szCs w:val="24"/>
                <w:lang w:eastAsia="ru-RU"/>
              </w:rPr>
              <w:t>160893,5</w:t>
            </w:r>
          </w:p>
        </w:tc>
        <w:tc>
          <w:tcPr>
            <w:tcW w:w="960" w:type="dxa"/>
            <w:tcBorders>
              <w:top w:val="nil"/>
              <w:left w:val="nil"/>
              <w:bottom w:val="single" w:sz="4" w:space="0" w:color="auto"/>
              <w:right w:val="single" w:sz="8" w:space="0" w:color="auto"/>
            </w:tcBorders>
            <w:shd w:val="clear" w:color="auto" w:fill="auto"/>
            <w:vAlign w:val="center"/>
            <w:hideMark/>
          </w:tcPr>
          <w:p w:rsidR="001618E9" w:rsidRPr="00781C05" w:rsidRDefault="00D27290" w:rsidP="00DB69E4">
            <w:pPr>
              <w:jc w:val="center"/>
              <w:rPr>
                <w:rFonts w:eastAsia="Times New Roman"/>
                <w:b/>
                <w:bCs/>
                <w:sz w:val="24"/>
                <w:szCs w:val="24"/>
                <w:lang w:eastAsia="ru-RU"/>
              </w:rPr>
            </w:pPr>
            <w:r w:rsidRPr="00781C05">
              <w:rPr>
                <w:rFonts w:eastAsia="Times New Roman"/>
                <w:b/>
                <w:bCs/>
                <w:sz w:val="24"/>
                <w:szCs w:val="24"/>
                <w:lang w:eastAsia="ru-RU"/>
              </w:rPr>
              <w:t>164995,5</w:t>
            </w:r>
          </w:p>
        </w:tc>
        <w:tc>
          <w:tcPr>
            <w:tcW w:w="960" w:type="dxa"/>
            <w:tcBorders>
              <w:top w:val="nil"/>
              <w:left w:val="nil"/>
              <w:bottom w:val="single" w:sz="4" w:space="0" w:color="auto"/>
              <w:right w:val="single" w:sz="8" w:space="0" w:color="auto"/>
            </w:tcBorders>
            <w:shd w:val="clear" w:color="auto" w:fill="auto"/>
            <w:vAlign w:val="center"/>
            <w:hideMark/>
          </w:tcPr>
          <w:p w:rsidR="001618E9" w:rsidRPr="00781C05" w:rsidRDefault="00D27290" w:rsidP="00DB69E4">
            <w:pPr>
              <w:jc w:val="center"/>
              <w:rPr>
                <w:rFonts w:eastAsia="Times New Roman"/>
                <w:b/>
                <w:bCs/>
                <w:sz w:val="24"/>
                <w:szCs w:val="24"/>
                <w:lang w:eastAsia="ru-RU"/>
              </w:rPr>
            </w:pPr>
            <w:r w:rsidRPr="00781C05">
              <w:rPr>
                <w:rFonts w:eastAsia="Times New Roman"/>
                <w:b/>
                <w:bCs/>
                <w:sz w:val="24"/>
                <w:szCs w:val="24"/>
                <w:lang w:eastAsia="ru-RU"/>
              </w:rPr>
              <w:t>168895,5</w:t>
            </w:r>
          </w:p>
        </w:tc>
        <w:tc>
          <w:tcPr>
            <w:tcW w:w="2365" w:type="dxa"/>
            <w:gridSpan w:val="2"/>
            <w:tcBorders>
              <w:top w:val="single" w:sz="8" w:space="0" w:color="auto"/>
              <w:left w:val="nil"/>
              <w:bottom w:val="single" w:sz="4" w:space="0" w:color="auto"/>
              <w:right w:val="single" w:sz="8" w:space="0" w:color="000000"/>
            </w:tcBorders>
            <w:shd w:val="clear" w:color="auto" w:fill="auto"/>
            <w:vAlign w:val="bottom"/>
            <w:hideMark/>
          </w:tcPr>
          <w:p w:rsidR="001618E9" w:rsidRPr="00781C05" w:rsidRDefault="001618E9" w:rsidP="00DB69E4">
            <w:pPr>
              <w:jc w:val="center"/>
              <w:rPr>
                <w:rFonts w:ascii="Calibri" w:eastAsia="Times New Roman" w:hAnsi="Calibri" w:cs="Arial"/>
                <w:b/>
                <w:bCs/>
                <w:sz w:val="24"/>
                <w:szCs w:val="24"/>
                <w:lang w:eastAsia="ru-RU"/>
              </w:rPr>
            </w:pPr>
            <w:r w:rsidRPr="00781C05">
              <w:rPr>
                <w:rFonts w:ascii="Calibri" w:eastAsia="Times New Roman" w:hAnsi="Calibri" w:cs="Arial"/>
                <w:b/>
                <w:bCs/>
                <w:sz w:val="24"/>
                <w:szCs w:val="24"/>
                <w:lang w:eastAsia="ru-RU"/>
              </w:rPr>
              <w:t> </w:t>
            </w:r>
          </w:p>
          <w:p w:rsidR="00176F76" w:rsidRPr="00781C05" w:rsidRDefault="00176F76" w:rsidP="00DB69E4">
            <w:pPr>
              <w:jc w:val="center"/>
              <w:rPr>
                <w:rFonts w:ascii="Calibri" w:eastAsia="Times New Roman" w:hAnsi="Calibri" w:cs="Arial"/>
                <w:b/>
                <w:bCs/>
                <w:sz w:val="24"/>
                <w:szCs w:val="24"/>
                <w:lang w:eastAsia="ru-RU"/>
              </w:rPr>
            </w:pPr>
          </w:p>
          <w:p w:rsidR="00176F76" w:rsidRPr="00781C05" w:rsidRDefault="00176F76" w:rsidP="00DB69E4">
            <w:pPr>
              <w:jc w:val="center"/>
              <w:rPr>
                <w:rFonts w:ascii="Calibri" w:eastAsia="Times New Roman" w:hAnsi="Calibri" w:cs="Arial"/>
                <w:b/>
                <w:bCs/>
                <w:sz w:val="24"/>
                <w:szCs w:val="24"/>
                <w:lang w:eastAsia="ru-RU"/>
              </w:rPr>
            </w:pPr>
          </w:p>
          <w:p w:rsidR="00176F76" w:rsidRPr="00781C05" w:rsidRDefault="00176F76" w:rsidP="00DB69E4">
            <w:pPr>
              <w:jc w:val="center"/>
              <w:rPr>
                <w:rFonts w:ascii="Calibri" w:eastAsia="Times New Roman" w:hAnsi="Calibri" w:cs="Arial"/>
                <w:b/>
                <w:bCs/>
                <w:sz w:val="24"/>
                <w:szCs w:val="24"/>
                <w:lang w:eastAsia="ru-RU"/>
              </w:rPr>
            </w:pPr>
          </w:p>
          <w:p w:rsidR="00176F76" w:rsidRPr="00781C05" w:rsidRDefault="00176F76" w:rsidP="00DB69E4">
            <w:pPr>
              <w:jc w:val="center"/>
              <w:rPr>
                <w:rFonts w:ascii="Calibri" w:eastAsia="Times New Roman" w:hAnsi="Calibri" w:cs="Arial"/>
                <w:b/>
                <w:bCs/>
                <w:sz w:val="24"/>
                <w:szCs w:val="24"/>
                <w:lang w:eastAsia="ru-RU"/>
              </w:rPr>
            </w:pPr>
          </w:p>
          <w:p w:rsidR="00176F76" w:rsidRPr="00781C05" w:rsidRDefault="00176F76" w:rsidP="00DB69E4">
            <w:pPr>
              <w:jc w:val="center"/>
              <w:rPr>
                <w:rFonts w:ascii="Calibri" w:eastAsia="Times New Roman" w:hAnsi="Calibri" w:cs="Arial"/>
                <w:b/>
                <w:bCs/>
                <w:sz w:val="24"/>
                <w:szCs w:val="24"/>
                <w:lang w:eastAsia="ru-RU"/>
              </w:rPr>
            </w:pPr>
          </w:p>
          <w:p w:rsidR="00176F76" w:rsidRPr="00781C05" w:rsidRDefault="00176F76" w:rsidP="00DB69E4">
            <w:pPr>
              <w:jc w:val="center"/>
              <w:rPr>
                <w:rFonts w:ascii="Calibri" w:eastAsia="Times New Roman" w:hAnsi="Calibri" w:cs="Arial"/>
                <w:b/>
                <w:bCs/>
                <w:sz w:val="24"/>
                <w:szCs w:val="24"/>
                <w:lang w:eastAsia="ru-RU"/>
              </w:rPr>
            </w:pPr>
          </w:p>
          <w:p w:rsidR="00176F76" w:rsidRPr="00781C05" w:rsidRDefault="00176F76" w:rsidP="00DB69E4">
            <w:pPr>
              <w:jc w:val="center"/>
              <w:rPr>
                <w:rFonts w:ascii="Calibri" w:eastAsia="Times New Roman" w:hAnsi="Calibri" w:cs="Arial"/>
                <w:b/>
                <w:bCs/>
                <w:sz w:val="24"/>
                <w:szCs w:val="24"/>
                <w:lang w:eastAsia="ru-RU"/>
              </w:rPr>
            </w:pPr>
          </w:p>
          <w:p w:rsidR="00176F76" w:rsidRPr="00781C05" w:rsidRDefault="00176F76" w:rsidP="00DB69E4">
            <w:pPr>
              <w:jc w:val="center"/>
              <w:rPr>
                <w:rFonts w:ascii="Calibri" w:eastAsia="Times New Roman" w:hAnsi="Calibri" w:cs="Arial"/>
                <w:b/>
                <w:bCs/>
                <w:sz w:val="24"/>
                <w:szCs w:val="24"/>
                <w:lang w:eastAsia="ru-RU"/>
              </w:rPr>
            </w:pPr>
          </w:p>
          <w:p w:rsidR="00176F76" w:rsidRPr="00781C05" w:rsidRDefault="00176F76" w:rsidP="00DB69E4">
            <w:pPr>
              <w:jc w:val="center"/>
              <w:rPr>
                <w:rFonts w:ascii="Calibri" w:eastAsia="Times New Roman" w:hAnsi="Calibri" w:cs="Arial"/>
                <w:b/>
                <w:bCs/>
                <w:sz w:val="24"/>
                <w:szCs w:val="24"/>
                <w:lang w:eastAsia="ru-RU"/>
              </w:rPr>
            </w:pPr>
          </w:p>
          <w:p w:rsidR="00176F76" w:rsidRPr="00781C05" w:rsidRDefault="00176F76" w:rsidP="00DB69E4">
            <w:pPr>
              <w:jc w:val="center"/>
              <w:rPr>
                <w:rFonts w:ascii="Calibri" w:eastAsia="Times New Roman" w:hAnsi="Calibri" w:cs="Arial"/>
                <w:b/>
                <w:bCs/>
                <w:sz w:val="24"/>
                <w:szCs w:val="24"/>
                <w:lang w:eastAsia="ru-RU"/>
              </w:rPr>
            </w:pPr>
          </w:p>
          <w:p w:rsidR="00176F76" w:rsidRPr="00781C05" w:rsidRDefault="00176F76" w:rsidP="00DB69E4">
            <w:pPr>
              <w:jc w:val="center"/>
              <w:rPr>
                <w:rFonts w:ascii="Calibri" w:eastAsia="Times New Roman" w:hAnsi="Calibri" w:cs="Arial"/>
                <w:b/>
                <w:bCs/>
                <w:sz w:val="24"/>
                <w:szCs w:val="24"/>
                <w:lang w:eastAsia="ru-RU"/>
              </w:rPr>
            </w:pPr>
          </w:p>
        </w:tc>
      </w:tr>
      <w:tr w:rsidR="001618E9" w:rsidRPr="00781C05" w:rsidTr="00505C31">
        <w:trPr>
          <w:trHeight w:val="450"/>
        </w:trPr>
        <w:tc>
          <w:tcPr>
            <w:tcW w:w="15632"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lastRenderedPageBreak/>
              <w:t xml:space="preserve">Раздел 2 Управление по финансам и казначейству </w:t>
            </w:r>
          </w:p>
        </w:tc>
      </w:tr>
      <w:tr w:rsidR="001618E9" w:rsidRPr="00781C05" w:rsidTr="00505C31">
        <w:trPr>
          <w:trHeight w:val="3420"/>
        </w:trPr>
        <w:tc>
          <w:tcPr>
            <w:tcW w:w="567"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2.1.</w:t>
            </w:r>
          </w:p>
        </w:tc>
        <w:tc>
          <w:tcPr>
            <w:tcW w:w="1843"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 xml:space="preserve">Обеспечение деятельности Управления по финансам и казначейству </w:t>
            </w:r>
          </w:p>
        </w:tc>
        <w:tc>
          <w:tcPr>
            <w:tcW w:w="1985"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Обеспечение денежным содержанием сотрудников Управления по финансам и казначейству, не реже двух раз в месяц в течение года;           Обеспечение своевременного перечисления средств во внебюджетные фонды Российской Федерации, в течение года, на основании установленных законодательством сроков.</w:t>
            </w:r>
          </w:p>
        </w:tc>
        <w:tc>
          <w:tcPr>
            <w:tcW w:w="1173"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Всего</w:t>
            </w:r>
          </w:p>
        </w:tc>
        <w:tc>
          <w:tcPr>
            <w:tcW w:w="850"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2015-2019 годы</w:t>
            </w:r>
          </w:p>
        </w:tc>
        <w:tc>
          <w:tcPr>
            <w:tcW w:w="967"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20291,2</w:t>
            </w:r>
          </w:p>
        </w:tc>
        <w:tc>
          <w:tcPr>
            <w:tcW w:w="1018" w:type="dxa"/>
            <w:tcBorders>
              <w:top w:val="single" w:sz="4" w:space="0" w:color="auto"/>
              <w:left w:val="nil"/>
              <w:bottom w:val="nil"/>
              <w:right w:val="single" w:sz="8" w:space="0" w:color="auto"/>
            </w:tcBorders>
            <w:shd w:val="clear" w:color="auto" w:fill="auto"/>
            <w:vAlign w:val="center"/>
            <w:hideMark/>
          </w:tcPr>
          <w:p w:rsidR="001618E9" w:rsidRPr="00781C05" w:rsidRDefault="001358EF" w:rsidP="00DB69E4">
            <w:pPr>
              <w:jc w:val="center"/>
              <w:rPr>
                <w:rFonts w:eastAsia="Times New Roman"/>
                <w:sz w:val="24"/>
                <w:szCs w:val="24"/>
                <w:lang w:eastAsia="ru-RU"/>
              </w:rPr>
            </w:pPr>
            <w:r w:rsidRPr="00781C05">
              <w:rPr>
                <w:rFonts w:eastAsia="Times New Roman"/>
                <w:sz w:val="24"/>
                <w:szCs w:val="24"/>
                <w:lang w:eastAsia="ru-RU"/>
              </w:rPr>
              <w:t>137397,6</w:t>
            </w:r>
          </w:p>
        </w:tc>
        <w:tc>
          <w:tcPr>
            <w:tcW w:w="960"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27127,8</w:t>
            </w:r>
          </w:p>
        </w:tc>
        <w:tc>
          <w:tcPr>
            <w:tcW w:w="1024" w:type="dxa"/>
            <w:tcBorders>
              <w:top w:val="single" w:sz="4" w:space="0" w:color="auto"/>
              <w:left w:val="nil"/>
              <w:bottom w:val="nil"/>
              <w:right w:val="single" w:sz="8" w:space="0" w:color="auto"/>
            </w:tcBorders>
            <w:shd w:val="clear" w:color="auto" w:fill="auto"/>
            <w:vAlign w:val="center"/>
            <w:hideMark/>
          </w:tcPr>
          <w:p w:rsidR="001618E9" w:rsidRPr="00781C05" w:rsidRDefault="001358EF" w:rsidP="00DB69E4">
            <w:pPr>
              <w:jc w:val="center"/>
              <w:rPr>
                <w:rFonts w:eastAsia="Times New Roman"/>
                <w:sz w:val="24"/>
                <w:szCs w:val="24"/>
                <w:lang w:eastAsia="ru-RU"/>
              </w:rPr>
            </w:pPr>
            <w:r w:rsidRPr="00781C05">
              <w:rPr>
                <w:rFonts w:eastAsia="Times New Roman"/>
                <w:sz w:val="24"/>
                <w:szCs w:val="24"/>
                <w:lang w:eastAsia="ru-RU"/>
              </w:rPr>
              <w:t>18166,6</w:t>
            </w:r>
          </w:p>
        </w:tc>
        <w:tc>
          <w:tcPr>
            <w:tcW w:w="960"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45614,2</w:t>
            </w:r>
          </w:p>
        </w:tc>
        <w:tc>
          <w:tcPr>
            <w:tcW w:w="960"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23128,9</w:t>
            </w:r>
          </w:p>
        </w:tc>
        <w:tc>
          <w:tcPr>
            <w:tcW w:w="960"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23360,1</w:t>
            </w:r>
          </w:p>
        </w:tc>
        <w:tc>
          <w:tcPr>
            <w:tcW w:w="123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Управление по финансам и казначейству</w:t>
            </w:r>
          </w:p>
        </w:tc>
        <w:tc>
          <w:tcPr>
            <w:tcW w:w="1134"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Доля выплаченных объемов денежного содержания, прочих и иных выплат от запланированных к выплате на уровне 100 процентов</w:t>
            </w:r>
          </w:p>
        </w:tc>
      </w:tr>
      <w:tr w:rsidR="001618E9" w:rsidRPr="00781C05" w:rsidTr="00505C31">
        <w:trPr>
          <w:trHeight w:val="1212"/>
        </w:trPr>
        <w:tc>
          <w:tcPr>
            <w:tcW w:w="567"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843"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73"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Бюджет Истринского муниципального района</w:t>
            </w:r>
          </w:p>
        </w:tc>
        <w:tc>
          <w:tcPr>
            <w:tcW w:w="850"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967"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18927,1</w:t>
            </w:r>
          </w:p>
        </w:tc>
        <w:tc>
          <w:tcPr>
            <w:tcW w:w="1018" w:type="dxa"/>
            <w:tcBorders>
              <w:top w:val="single" w:sz="8" w:space="0" w:color="auto"/>
              <w:left w:val="nil"/>
              <w:bottom w:val="nil"/>
              <w:right w:val="single" w:sz="8" w:space="0" w:color="auto"/>
            </w:tcBorders>
            <w:shd w:val="clear" w:color="auto" w:fill="auto"/>
            <w:vAlign w:val="center"/>
            <w:hideMark/>
          </w:tcPr>
          <w:p w:rsidR="001618E9" w:rsidRPr="00781C05" w:rsidRDefault="001358EF" w:rsidP="00DB69E4">
            <w:pPr>
              <w:jc w:val="center"/>
              <w:rPr>
                <w:rFonts w:eastAsia="Times New Roman"/>
                <w:sz w:val="24"/>
                <w:szCs w:val="24"/>
                <w:lang w:eastAsia="ru-RU"/>
              </w:rPr>
            </w:pPr>
            <w:r w:rsidRPr="00781C05">
              <w:rPr>
                <w:rFonts w:eastAsia="Times New Roman"/>
                <w:sz w:val="24"/>
                <w:szCs w:val="24"/>
                <w:lang w:eastAsia="ru-RU"/>
              </w:rPr>
              <w:t>119719</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9449,2</w:t>
            </w:r>
          </w:p>
        </w:tc>
        <w:tc>
          <w:tcPr>
            <w:tcW w:w="1024" w:type="dxa"/>
            <w:tcBorders>
              <w:top w:val="single" w:sz="8" w:space="0" w:color="auto"/>
              <w:left w:val="nil"/>
              <w:bottom w:val="nil"/>
              <w:right w:val="single" w:sz="8" w:space="0" w:color="auto"/>
            </w:tcBorders>
            <w:shd w:val="clear" w:color="auto" w:fill="auto"/>
            <w:vAlign w:val="center"/>
            <w:hideMark/>
          </w:tcPr>
          <w:p w:rsidR="001618E9" w:rsidRPr="00781C05" w:rsidRDefault="00CC3A95" w:rsidP="00DB69E4">
            <w:pPr>
              <w:jc w:val="center"/>
              <w:rPr>
                <w:rFonts w:eastAsia="Times New Roman"/>
                <w:sz w:val="24"/>
                <w:szCs w:val="24"/>
                <w:lang w:eastAsia="ru-RU"/>
              </w:rPr>
            </w:pPr>
            <w:r w:rsidRPr="00781C05">
              <w:rPr>
                <w:rFonts w:eastAsia="Times New Roman"/>
                <w:sz w:val="24"/>
                <w:szCs w:val="24"/>
                <w:lang w:eastAsia="ru-RU"/>
              </w:rPr>
              <w:t>18166,6</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45614,2</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23128,9</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23360,1</w:t>
            </w:r>
          </w:p>
        </w:tc>
        <w:tc>
          <w:tcPr>
            <w:tcW w:w="1231"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r>
      <w:tr w:rsidR="001618E9" w:rsidRPr="00781C05" w:rsidTr="00505C31">
        <w:trPr>
          <w:trHeight w:val="972"/>
        </w:trPr>
        <w:tc>
          <w:tcPr>
            <w:tcW w:w="567" w:type="dxa"/>
            <w:vMerge/>
            <w:tcBorders>
              <w:top w:val="nil"/>
              <w:left w:val="single" w:sz="8" w:space="0" w:color="auto"/>
              <w:bottom w:val="single" w:sz="4" w:space="0" w:color="auto"/>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843" w:type="dxa"/>
            <w:vMerge/>
            <w:tcBorders>
              <w:top w:val="nil"/>
              <w:left w:val="single" w:sz="8" w:space="0" w:color="auto"/>
              <w:bottom w:val="single" w:sz="4" w:space="0" w:color="auto"/>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985" w:type="dxa"/>
            <w:vMerge/>
            <w:tcBorders>
              <w:top w:val="nil"/>
              <w:left w:val="single" w:sz="8" w:space="0" w:color="auto"/>
              <w:bottom w:val="single" w:sz="4" w:space="0" w:color="auto"/>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73"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Бюджеты поселений Истринского района</w:t>
            </w:r>
          </w:p>
        </w:tc>
        <w:tc>
          <w:tcPr>
            <w:tcW w:w="850"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967"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1364,1</w:t>
            </w:r>
          </w:p>
        </w:tc>
        <w:tc>
          <w:tcPr>
            <w:tcW w:w="1018"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17678,6</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17678,6</w:t>
            </w:r>
          </w:p>
        </w:tc>
        <w:tc>
          <w:tcPr>
            <w:tcW w:w="1024"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0</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0</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0</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0</w:t>
            </w:r>
          </w:p>
        </w:tc>
        <w:tc>
          <w:tcPr>
            <w:tcW w:w="1231"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1618E9" w:rsidRPr="00781C05" w:rsidRDefault="001618E9" w:rsidP="00DB69E4">
            <w:pPr>
              <w:jc w:val="left"/>
              <w:rPr>
                <w:rFonts w:eastAsia="Times New Roman"/>
                <w:sz w:val="24"/>
                <w:szCs w:val="24"/>
                <w:lang w:eastAsia="ru-RU"/>
              </w:rPr>
            </w:pPr>
          </w:p>
        </w:tc>
      </w:tr>
      <w:tr w:rsidR="001618E9" w:rsidRPr="00781C05" w:rsidTr="00505C31">
        <w:trPr>
          <w:trHeight w:val="297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lastRenderedPageBreak/>
              <w:t>2.2.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Приобретение объектов, относящихся к основным средствам и расходных материалов, программного продукта, прочих расходов</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Заключение договоров и государственных контрактов в соответствии с законодательством Российской Федерации, в течение года, на основании плана закупок, Расчет и своевременная уплата налога на имущество, транспортного налога организации, в течение года на основании сроков, установленных законодательными актами.</w:t>
            </w:r>
          </w:p>
        </w:tc>
        <w:tc>
          <w:tcPr>
            <w:tcW w:w="1173" w:type="dxa"/>
            <w:tcBorders>
              <w:top w:val="single" w:sz="8" w:space="0" w:color="auto"/>
              <w:left w:val="single" w:sz="4" w:space="0" w:color="auto"/>
              <w:bottom w:val="nil"/>
              <w:right w:val="single" w:sz="8"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 </w:t>
            </w:r>
          </w:p>
        </w:tc>
        <w:tc>
          <w:tcPr>
            <w:tcW w:w="850" w:type="dxa"/>
            <w:tcBorders>
              <w:top w:val="nil"/>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2015-2019 годы</w:t>
            </w:r>
          </w:p>
        </w:tc>
        <w:tc>
          <w:tcPr>
            <w:tcW w:w="967"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color w:val="000000"/>
                <w:sz w:val="24"/>
                <w:szCs w:val="24"/>
                <w:lang w:eastAsia="ru-RU"/>
              </w:rPr>
            </w:pPr>
            <w:r w:rsidRPr="00781C05">
              <w:rPr>
                <w:rFonts w:eastAsia="Times New Roman"/>
                <w:color w:val="000000"/>
                <w:sz w:val="24"/>
                <w:szCs w:val="24"/>
                <w:lang w:eastAsia="ru-RU"/>
              </w:rPr>
              <w:t>3061,4</w:t>
            </w:r>
          </w:p>
        </w:tc>
        <w:tc>
          <w:tcPr>
            <w:tcW w:w="1018" w:type="dxa"/>
            <w:tcBorders>
              <w:top w:val="single" w:sz="8" w:space="0" w:color="auto"/>
              <w:left w:val="nil"/>
              <w:bottom w:val="nil"/>
              <w:right w:val="single" w:sz="8" w:space="0" w:color="auto"/>
            </w:tcBorders>
            <w:shd w:val="clear" w:color="auto" w:fill="auto"/>
            <w:vAlign w:val="center"/>
            <w:hideMark/>
          </w:tcPr>
          <w:p w:rsidR="001618E9" w:rsidRPr="00781C05" w:rsidRDefault="001358EF" w:rsidP="00DB69E4">
            <w:pPr>
              <w:jc w:val="center"/>
              <w:rPr>
                <w:rFonts w:eastAsia="Times New Roman"/>
                <w:sz w:val="24"/>
                <w:szCs w:val="24"/>
                <w:lang w:eastAsia="ru-RU"/>
              </w:rPr>
            </w:pPr>
            <w:r w:rsidRPr="00781C05">
              <w:rPr>
                <w:rFonts w:eastAsia="Times New Roman"/>
                <w:sz w:val="24"/>
                <w:szCs w:val="24"/>
                <w:lang w:eastAsia="ru-RU"/>
              </w:rPr>
              <w:t>18116,6</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3806,5</w:t>
            </w:r>
          </w:p>
        </w:tc>
        <w:tc>
          <w:tcPr>
            <w:tcW w:w="1024" w:type="dxa"/>
            <w:tcBorders>
              <w:top w:val="single" w:sz="8" w:space="0" w:color="auto"/>
              <w:left w:val="nil"/>
              <w:bottom w:val="nil"/>
              <w:right w:val="single" w:sz="8" w:space="0" w:color="auto"/>
            </w:tcBorders>
            <w:shd w:val="clear" w:color="auto" w:fill="auto"/>
            <w:vAlign w:val="center"/>
            <w:hideMark/>
          </w:tcPr>
          <w:p w:rsidR="001618E9" w:rsidRPr="00781C05" w:rsidRDefault="001358EF" w:rsidP="00DB69E4">
            <w:pPr>
              <w:jc w:val="center"/>
              <w:rPr>
                <w:rFonts w:eastAsia="Times New Roman"/>
                <w:sz w:val="24"/>
                <w:szCs w:val="24"/>
                <w:lang w:eastAsia="ru-RU"/>
              </w:rPr>
            </w:pPr>
            <w:r w:rsidRPr="00781C05">
              <w:rPr>
                <w:rFonts w:eastAsia="Times New Roman"/>
                <w:sz w:val="24"/>
                <w:szCs w:val="24"/>
                <w:lang w:eastAsia="ru-RU"/>
              </w:rPr>
              <w:t>3806,5</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2512,5</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3898,1</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4093</w:t>
            </w:r>
          </w:p>
        </w:tc>
        <w:tc>
          <w:tcPr>
            <w:tcW w:w="1231" w:type="dxa"/>
            <w:tcBorders>
              <w:top w:val="nil"/>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Управление по финансам и казначейству</w:t>
            </w:r>
          </w:p>
        </w:tc>
        <w:tc>
          <w:tcPr>
            <w:tcW w:w="1134" w:type="dxa"/>
            <w:tcBorders>
              <w:top w:val="nil"/>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Доля проведенных процедур закупок в общем количестве запланированных процедур закупок на уровне 100 процентов</w:t>
            </w:r>
          </w:p>
        </w:tc>
      </w:tr>
      <w:tr w:rsidR="001618E9" w:rsidRPr="00781C05" w:rsidTr="00505C31">
        <w:trPr>
          <w:trHeight w:val="6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center"/>
              <w:rPr>
                <w:rFonts w:eastAsia="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left"/>
              <w:rPr>
                <w:rFonts w:eastAsia="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left"/>
              <w:rPr>
                <w:rFonts w:eastAsia="Times New Roman"/>
                <w:sz w:val="24"/>
                <w:szCs w:val="24"/>
                <w:lang w:eastAsia="ru-RU"/>
              </w:rPr>
            </w:pPr>
          </w:p>
        </w:tc>
        <w:tc>
          <w:tcPr>
            <w:tcW w:w="1173" w:type="dxa"/>
            <w:tcBorders>
              <w:top w:val="single" w:sz="8" w:space="0" w:color="auto"/>
              <w:left w:val="single" w:sz="4" w:space="0" w:color="auto"/>
              <w:bottom w:val="single" w:sz="4" w:space="0" w:color="auto"/>
              <w:right w:val="single" w:sz="8" w:space="0" w:color="auto"/>
            </w:tcBorders>
            <w:shd w:val="clear" w:color="auto" w:fill="auto"/>
            <w:hideMark/>
          </w:tcPr>
          <w:p w:rsidR="001618E9" w:rsidRPr="00781C05" w:rsidRDefault="001618E9" w:rsidP="00DB69E4">
            <w:pPr>
              <w:rPr>
                <w:rFonts w:eastAsia="Times New Roman"/>
                <w:b/>
                <w:bCs/>
                <w:sz w:val="24"/>
                <w:szCs w:val="24"/>
                <w:lang w:eastAsia="ru-RU"/>
              </w:rPr>
            </w:pPr>
            <w:r w:rsidRPr="00781C05">
              <w:rPr>
                <w:rFonts w:eastAsia="Times New Roman"/>
                <w:b/>
                <w:bCs/>
                <w:sz w:val="24"/>
                <w:szCs w:val="24"/>
                <w:lang w:eastAsia="ru-RU"/>
              </w:rPr>
              <w:t>Итого по разделу 2.</w:t>
            </w:r>
          </w:p>
        </w:tc>
        <w:tc>
          <w:tcPr>
            <w:tcW w:w="850" w:type="dxa"/>
            <w:tcBorders>
              <w:top w:val="single" w:sz="8" w:space="0" w:color="auto"/>
              <w:left w:val="nil"/>
              <w:bottom w:val="single" w:sz="4" w:space="0" w:color="auto"/>
              <w:right w:val="single" w:sz="8" w:space="0" w:color="auto"/>
            </w:tcBorders>
            <w:shd w:val="clear" w:color="auto" w:fill="auto"/>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2015-2019 годы</w:t>
            </w:r>
          </w:p>
        </w:tc>
        <w:tc>
          <w:tcPr>
            <w:tcW w:w="967" w:type="dxa"/>
            <w:tcBorders>
              <w:top w:val="single" w:sz="8" w:space="0" w:color="auto"/>
              <w:left w:val="nil"/>
              <w:bottom w:val="single" w:sz="4" w:space="0" w:color="auto"/>
              <w:right w:val="single" w:sz="8" w:space="0" w:color="auto"/>
            </w:tcBorders>
            <w:shd w:val="clear" w:color="auto" w:fill="auto"/>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23352,6</w:t>
            </w:r>
          </w:p>
        </w:tc>
        <w:tc>
          <w:tcPr>
            <w:tcW w:w="1018" w:type="dxa"/>
            <w:tcBorders>
              <w:top w:val="single" w:sz="8" w:space="0" w:color="auto"/>
              <w:left w:val="nil"/>
              <w:bottom w:val="single" w:sz="4" w:space="0" w:color="auto"/>
              <w:right w:val="single" w:sz="8" w:space="0" w:color="auto"/>
            </w:tcBorders>
            <w:shd w:val="clear" w:color="auto" w:fill="auto"/>
            <w:hideMark/>
          </w:tcPr>
          <w:p w:rsidR="001618E9" w:rsidRPr="00781C05" w:rsidRDefault="001358EF" w:rsidP="00DB69E4">
            <w:pPr>
              <w:jc w:val="center"/>
              <w:rPr>
                <w:rFonts w:eastAsia="Times New Roman"/>
                <w:b/>
                <w:bCs/>
                <w:sz w:val="24"/>
                <w:szCs w:val="24"/>
                <w:lang w:eastAsia="ru-RU"/>
              </w:rPr>
            </w:pPr>
            <w:r w:rsidRPr="00781C05">
              <w:rPr>
                <w:rFonts w:eastAsia="Times New Roman"/>
                <w:b/>
                <w:bCs/>
                <w:sz w:val="24"/>
                <w:szCs w:val="24"/>
                <w:lang w:eastAsia="ru-RU"/>
              </w:rPr>
              <w:t>155514,2</w:t>
            </w:r>
          </w:p>
        </w:tc>
        <w:tc>
          <w:tcPr>
            <w:tcW w:w="960" w:type="dxa"/>
            <w:tcBorders>
              <w:top w:val="single" w:sz="8" w:space="0" w:color="auto"/>
              <w:left w:val="nil"/>
              <w:bottom w:val="single" w:sz="4" w:space="0" w:color="auto"/>
              <w:right w:val="single" w:sz="8" w:space="0" w:color="auto"/>
            </w:tcBorders>
            <w:shd w:val="clear" w:color="auto" w:fill="auto"/>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30934,3</w:t>
            </w:r>
          </w:p>
        </w:tc>
        <w:tc>
          <w:tcPr>
            <w:tcW w:w="1024" w:type="dxa"/>
            <w:tcBorders>
              <w:top w:val="single" w:sz="8" w:space="0" w:color="auto"/>
              <w:left w:val="nil"/>
              <w:bottom w:val="single" w:sz="4" w:space="0" w:color="auto"/>
              <w:right w:val="single" w:sz="8" w:space="0" w:color="auto"/>
            </w:tcBorders>
            <w:shd w:val="clear" w:color="auto" w:fill="auto"/>
            <w:hideMark/>
          </w:tcPr>
          <w:p w:rsidR="001618E9" w:rsidRPr="00781C05" w:rsidRDefault="001358EF" w:rsidP="00DB69E4">
            <w:pPr>
              <w:jc w:val="center"/>
              <w:rPr>
                <w:rFonts w:eastAsia="Times New Roman"/>
                <w:b/>
                <w:bCs/>
                <w:sz w:val="24"/>
                <w:szCs w:val="24"/>
                <w:lang w:eastAsia="ru-RU"/>
              </w:rPr>
            </w:pPr>
            <w:r w:rsidRPr="00781C05">
              <w:rPr>
                <w:rFonts w:eastAsia="Times New Roman"/>
                <w:b/>
                <w:bCs/>
                <w:sz w:val="24"/>
                <w:szCs w:val="24"/>
                <w:lang w:eastAsia="ru-RU"/>
              </w:rPr>
              <w:t>21973,1</w:t>
            </w:r>
          </w:p>
        </w:tc>
        <w:tc>
          <w:tcPr>
            <w:tcW w:w="960" w:type="dxa"/>
            <w:tcBorders>
              <w:top w:val="single" w:sz="8" w:space="0" w:color="auto"/>
              <w:left w:val="nil"/>
              <w:bottom w:val="single" w:sz="4" w:space="0" w:color="auto"/>
              <w:right w:val="single" w:sz="8" w:space="0" w:color="auto"/>
            </w:tcBorders>
            <w:shd w:val="clear" w:color="auto" w:fill="auto"/>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48126,7</w:t>
            </w:r>
          </w:p>
        </w:tc>
        <w:tc>
          <w:tcPr>
            <w:tcW w:w="960" w:type="dxa"/>
            <w:tcBorders>
              <w:top w:val="single" w:sz="8" w:space="0" w:color="auto"/>
              <w:left w:val="nil"/>
              <w:bottom w:val="single" w:sz="4" w:space="0" w:color="auto"/>
              <w:right w:val="single" w:sz="8" w:space="0" w:color="auto"/>
            </w:tcBorders>
            <w:shd w:val="clear" w:color="auto" w:fill="auto"/>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27027</w:t>
            </w:r>
          </w:p>
        </w:tc>
        <w:tc>
          <w:tcPr>
            <w:tcW w:w="960" w:type="dxa"/>
            <w:tcBorders>
              <w:top w:val="single" w:sz="8" w:space="0" w:color="auto"/>
              <w:left w:val="nil"/>
              <w:bottom w:val="single" w:sz="4" w:space="0" w:color="auto"/>
              <w:right w:val="single" w:sz="8" w:space="0" w:color="auto"/>
            </w:tcBorders>
            <w:shd w:val="clear" w:color="auto" w:fill="auto"/>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27453,1</w:t>
            </w:r>
          </w:p>
        </w:tc>
        <w:tc>
          <w:tcPr>
            <w:tcW w:w="2365" w:type="dxa"/>
            <w:gridSpan w:val="2"/>
            <w:tcBorders>
              <w:top w:val="single" w:sz="8" w:space="0" w:color="auto"/>
              <w:left w:val="nil"/>
              <w:bottom w:val="single" w:sz="4" w:space="0" w:color="auto"/>
              <w:right w:val="single" w:sz="8" w:space="0" w:color="000000"/>
            </w:tcBorders>
            <w:shd w:val="clear" w:color="auto" w:fill="auto"/>
            <w:vAlign w:val="bottom"/>
            <w:hideMark/>
          </w:tcPr>
          <w:p w:rsidR="001618E9" w:rsidRDefault="001618E9" w:rsidP="00DB69E4">
            <w:pPr>
              <w:jc w:val="center"/>
              <w:rPr>
                <w:rFonts w:eastAsia="Times New Roman"/>
                <w:b/>
                <w:bCs/>
                <w:sz w:val="24"/>
                <w:szCs w:val="24"/>
                <w:lang w:eastAsia="ru-RU"/>
              </w:rPr>
            </w:pPr>
            <w:r w:rsidRPr="00781C05">
              <w:rPr>
                <w:rFonts w:eastAsia="Times New Roman"/>
                <w:b/>
                <w:bCs/>
                <w:sz w:val="24"/>
                <w:szCs w:val="24"/>
                <w:lang w:eastAsia="ru-RU"/>
              </w:rPr>
              <w:t> </w:t>
            </w:r>
          </w:p>
          <w:p w:rsidR="00781C05" w:rsidRDefault="00781C05" w:rsidP="00DB69E4">
            <w:pPr>
              <w:jc w:val="center"/>
              <w:rPr>
                <w:rFonts w:eastAsia="Times New Roman"/>
                <w:b/>
                <w:bCs/>
                <w:sz w:val="24"/>
                <w:szCs w:val="24"/>
                <w:lang w:eastAsia="ru-RU"/>
              </w:rPr>
            </w:pPr>
          </w:p>
          <w:p w:rsidR="00781C05" w:rsidRDefault="00781C05" w:rsidP="00DB69E4">
            <w:pPr>
              <w:jc w:val="center"/>
              <w:rPr>
                <w:rFonts w:eastAsia="Times New Roman"/>
                <w:b/>
                <w:bCs/>
                <w:sz w:val="24"/>
                <w:szCs w:val="24"/>
                <w:lang w:eastAsia="ru-RU"/>
              </w:rPr>
            </w:pPr>
          </w:p>
          <w:p w:rsidR="00781C05" w:rsidRDefault="00781C05" w:rsidP="00DB69E4">
            <w:pPr>
              <w:jc w:val="center"/>
              <w:rPr>
                <w:rFonts w:eastAsia="Times New Roman"/>
                <w:b/>
                <w:bCs/>
                <w:sz w:val="24"/>
                <w:szCs w:val="24"/>
                <w:lang w:eastAsia="ru-RU"/>
              </w:rPr>
            </w:pPr>
          </w:p>
          <w:p w:rsidR="00781C05" w:rsidRDefault="00781C05" w:rsidP="00DB69E4">
            <w:pPr>
              <w:jc w:val="center"/>
              <w:rPr>
                <w:rFonts w:eastAsia="Times New Roman"/>
                <w:b/>
                <w:bCs/>
                <w:sz w:val="24"/>
                <w:szCs w:val="24"/>
                <w:lang w:eastAsia="ru-RU"/>
              </w:rPr>
            </w:pPr>
          </w:p>
          <w:p w:rsidR="00781C05" w:rsidRDefault="00781C05" w:rsidP="00DB69E4">
            <w:pPr>
              <w:jc w:val="center"/>
              <w:rPr>
                <w:rFonts w:eastAsia="Times New Roman"/>
                <w:b/>
                <w:bCs/>
                <w:sz w:val="24"/>
                <w:szCs w:val="24"/>
                <w:lang w:eastAsia="ru-RU"/>
              </w:rPr>
            </w:pPr>
          </w:p>
          <w:p w:rsidR="00781C05" w:rsidRDefault="00781C05" w:rsidP="00DB69E4">
            <w:pPr>
              <w:jc w:val="center"/>
              <w:rPr>
                <w:rFonts w:eastAsia="Times New Roman"/>
                <w:b/>
                <w:bCs/>
                <w:sz w:val="24"/>
                <w:szCs w:val="24"/>
                <w:lang w:eastAsia="ru-RU"/>
              </w:rPr>
            </w:pPr>
          </w:p>
          <w:p w:rsidR="00781C05" w:rsidRDefault="00781C05" w:rsidP="00DB69E4">
            <w:pPr>
              <w:jc w:val="center"/>
              <w:rPr>
                <w:rFonts w:eastAsia="Times New Roman"/>
                <w:b/>
                <w:bCs/>
                <w:sz w:val="24"/>
                <w:szCs w:val="24"/>
                <w:lang w:eastAsia="ru-RU"/>
              </w:rPr>
            </w:pPr>
          </w:p>
          <w:p w:rsidR="00781C05" w:rsidRDefault="00781C05" w:rsidP="00DB69E4">
            <w:pPr>
              <w:jc w:val="center"/>
              <w:rPr>
                <w:rFonts w:eastAsia="Times New Roman"/>
                <w:b/>
                <w:bCs/>
                <w:sz w:val="24"/>
                <w:szCs w:val="24"/>
                <w:lang w:eastAsia="ru-RU"/>
              </w:rPr>
            </w:pPr>
          </w:p>
          <w:p w:rsidR="00781C05" w:rsidRDefault="00781C05" w:rsidP="00DB69E4">
            <w:pPr>
              <w:jc w:val="center"/>
              <w:rPr>
                <w:rFonts w:eastAsia="Times New Roman"/>
                <w:b/>
                <w:bCs/>
                <w:sz w:val="24"/>
                <w:szCs w:val="24"/>
                <w:lang w:eastAsia="ru-RU"/>
              </w:rPr>
            </w:pPr>
          </w:p>
          <w:p w:rsidR="00781C05" w:rsidRDefault="00781C05" w:rsidP="00DB69E4">
            <w:pPr>
              <w:jc w:val="center"/>
              <w:rPr>
                <w:rFonts w:eastAsia="Times New Roman"/>
                <w:b/>
                <w:bCs/>
                <w:sz w:val="24"/>
                <w:szCs w:val="24"/>
                <w:lang w:eastAsia="ru-RU"/>
              </w:rPr>
            </w:pPr>
          </w:p>
          <w:p w:rsidR="00781C05" w:rsidRDefault="00781C05" w:rsidP="00DB69E4">
            <w:pPr>
              <w:jc w:val="center"/>
              <w:rPr>
                <w:rFonts w:eastAsia="Times New Roman"/>
                <w:b/>
                <w:bCs/>
                <w:sz w:val="24"/>
                <w:szCs w:val="24"/>
                <w:lang w:eastAsia="ru-RU"/>
              </w:rPr>
            </w:pPr>
          </w:p>
          <w:p w:rsidR="00781C05" w:rsidRPr="00781C05" w:rsidRDefault="00781C05" w:rsidP="00DB69E4">
            <w:pPr>
              <w:jc w:val="center"/>
              <w:rPr>
                <w:rFonts w:eastAsia="Times New Roman"/>
                <w:b/>
                <w:bCs/>
                <w:sz w:val="24"/>
                <w:szCs w:val="24"/>
                <w:lang w:eastAsia="ru-RU"/>
              </w:rPr>
            </w:pPr>
          </w:p>
        </w:tc>
      </w:tr>
      <w:tr w:rsidR="001618E9" w:rsidRPr="00781C05" w:rsidTr="00505C31">
        <w:trPr>
          <w:trHeight w:val="420"/>
        </w:trPr>
        <w:tc>
          <w:tcPr>
            <w:tcW w:w="15632"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lastRenderedPageBreak/>
              <w:t>Раздел 3. Комитет по Управлению имуществом</w:t>
            </w:r>
          </w:p>
        </w:tc>
      </w:tr>
      <w:tr w:rsidR="001618E9" w:rsidRPr="00781C05" w:rsidTr="00505C31">
        <w:trPr>
          <w:trHeight w:val="2685"/>
        </w:trPr>
        <w:tc>
          <w:tcPr>
            <w:tcW w:w="567" w:type="dxa"/>
            <w:tcBorders>
              <w:top w:val="single" w:sz="4" w:space="0" w:color="auto"/>
              <w:left w:val="single" w:sz="8" w:space="0" w:color="auto"/>
              <w:bottom w:val="single" w:sz="4" w:space="0" w:color="auto"/>
              <w:right w:val="single" w:sz="8" w:space="0" w:color="auto"/>
            </w:tcBorders>
            <w:shd w:val="clear" w:color="auto" w:fill="auto"/>
            <w:hideMark/>
          </w:tcPr>
          <w:p w:rsidR="001618E9" w:rsidRPr="00781C05" w:rsidRDefault="001618E9" w:rsidP="00DB69E4">
            <w:pPr>
              <w:rPr>
                <w:rFonts w:eastAsia="Times New Roman"/>
                <w:sz w:val="24"/>
                <w:szCs w:val="24"/>
                <w:lang w:eastAsia="ru-RU"/>
              </w:rPr>
            </w:pPr>
            <w:bookmarkStart w:id="1" w:name="_GoBack"/>
            <w:bookmarkEnd w:id="1"/>
            <w:r w:rsidRPr="00781C05">
              <w:rPr>
                <w:rFonts w:eastAsia="Times New Roman"/>
                <w:sz w:val="24"/>
                <w:szCs w:val="24"/>
                <w:lang w:eastAsia="ru-RU"/>
              </w:rPr>
              <w:t>3.1.</w:t>
            </w:r>
          </w:p>
        </w:tc>
        <w:tc>
          <w:tcPr>
            <w:tcW w:w="1843" w:type="dxa"/>
            <w:tcBorders>
              <w:top w:val="single" w:sz="4" w:space="0" w:color="auto"/>
              <w:left w:val="nil"/>
              <w:bottom w:val="single" w:sz="4" w:space="0" w:color="auto"/>
              <w:right w:val="single" w:sz="8"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 xml:space="preserve"> Обеспечение деятельности Комитета по управлению имуществом </w:t>
            </w:r>
          </w:p>
        </w:tc>
        <w:tc>
          <w:tcPr>
            <w:tcW w:w="1985" w:type="dxa"/>
            <w:tcBorders>
              <w:top w:val="single" w:sz="4" w:space="0" w:color="auto"/>
              <w:left w:val="nil"/>
              <w:bottom w:val="single" w:sz="4" w:space="0" w:color="auto"/>
              <w:right w:val="single" w:sz="8"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Обеспечение денежным содержанием сотрудников Комитета по управлению имуществом, не реже двух раз в месяц в течение года;        Обеспечение своевременного перечисления средств во внебюджетные фонды Российской Федерации, в течение года, на основании установленных законодательством сроков.</w:t>
            </w:r>
          </w:p>
        </w:tc>
        <w:tc>
          <w:tcPr>
            <w:tcW w:w="1173" w:type="dxa"/>
            <w:tcBorders>
              <w:top w:val="single" w:sz="4" w:space="0" w:color="auto"/>
              <w:left w:val="nil"/>
              <w:bottom w:val="nil"/>
              <w:right w:val="single" w:sz="8"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Средства  местного бюджета</w:t>
            </w:r>
          </w:p>
        </w:tc>
        <w:tc>
          <w:tcPr>
            <w:tcW w:w="850"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2015-2019 годы</w:t>
            </w:r>
          </w:p>
        </w:tc>
        <w:tc>
          <w:tcPr>
            <w:tcW w:w="967"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15124</w:t>
            </w:r>
          </w:p>
        </w:tc>
        <w:tc>
          <w:tcPr>
            <w:tcW w:w="1018" w:type="dxa"/>
            <w:tcBorders>
              <w:top w:val="single" w:sz="4" w:space="0" w:color="auto"/>
              <w:left w:val="nil"/>
              <w:bottom w:val="nil"/>
              <w:right w:val="single" w:sz="8" w:space="0" w:color="auto"/>
            </w:tcBorders>
            <w:shd w:val="clear" w:color="auto" w:fill="auto"/>
            <w:vAlign w:val="center"/>
            <w:hideMark/>
          </w:tcPr>
          <w:p w:rsidR="001618E9" w:rsidRPr="00781C05" w:rsidRDefault="00CC3A95" w:rsidP="00DB69E4">
            <w:pPr>
              <w:jc w:val="center"/>
              <w:rPr>
                <w:rFonts w:eastAsia="Times New Roman"/>
                <w:sz w:val="24"/>
                <w:szCs w:val="24"/>
                <w:lang w:eastAsia="ru-RU"/>
              </w:rPr>
            </w:pPr>
            <w:r w:rsidRPr="00781C05">
              <w:rPr>
                <w:rFonts w:eastAsia="Times New Roman"/>
                <w:sz w:val="24"/>
                <w:szCs w:val="24"/>
                <w:lang w:eastAsia="ru-RU"/>
              </w:rPr>
              <w:t>71261,8</w:t>
            </w:r>
          </w:p>
        </w:tc>
        <w:tc>
          <w:tcPr>
            <w:tcW w:w="960"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15315</w:t>
            </w:r>
          </w:p>
        </w:tc>
        <w:tc>
          <w:tcPr>
            <w:tcW w:w="1024" w:type="dxa"/>
            <w:tcBorders>
              <w:top w:val="single" w:sz="4" w:space="0" w:color="auto"/>
              <w:left w:val="nil"/>
              <w:bottom w:val="nil"/>
              <w:right w:val="single" w:sz="8" w:space="0" w:color="auto"/>
            </w:tcBorders>
            <w:shd w:val="clear" w:color="auto" w:fill="auto"/>
            <w:vAlign w:val="center"/>
            <w:hideMark/>
          </w:tcPr>
          <w:p w:rsidR="001618E9" w:rsidRPr="00781C05" w:rsidRDefault="00514B8C" w:rsidP="00DB69E4">
            <w:pPr>
              <w:jc w:val="center"/>
              <w:rPr>
                <w:rFonts w:eastAsia="Times New Roman"/>
                <w:sz w:val="24"/>
                <w:szCs w:val="24"/>
                <w:lang w:eastAsia="ru-RU"/>
              </w:rPr>
            </w:pPr>
            <w:r w:rsidRPr="00781C05">
              <w:rPr>
                <w:rFonts w:eastAsia="Times New Roman"/>
                <w:sz w:val="24"/>
                <w:szCs w:val="24"/>
                <w:lang w:eastAsia="ru-RU"/>
              </w:rPr>
              <w:t>7599,8</w:t>
            </w:r>
          </w:p>
        </w:tc>
        <w:tc>
          <w:tcPr>
            <w:tcW w:w="960"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15595,5</w:t>
            </w:r>
          </w:p>
        </w:tc>
        <w:tc>
          <w:tcPr>
            <w:tcW w:w="960"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16294,3</w:t>
            </w:r>
          </w:p>
        </w:tc>
        <w:tc>
          <w:tcPr>
            <w:tcW w:w="960"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16457,2</w:t>
            </w:r>
          </w:p>
        </w:tc>
        <w:tc>
          <w:tcPr>
            <w:tcW w:w="1231"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Комитет по управлению имуществом</w:t>
            </w:r>
          </w:p>
        </w:tc>
        <w:tc>
          <w:tcPr>
            <w:tcW w:w="1134" w:type="dxa"/>
            <w:tcBorders>
              <w:top w:val="single" w:sz="4"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Доля выплаченных объемов денежного содержания, прочих и иных выплат от запланированных к выплате на уровне 100 процентов</w:t>
            </w:r>
          </w:p>
        </w:tc>
      </w:tr>
      <w:tr w:rsidR="001618E9" w:rsidRPr="00781C05" w:rsidTr="00505C31">
        <w:trPr>
          <w:trHeight w:val="345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jc w:val="left"/>
              <w:rPr>
                <w:rFonts w:eastAsia="Times New Roman"/>
                <w:sz w:val="24"/>
                <w:szCs w:val="24"/>
                <w:lang w:eastAsia="ru-RU"/>
              </w:rPr>
            </w:pPr>
            <w:r w:rsidRPr="00781C05">
              <w:rPr>
                <w:rFonts w:eastAsia="Times New Roman"/>
                <w:sz w:val="24"/>
                <w:szCs w:val="24"/>
                <w:lang w:eastAsia="ru-RU"/>
              </w:rPr>
              <w:lastRenderedPageBreak/>
              <w:t>3.2.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Приобретение объектов, относящихся к основным средствам и  расходных материалов, организация охраны объектов недвижимого имущества зданий, строений и сооружений, находящихся в казне Истринского муниципального района.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Заключение договоров и муниципальных контрактов в соответствии с законодательством Российской Федерации, в течение года, на основании плана закупок. Расчет и своевременная уплата налога на имущество и транспортного налога организации, в течение года на основании сроков, установленных законодательными актами.</w:t>
            </w:r>
          </w:p>
        </w:tc>
        <w:tc>
          <w:tcPr>
            <w:tcW w:w="1173" w:type="dxa"/>
            <w:tcBorders>
              <w:top w:val="single" w:sz="8" w:space="0" w:color="auto"/>
              <w:left w:val="single" w:sz="4" w:space="0" w:color="auto"/>
              <w:bottom w:val="nil"/>
              <w:right w:val="single" w:sz="8" w:space="0" w:color="auto"/>
            </w:tcBorders>
            <w:shd w:val="clear" w:color="auto" w:fill="auto"/>
            <w:hideMark/>
          </w:tcPr>
          <w:p w:rsidR="001618E9" w:rsidRPr="00781C05" w:rsidRDefault="001618E9" w:rsidP="00DB69E4">
            <w:pPr>
              <w:rPr>
                <w:rFonts w:eastAsia="Times New Roman"/>
                <w:sz w:val="24"/>
                <w:szCs w:val="24"/>
                <w:lang w:eastAsia="ru-RU"/>
              </w:rPr>
            </w:pPr>
            <w:r w:rsidRPr="00781C05">
              <w:rPr>
                <w:rFonts w:eastAsia="Times New Roman"/>
                <w:sz w:val="24"/>
                <w:szCs w:val="24"/>
                <w:lang w:eastAsia="ru-RU"/>
              </w:rPr>
              <w:t>Средства местного бюджета</w:t>
            </w:r>
          </w:p>
        </w:tc>
        <w:tc>
          <w:tcPr>
            <w:tcW w:w="85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2015-2019 годы</w:t>
            </w:r>
          </w:p>
        </w:tc>
        <w:tc>
          <w:tcPr>
            <w:tcW w:w="967"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1836,1</w:t>
            </w:r>
          </w:p>
        </w:tc>
        <w:tc>
          <w:tcPr>
            <w:tcW w:w="1018" w:type="dxa"/>
            <w:tcBorders>
              <w:top w:val="single" w:sz="8" w:space="0" w:color="auto"/>
              <w:left w:val="nil"/>
              <w:bottom w:val="nil"/>
              <w:right w:val="single" w:sz="8" w:space="0" w:color="auto"/>
            </w:tcBorders>
            <w:shd w:val="clear" w:color="auto" w:fill="auto"/>
            <w:vAlign w:val="center"/>
            <w:hideMark/>
          </w:tcPr>
          <w:p w:rsidR="001618E9" w:rsidRPr="00781C05" w:rsidRDefault="00514B8C" w:rsidP="00DB69E4">
            <w:pPr>
              <w:jc w:val="center"/>
              <w:rPr>
                <w:rFonts w:eastAsia="Times New Roman"/>
                <w:sz w:val="24"/>
                <w:szCs w:val="24"/>
                <w:lang w:eastAsia="ru-RU"/>
              </w:rPr>
            </w:pPr>
            <w:r w:rsidRPr="00781C05">
              <w:rPr>
                <w:rFonts w:eastAsia="Times New Roman"/>
                <w:sz w:val="24"/>
                <w:szCs w:val="24"/>
                <w:lang w:eastAsia="ru-RU"/>
              </w:rPr>
              <w:t>2</w:t>
            </w:r>
            <w:r w:rsidR="001618E9" w:rsidRPr="00781C05">
              <w:rPr>
                <w:rFonts w:eastAsia="Times New Roman"/>
                <w:sz w:val="24"/>
                <w:szCs w:val="24"/>
                <w:lang w:eastAsia="ru-RU"/>
              </w:rPr>
              <w:t>583</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1583</w:t>
            </w:r>
          </w:p>
        </w:tc>
        <w:tc>
          <w:tcPr>
            <w:tcW w:w="1024" w:type="dxa"/>
            <w:tcBorders>
              <w:top w:val="single" w:sz="8" w:space="0" w:color="auto"/>
              <w:left w:val="nil"/>
              <w:bottom w:val="nil"/>
              <w:right w:val="single" w:sz="8" w:space="0" w:color="auto"/>
            </w:tcBorders>
            <w:shd w:val="clear" w:color="auto" w:fill="auto"/>
            <w:vAlign w:val="center"/>
            <w:hideMark/>
          </w:tcPr>
          <w:p w:rsidR="001618E9" w:rsidRPr="00781C05" w:rsidRDefault="00514B8C" w:rsidP="00DB69E4">
            <w:pPr>
              <w:jc w:val="center"/>
              <w:rPr>
                <w:rFonts w:eastAsia="Times New Roman"/>
                <w:sz w:val="24"/>
                <w:szCs w:val="24"/>
                <w:lang w:eastAsia="ru-RU"/>
              </w:rPr>
            </w:pPr>
            <w:r w:rsidRPr="00781C05">
              <w:rPr>
                <w:rFonts w:eastAsia="Times New Roman"/>
                <w:sz w:val="24"/>
                <w:szCs w:val="24"/>
                <w:lang w:eastAsia="ru-RU"/>
              </w:rPr>
              <w:t>1000</w:t>
            </w:r>
            <w:r w:rsidR="001618E9" w:rsidRPr="00781C05">
              <w:rPr>
                <w:rFonts w:eastAsia="Times New Roman"/>
                <w:sz w:val="24"/>
                <w:szCs w:val="24"/>
                <w:lang w:eastAsia="ru-RU"/>
              </w:rPr>
              <w:t> </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 </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 </w:t>
            </w:r>
          </w:p>
        </w:tc>
        <w:tc>
          <w:tcPr>
            <w:tcW w:w="960"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 </w:t>
            </w:r>
          </w:p>
        </w:tc>
        <w:tc>
          <w:tcPr>
            <w:tcW w:w="1231"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Комитет по управлению имуществом</w:t>
            </w:r>
          </w:p>
        </w:tc>
        <w:tc>
          <w:tcPr>
            <w:tcW w:w="1134" w:type="dxa"/>
            <w:tcBorders>
              <w:top w:val="single" w:sz="8" w:space="0" w:color="auto"/>
              <w:left w:val="nil"/>
              <w:bottom w:val="nil"/>
              <w:right w:val="single" w:sz="8" w:space="0" w:color="auto"/>
            </w:tcBorders>
            <w:shd w:val="clear" w:color="auto" w:fill="auto"/>
            <w:vAlign w:val="center"/>
            <w:hideMark/>
          </w:tcPr>
          <w:p w:rsidR="001618E9" w:rsidRPr="00781C05" w:rsidRDefault="001618E9" w:rsidP="00DB69E4">
            <w:pPr>
              <w:jc w:val="center"/>
              <w:rPr>
                <w:rFonts w:eastAsia="Times New Roman"/>
                <w:sz w:val="24"/>
                <w:szCs w:val="24"/>
                <w:lang w:eastAsia="ru-RU"/>
              </w:rPr>
            </w:pPr>
            <w:r w:rsidRPr="00781C05">
              <w:rPr>
                <w:rFonts w:eastAsia="Times New Roman"/>
                <w:sz w:val="24"/>
                <w:szCs w:val="24"/>
                <w:lang w:eastAsia="ru-RU"/>
              </w:rPr>
              <w:t>\Доля проведенных процедур закупок в общем количестве запланированных процедур закупок на уровне 100 процентов</w:t>
            </w:r>
          </w:p>
        </w:tc>
      </w:tr>
      <w:tr w:rsidR="001618E9" w:rsidRPr="00781C05" w:rsidTr="00505C31">
        <w:trPr>
          <w:trHeight w:val="7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center"/>
              <w:rPr>
                <w:rFonts w:eastAsia="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left"/>
              <w:rPr>
                <w:rFonts w:eastAsia="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left"/>
              <w:rPr>
                <w:rFonts w:eastAsia="Times New Roman"/>
                <w:sz w:val="24"/>
                <w:szCs w:val="24"/>
                <w:lang w:eastAsia="ru-RU"/>
              </w:rPr>
            </w:pPr>
          </w:p>
        </w:tc>
        <w:tc>
          <w:tcPr>
            <w:tcW w:w="1173" w:type="dxa"/>
            <w:tcBorders>
              <w:top w:val="single" w:sz="8" w:space="0" w:color="auto"/>
              <w:left w:val="single" w:sz="4" w:space="0" w:color="auto"/>
              <w:bottom w:val="nil"/>
              <w:right w:val="single" w:sz="8" w:space="0" w:color="auto"/>
            </w:tcBorders>
            <w:shd w:val="clear" w:color="auto" w:fill="auto"/>
            <w:hideMark/>
          </w:tcPr>
          <w:p w:rsidR="001618E9" w:rsidRPr="00781C05" w:rsidRDefault="001618E9" w:rsidP="00DB69E4">
            <w:pPr>
              <w:jc w:val="left"/>
              <w:rPr>
                <w:rFonts w:eastAsia="Times New Roman"/>
                <w:b/>
                <w:bCs/>
                <w:sz w:val="24"/>
                <w:szCs w:val="24"/>
                <w:lang w:eastAsia="ru-RU"/>
              </w:rPr>
            </w:pPr>
            <w:r w:rsidRPr="00781C05">
              <w:rPr>
                <w:rFonts w:eastAsia="Times New Roman"/>
                <w:b/>
                <w:bCs/>
                <w:sz w:val="24"/>
                <w:szCs w:val="24"/>
                <w:lang w:eastAsia="ru-RU"/>
              </w:rPr>
              <w:t>Итого по разделу 3</w:t>
            </w:r>
          </w:p>
        </w:tc>
        <w:tc>
          <w:tcPr>
            <w:tcW w:w="850" w:type="dxa"/>
            <w:tcBorders>
              <w:top w:val="single" w:sz="8" w:space="0" w:color="auto"/>
              <w:left w:val="nil"/>
              <w:bottom w:val="nil"/>
              <w:right w:val="single" w:sz="8" w:space="0" w:color="auto"/>
            </w:tcBorders>
            <w:shd w:val="clear" w:color="auto" w:fill="auto"/>
            <w:hideMark/>
          </w:tcPr>
          <w:p w:rsidR="001618E9" w:rsidRPr="00781C05" w:rsidRDefault="001618E9" w:rsidP="00DB69E4">
            <w:pPr>
              <w:rPr>
                <w:rFonts w:eastAsia="Times New Roman"/>
                <w:b/>
                <w:bCs/>
                <w:sz w:val="24"/>
                <w:szCs w:val="24"/>
                <w:lang w:eastAsia="ru-RU"/>
              </w:rPr>
            </w:pPr>
            <w:r w:rsidRPr="00781C05">
              <w:rPr>
                <w:rFonts w:eastAsia="Times New Roman"/>
                <w:b/>
                <w:bCs/>
                <w:sz w:val="24"/>
                <w:szCs w:val="24"/>
                <w:lang w:eastAsia="ru-RU"/>
              </w:rPr>
              <w:t>2015-2019 годы</w:t>
            </w:r>
          </w:p>
        </w:tc>
        <w:tc>
          <w:tcPr>
            <w:tcW w:w="967" w:type="dxa"/>
            <w:tcBorders>
              <w:top w:val="single" w:sz="8" w:space="0" w:color="auto"/>
              <w:left w:val="nil"/>
              <w:bottom w:val="nil"/>
              <w:right w:val="single" w:sz="8" w:space="0" w:color="auto"/>
            </w:tcBorders>
            <w:shd w:val="clear" w:color="000000" w:fill="FFFFFF"/>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16 960,1</w:t>
            </w:r>
          </w:p>
        </w:tc>
        <w:tc>
          <w:tcPr>
            <w:tcW w:w="1018" w:type="dxa"/>
            <w:tcBorders>
              <w:top w:val="single" w:sz="8" w:space="0" w:color="auto"/>
              <w:left w:val="nil"/>
              <w:bottom w:val="nil"/>
              <w:right w:val="single" w:sz="8" w:space="0" w:color="auto"/>
            </w:tcBorders>
            <w:shd w:val="clear" w:color="auto" w:fill="auto"/>
            <w:hideMark/>
          </w:tcPr>
          <w:p w:rsidR="001618E9" w:rsidRPr="00781C05" w:rsidRDefault="00CC3A95" w:rsidP="00DB69E4">
            <w:pPr>
              <w:jc w:val="center"/>
              <w:rPr>
                <w:rFonts w:eastAsia="Times New Roman"/>
                <w:b/>
                <w:bCs/>
                <w:sz w:val="24"/>
                <w:szCs w:val="24"/>
                <w:lang w:eastAsia="ru-RU"/>
              </w:rPr>
            </w:pPr>
            <w:r w:rsidRPr="00781C05">
              <w:rPr>
                <w:rFonts w:eastAsia="Times New Roman"/>
                <w:b/>
                <w:bCs/>
                <w:sz w:val="24"/>
                <w:szCs w:val="24"/>
                <w:lang w:eastAsia="ru-RU"/>
              </w:rPr>
              <w:t>73844,8</w:t>
            </w:r>
          </w:p>
        </w:tc>
        <w:tc>
          <w:tcPr>
            <w:tcW w:w="960" w:type="dxa"/>
            <w:tcBorders>
              <w:top w:val="single" w:sz="8" w:space="0" w:color="auto"/>
              <w:left w:val="nil"/>
              <w:bottom w:val="nil"/>
              <w:right w:val="single" w:sz="8" w:space="0" w:color="auto"/>
            </w:tcBorders>
            <w:shd w:val="clear" w:color="auto" w:fill="auto"/>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16 898,0</w:t>
            </w:r>
          </w:p>
        </w:tc>
        <w:tc>
          <w:tcPr>
            <w:tcW w:w="1024" w:type="dxa"/>
            <w:tcBorders>
              <w:top w:val="single" w:sz="8" w:space="0" w:color="auto"/>
              <w:left w:val="nil"/>
              <w:bottom w:val="nil"/>
              <w:right w:val="single" w:sz="8" w:space="0" w:color="auto"/>
            </w:tcBorders>
            <w:shd w:val="clear" w:color="auto" w:fill="auto"/>
            <w:hideMark/>
          </w:tcPr>
          <w:p w:rsidR="001618E9" w:rsidRPr="00781C05" w:rsidRDefault="00CC3A95" w:rsidP="00DB69E4">
            <w:pPr>
              <w:jc w:val="center"/>
              <w:rPr>
                <w:rFonts w:eastAsia="Times New Roman"/>
                <w:b/>
                <w:bCs/>
                <w:sz w:val="24"/>
                <w:szCs w:val="24"/>
                <w:lang w:eastAsia="ru-RU"/>
              </w:rPr>
            </w:pPr>
            <w:r w:rsidRPr="00781C05">
              <w:rPr>
                <w:rFonts w:eastAsia="Times New Roman"/>
                <w:b/>
                <w:bCs/>
                <w:sz w:val="24"/>
                <w:szCs w:val="24"/>
                <w:lang w:eastAsia="ru-RU"/>
              </w:rPr>
              <w:t>8599,8</w:t>
            </w:r>
          </w:p>
        </w:tc>
        <w:tc>
          <w:tcPr>
            <w:tcW w:w="960" w:type="dxa"/>
            <w:tcBorders>
              <w:top w:val="single" w:sz="8" w:space="0" w:color="auto"/>
              <w:left w:val="nil"/>
              <w:bottom w:val="nil"/>
              <w:right w:val="single" w:sz="8" w:space="0" w:color="auto"/>
            </w:tcBorders>
            <w:shd w:val="clear" w:color="auto" w:fill="auto"/>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15 595,5</w:t>
            </w:r>
          </w:p>
        </w:tc>
        <w:tc>
          <w:tcPr>
            <w:tcW w:w="960" w:type="dxa"/>
            <w:tcBorders>
              <w:top w:val="single" w:sz="8" w:space="0" w:color="auto"/>
              <w:left w:val="nil"/>
              <w:bottom w:val="nil"/>
              <w:right w:val="single" w:sz="8" w:space="0" w:color="auto"/>
            </w:tcBorders>
            <w:shd w:val="clear" w:color="auto" w:fill="auto"/>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16 294,3</w:t>
            </w:r>
          </w:p>
        </w:tc>
        <w:tc>
          <w:tcPr>
            <w:tcW w:w="960" w:type="dxa"/>
            <w:tcBorders>
              <w:top w:val="single" w:sz="8" w:space="0" w:color="auto"/>
              <w:left w:val="nil"/>
              <w:bottom w:val="nil"/>
              <w:right w:val="single" w:sz="8" w:space="0" w:color="auto"/>
            </w:tcBorders>
            <w:shd w:val="clear" w:color="auto" w:fill="auto"/>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16 457,2</w:t>
            </w:r>
          </w:p>
        </w:tc>
        <w:tc>
          <w:tcPr>
            <w:tcW w:w="2365" w:type="dxa"/>
            <w:gridSpan w:val="2"/>
            <w:tcBorders>
              <w:top w:val="single" w:sz="8" w:space="0" w:color="auto"/>
              <w:left w:val="nil"/>
              <w:bottom w:val="nil"/>
              <w:right w:val="single" w:sz="8" w:space="0" w:color="000000"/>
            </w:tcBorders>
            <w:shd w:val="clear" w:color="auto" w:fill="auto"/>
            <w:vAlign w:val="bottom"/>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 </w:t>
            </w:r>
          </w:p>
        </w:tc>
      </w:tr>
      <w:tr w:rsidR="001618E9" w:rsidRPr="00781C05" w:rsidTr="00505C31">
        <w:trPr>
          <w:trHeight w:val="8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center"/>
              <w:rPr>
                <w:rFonts w:eastAsia="Times New Roman"/>
                <w:b/>
                <w:bCs/>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left"/>
              <w:rPr>
                <w:rFonts w:eastAsia="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8E9" w:rsidRPr="00781C05" w:rsidRDefault="001618E9" w:rsidP="00DB69E4">
            <w:pPr>
              <w:jc w:val="left"/>
              <w:rPr>
                <w:rFonts w:eastAsia="Times New Roman"/>
                <w:sz w:val="24"/>
                <w:szCs w:val="24"/>
                <w:lang w:eastAsia="ru-RU"/>
              </w:rPr>
            </w:pPr>
          </w:p>
        </w:tc>
        <w:tc>
          <w:tcPr>
            <w:tcW w:w="1173" w:type="dxa"/>
            <w:tcBorders>
              <w:top w:val="single" w:sz="8" w:space="0" w:color="auto"/>
              <w:left w:val="single" w:sz="4" w:space="0" w:color="auto"/>
              <w:bottom w:val="single" w:sz="8" w:space="0" w:color="auto"/>
              <w:right w:val="single" w:sz="8" w:space="0" w:color="auto"/>
            </w:tcBorders>
            <w:shd w:val="clear" w:color="auto" w:fill="auto"/>
            <w:hideMark/>
          </w:tcPr>
          <w:p w:rsidR="001618E9" w:rsidRPr="00781C05" w:rsidRDefault="001618E9" w:rsidP="00DB69E4">
            <w:pPr>
              <w:jc w:val="left"/>
              <w:rPr>
                <w:rFonts w:eastAsia="Times New Roman"/>
                <w:b/>
                <w:bCs/>
                <w:sz w:val="24"/>
                <w:szCs w:val="24"/>
                <w:lang w:eastAsia="ru-RU"/>
              </w:rPr>
            </w:pPr>
            <w:r w:rsidRPr="00781C05">
              <w:rPr>
                <w:rFonts w:eastAsia="Times New Roman"/>
                <w:b/>
                <w:bCs/>
                <w:sz w:val="24"/>
                <w:szCs w:val="24"/>
                <w:lang w:eastAsia="ru-RU"/>
              </w:rPr>
              <w:t>Всего по подпрограмме</w:t>
            </w:r>
          </w:p>
        </w:tc>
        <w:tc>
          <w:tcPr>
            <w:tcW w:w="850" w:type="dxa"/>
            <w:tcBorders>
              <w:top w:val="single" w:sz="8" w:space="0" w:color="auto"/>
              <w:left w:val="nil"/>
              <w:bottom w:val="single" w:sz="8" w:space="0" w:color="auto"/>
              <w:right w:val="single" w:sz="8" w:space="0" w:color="auto"/>
            </w:tcBorders>
            <w:shd w:val="clear" w:color="auto" w:fill="auto"/>
            <w:hideMark/>
          </w:tcPr>
          <w:p w:rsidR="001618E9" w:rsidRPr="00781C05" w:rsidRDefault="001618E9" w:rsidP="00DB69E4">
            <w:pPr>
              <w:rPr>
                <w:rFonts w:eastAsia="Times New Roman"/>
                <w:b/>
                <w:bCs/>
                <w:sz w:val="24"/>
                <w:szCs w:val="24"/>
                <w:lang w:eastAsia="ru-RU"/>
              </w:rPr>
            </w:pPr>
            <w:r w:rsidRPr="00781C05">
              <w:rPr>
                <w:rFonts w:eastAsia="Times New Roman"/>
                <w:b/>
                <w:bCs/>
                <w:sz w:val="24"/>
                <w:szCs w:val="24"/>
                <w:lang w:eastAsia="ru-RU"/>
              </w:rPr>
              <w:t>2015-2019 годы</w:t>
            </w:r>
          </w:p>
        </w:tc>
        <w:tc>
          <w:tcPr>
            <w:tcW w:w="967" w:type="dxa"/>
            <w:tcBorders>
              <w:top w:val="single" w:sz="8" w:space="0" w:color="auto"/>
              <w:left w:val="nil"/>
              <w:bottom w:val="single" w:sz="8" w:space="0" w:color="auto"/>
              <w:right w:val="single" w:sz="8" w:space="0" w:color="auto"/>
            </w:tcBorders>
            <w:shd w:val="clear" w:color="000000" w:fill="FFFFFF"/>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242 559,6</w:t>
            </w:r>
          </w:p>
        </w:tc>
        <w:tc>
          <w:tcPr>
            <w:tcW w:w="1018" w:type="dxa"/>
            <w:tcBorders>
              <w:top w:val="single" w:sz="8" w:space="0" w:color="auto"/>
              <w:left w:val="nil"/>
              <w:bottom w:val="single" w:sz="8" w:space="0" w:color="auto"/>
              <w:right w:val="single" w:sz="8" w:space="0" w:color="auto"/>
            </w:tcBorders>
            <w:shd w:val="clear" w:color="000000" w:fill="FFFFFF"/>
            <w:hideMark/>
          </w:tcPr>
          <w:p w:rsidR="001618E9" w:rsidRPr="00781C05" w:rsidRDefault="001358EF" w:rsidP="00DB69E4">
            <w:pPr>
              <w:jc w:val="left"/>
              <w:rPr>
                <w:rFonts w:eastAsia="Times New Roman"/>
                <w:b/>
                <w:bCs/>
                <w:sz w:val="24"/>
                <w:szCs w:val="24"/>
                <w:lang w:eastAsia="ru-RU"/>
              </w:rPr>
            </w:pPr>
            <w:r w:rsidRPr="00781C05">
              <w:rPr>
                <w:rFonts w:eastAsia="Times New Roman"/>
                <w:b/>
                <w:bCs/>
                <w:sz w:val="24"/>
                <w:szCs w:val="24"/>
                <w:lang w:eastAsia="ru-RU"/>
              </w:rPr>
              <w:t>1102889,3</w:t>
            </w:r>
          </w:p>
        </w:tc>
        <w:tc>
          <w:tcPr>
            <w:tcW w:w="960" w:type="dxa"/>
            <w:tcBorders>
              <w:top w:val="single" w:sz="8" w:space="0" w:color="auto"/>
              <w:left w:val="nil"/>
              <w:bottom w:val="single" w:sz="8" w:space="0" w:color="auto"/>
              <w:right w:val="single" w:sz="8" w:space="0" w:color="auto"/>
            </w:tcBorders>
            <w:shd w:val="clear" w:color="000000" w:fill="FFFFFF"/>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264 262,6</w:t>
            </w:r>
          </w:p>
        </w:tc>
        <w:tc>
          <w:tcPr>
            <w:tcW w:w="1024" w:type="dxa"/>
            <w:tcBorders>
              <w:top w:val="single" w:sz="8" w:space="0" w:color="auto"/>
              <w:left w:val="nil"/>
              <w:bottom w:val="single" w:sz="8" w:space="0" w:color="auto"/>
              <w:right w:val="single" w:sz="8" w:space="0" w:color="auto"/>
            </w:tcBorders>
            <w:shd w:val="clear" w:color="000000" w:fill="FFFFFF"/>
            <w:hideMark/>
          </w:tcPr>
          <w:p w:rsidR="001618E9" w:rsidRPr="00781C05" w:rsidRDefault="001358EF" w:rsidP="00DB69E4">
            <w:pPr>
              <w:jc w:val="left"/>
              <w:rPr>
                <w:rFonts w:eastAsia="Times New Roman"/>
                <w:b/>
                <w:bCs/>
                <w:sz w:val="24"/>
                <w:szCs w:val="24"/>
                <w:lang w:eastAsia="ru-RU"/>
              </w:rPr>
            </w:pPr>
            <w:r w:rsidRPr="00781C05">
              <w:rPr>
                <w:rFonts w:eastAsia="Times New Roman"/>
                <w:b/>
                <w:bCs/>
                <w:sz w:val="24"/>
                <w:szCs w:val="24"/>
                <w:lang w:eastAsia="ru-RU"/>
              </w:rPr>
              <w:t>192888,4</w:t>
            </w:r>
          </w:p>
        </w:tc>
        <w:tc>
          <w:tcPr>
            <w:tcW w:w="960" w:type="dxa"/>
            <w:tcBorders>
              <w:top w:val="single" w:sz="8" w:space="0" w:color="auto"/>
              <w:left w:val="nil"/>
              <w:bottom w:val="single" w:sz="8" w:space="0" w:color="auto"/>
              <w:right w:val="single" w:sz="8" w:space="0" w:color="auto"/>
            </w:tcBorders>
            <w:shd w:val="clear" w:color="000000" w:fill="FFFFFF"/>
            <w:hideMark/>
          </w:tcPr>
          <w:p w:rsidR="001618E9" w:rsidRPr="00781C05" w:rsidRDefault="001358EF" w:rsidP="00DB69E4">
            <w:pPr>
              <w:jc w:val="center"/>
              <w:rPr>
                <w:rFonts w:eastAsia="Times New Roman"/>
                <w:b/>
                <w:bCs/>
                <w:sz w:val="24"/>
                <w:szCs w:val="24"/>
                <w:lang w:eastAsia="ru-RU"/>
              </w:rPr>
            </w:pPr>
            <w:r w:rsidRPr="00781C05">
              <w:rPr>
                <w:rFonts w:eastAsia="Times New Roman"/>
                <w:b/>
                <w:bCs/>
                <w:sz w:val="24"/>
                <w:szCs w:val="24"/>
                <w:lang w:eastAsia="ru-RU"/>
              </w:rPr>
              <w:t>224615,7</w:t>
            </w:r>
          </w:p>
        </w:tc>
        <w:tc>
          <w:tcPr>
            <w:tcW w:w="960" w:type="dxa"/>
            <w:tcBorders>
              <w:top w:val="single" w:sz="8" w:space="0" w:color="auto"/>
              <w:left w:val="nil"/>
              <w:bottom w:val="single" w:sz="8" w:space="0" w:color="auto"/>
              <w:right w:val="single" w:sz="8" w:space="0" w:color="auto"/>
            </w:tcBorders>
            <w:shd w:val="clear" w:color="000000" w:fill="FFFFFF"/>
            <w:hideMark/>
          </w:tcPr>
          <w:p w:rsidR="001618E9" w:rsidRPr="00781C05" w:rsidRDefault="001358EF" w:rsidP="00DB69E4">
            <w:pPr>
              <w:jc w:val="center"/>
              <w:rPr>
                <w:rFonts w:eastAsia="Times New Roman"/>
                <w:b/>
                <w:bCs/>
                <w:sz w:val="24"/>
                <w:szCs w:val="24"/>
                <w:lang w:eastAsia="ru-RU"/>
              </w:rPr>
            </w:pPr>
            <w:r w:rsidRPr="00781C05">
              <w:rPr>
                <w:rFonts w:eastAsia="Times New Roman"/>
                <w:b/>
                <w:bCs/>
                <w:sz w:val="24"/>
                <w:szCs w:val="24"/>
                <w:lang w:eastAsia="ru-RU"/>
              </w:rPr>
              <w:t>208316,8</w:t>
            </w:r>
          </w:p>
        </w:tc>
        <w:tc>
          <w:tcPr>
            <w:tcW w:w="960" w:type="dxa"/>
            <w:tcBorders>
              <w:top w:val="single" w:sz="8" w:space="0" w:color="auto"/>
              <w:left w:val="nil"/>
              <w:bottom w:val="single" w:sz="8" w:space="0" w:color="auto"/>
              <w:right w:val="single" w:sz="8" w:space="0" w:color="auto"/>
            </w:tcBorders>
            <w:shd w:val="clear" w:color="000000" w:fill="FFFFFF"/>
            <w:hideMark/>
          </w:tcPr>
          <w:p w:rsidR="001618E9" w:rsidRPr="00781C05" w:rsidRDefault="001358EF" w:rsidP="00DB69E4">
            <w:pPr>
              <w:jc w:val="center"/>
              <w:rPr>
                <w:rFonts w:eastAsia="Times New Roman"/>
                <w:b/>
                <w:bCs/>
                <w:sz w:val="24"/>
                <w:szCs w:val="24"/>
                <w:lang w:eastAsia="ru-RU"/>
              </w:rPr>
            </w:pPr>
            <w:r w:rsidRPr="00781C05">
              <w:rPr>
                <w:rFonts w:eastAsia="Times New Roman"/>
                <w:b/>
                <w:bCs/>
                <w:sz w:val="24"/>
                <w:szCs w:val="24"/>
                <w:lang w:eastAsia="ru-RU"/>
              </w:rPr>
              <w:t>212805,8</w:t>
            </w:r>
          </w:p>
        </w:tc>
        <w:tc>
          <w:tcPr>
            <w:tcW w:w="2365" w:type="dxa"/>
            <w:gridSpan w:val="2"/>
            <w:tcBorders>
              <w:top w:val="single" w:sz="8" w:space="0" w:color="auto"/>
              <w:left w:val="nil"/>
              <w:bottom w:val="single" w:sz="8" w:space="0" w:color="auto"/>
              <w:right w:val="single" w:sz="8" w:space="0" w:color="000000"/>
            </w:tcBorders>
            <w:shd w:val="clear" w:color="auto" w:fill="auto"/>
            <w:vAlign w:val="bottom"/>
            <w:hideMark/>
          </w:tcPr>
          <w:p w:rsidR="001618E9" w:rsidRPr="00781C05" w:rsidRDefault="001618E9" w:rsidP="00DB69E4">
            <w:pPr>
              <w:jc w:val="center"/>
              <w:rPr>
                <w:rFonts w:eastAsia="Times New Roman"/>
                <w:b/>
                <w:bCs/>
                <w:sz w:val="24"/>
                <w:szCs w:val="24"/>
                <w:lang w:eastAsia="ru-RU"/>
              </w:rPr>
            </w:pPr>
            <w:r w:rsidRPr="00781C05">
              <w:rPr>
                <w:rFonts w:eastAsia="Times New Roman"/>
                <w:b/>
                <w:bCs/>
                <w:sz w:val="24"/>
                <w:szCs w:val="24"/>
                <w:lang w:eastAsia="ru-RU"/>
              </w:rPr>
              <w:t> </w:t>
            </w:r>
          </w:p>
        </w:tc>
      </w:tr>
    </w:tbl>
    <w:p w:rsidR="001618E9" w:rsidRPr="00781C05" w:rsidRDefault="001618E9" w:rsidP="001618E9">
      <w:pPr>
        <w:widowControl w:val="0"/>
        <w:autoSpaceDE w:val="0"/>
        <w:autoSpaceDN w:val="0"/>
        <w:adjustRightInd w:val="0"/>
        <w:jc w:val="left"/>
        <w:rPr>
          <w:rFonts w:eastAsia="Times New Roman"/>
          <w:sz w:val="24"/>
          <w:szCs w:val="24"/>
          <w:lang w:eastAsia="ru-RU"/>
        </w:rPr>
      </w:pPr>
    </w:p>
    <w:p w:rsidR="0009650D" w:rsidRDefault="0009650D" w:rsidP="0009650D">
      <w:pPr>
        <w:spacing w:after="200" w:line="276" w:lineRule="auto"/>
        <w:jc w:val="left"/>
        <w:rPr>
          <w:sz w:val="24"/>
          <w:szCs w:val="24"/>
        </w:rPr>
      </w:pPr>
    </w:p>
    <w:p w:rsidR="00781C05" w:rsidRDefault="00781C05" w:rsidP="0009650D">
      <w:pPr>
        <w:spacing w:after="200" w:line="276" w:lineRule="auto"/>
        <w:jc w:val="left"/>
        <w:rPr>
          <w:sz w:val="24"/>
          <w:szCs w:val="24"/>
        </w:rPr>
      </w:pPr>
    </w:p>
    <w:p w:rsidR="00781C05" w:rsidRDefault="00781C05" w:rsidP="0009650D">
      <w:pPr>
        <w:spacing w:after="200" w:line="276" w:lineRule="auto"/>
        <w:jc w:val="left"/>
        <w:rPr>
          <w:sz w:val="24"/>
          <w:szCs w:val="24"/>
        </w:rPr>
      </w:pPr>
    </w:p>
    <w:p w:rsidR="0009650D" w:rsidRPr="00176F76" w:rsidRDefault="00DB69E4" w:rsidP="00781C05">
      <w:pPr>
        <w:ind w:left="4956" w:firstLine="708"/>
        <w:jc w:val="left"/>
        <w:rPr>
          <w:sz w:val="24"/>
          <w:szCs w:val="24"/>
        </w:rPr>
      </w:pPr>
      <w:r w:rsidRPr="00176F76">
        <w:rPr>
          <w:sz w:val="24"/>
          <w:szCs w:val="24"/>
        </w:rPr>
        <w:lastRenderedPageBreak/>
        <w:t xml:space="preserve">Обоснование финансовых ресурсов, необходимых </w:t>
      </w:r>
    </w:p>
    <w:p w:rsidR="00DB69E4" w:rsidRDefault="00DB69E4" w:rsidP="00505C31">
      <w:pPr>
        <w:tabs>
          <w:tab w:val="left" w:pos="2127"/>
        </w:tabs>
        <w:ind w:left="4248"/>
        <w:jc w:val="left"/>
        <w:rPr>
          <w:rFonts w:eastAsia="Times New Roman"/>
          <w:sz w:val="24"/>
          <w:szCs w:val="24"/>
          <w:lang w:eastAsia="ru-RU"/>
        </w:rPr>
      </w:pPr>
      <w:r w:rsidRPr="00176F76">
        <w:rPr>
          <w:sz w:val="24"/>
          <w:szCs w:val="24"/>
        </w:rPr>
        <w:t xml:space="preserve">для реализации мероприятий подпрограммы </w:t>
      </w:r>
      <w:r w:rsidRPr="00176F76">
        <w:rPr>
          <w:rFonts w:eastAsia="Times New Roman"/>
          <w:sz w:val="24"/>
          <w:szCs w:val="24"/>
          <w:lang w:eastAsia="ru-RU"/>
        </w:rPr>
        <w:t>«Обеспечивающая подпрограмма»</w:t>
      </w:r>
    </w:p>
    <w:p w:rsidR="00176F76" w:rsidRPr="00176F76" w:rsidRDefault="00176F76" w:rsidP="00176F76">
      <w:pPr>
        <w:ind w:left="2832"/>
        <w:jc w:val="left"/>
        <w:rPr>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2013"/>
        <w:gridCol w:w="13"/>
        <w:gridCol w:w="6762"/>
        <w:gridCol w:w="2223"/>
        <w:gridCol w:w="1982"/>
        <w:gridCol w:w="48"/>
      </w:tblGrid>
      <w:tr w:rsidR="00DB69E4" w:rsidRPr="00781C05" w:rsidTr="0009650D">
        <w:trPr>
          <w:trHeight w:val="1639"/>
        </w:trPr>
        <w:tc>
          <w:tcPr>
            <w:tcW w:w="2235" w:type="dxa"/>
            <w:tcBorders>
              <w:top w:val="single" w:sz="4" w:space="0" w:color="auto"/>
              <w:left w:val="single" w:sz="4" w:space="0" w:color="auto"/>
              <w:bottom w:val="single" w:sz="4" w:space="0" w:color="auto"/>
              <w:right w:val="single" w:sz="4" w:space="0" w:color="auto"/>
            </w:tcBorders>
            <w:hideMark/>
          </w:tcPr>
          <w:p w:rsidR="00DB69E4" w:rsidRPr="00781C05" w:rsidRDefault="00DB69E4">
            <w:pPr>
              <w:rPr>
                <w:sz w:val="24"/>
                <w:szCs w:val="24"/>
              </w:rPr>
            </w:pPr>
            <w:r w:rsidRPr="00781C05">
              <w:rPr>
                <w:sz w:val="24"/>
                <w:szCs w:val="24"/>
              </w:rPr>
              <w:t>Наименование мероприятия подпрограммы</w:t>
            </w:r>
          </w:p>
        </w:tc>
        <w:tc>
          <w:tcPr>
            <w:tcW w:w="2026" w:type="dxa"/>
            <w:gridSpan w:val="2"/>
            <w:tcBorders>
              <w:top w:val="single" w:sz="4" w:space="0" w:color="auto"/>
              <w:left w:val="single" w:sz="4" w:space="0" w:color="auto"/>
              <w:bottom w:val="single" w:sz="4" w:space="0" w:color="auto"/>
              <w:right w:val="single" w:sz="4" w:space="0" w:color="auto"/>
            </w:tcBorders>
            <w:hideMark/>
          </w:tcPr>
          <w:p w:rsidR="00DB69E4" w:rsidRPr="00781C05" w:rsidRDefault="00DB69E4">
            <w:pPr>
              <w:rPr>
                <w:sz w:val="24"/>
                <w:szCs w:val="24"/>
              </w:rPr>
            </w:pPr>
            <w:r w:rsidRPr="00781C05">
              <w:rPr>
                <w:sz w:val="24"/>
                <w:szCs w:val="24"/>
              </w:rPr>
              <w:t>Источник финансирования</w:t>
            </w:r>
          </w:p>
        </w:tc>
        <w:tc>
          <w:tcPr>
            <w:tcW w:w="6762" w:type="dxa"/>
            <w:tcBorders>
              <w:top w:val="single" w:sz="4" w:space="0" w:color="auto"/>
              <w:left w:val="single" w:sz="4" w:space="0" w:color="auto"/>
              <w:bottom w:val="single" w:sz="4" w:space="0" w:color="auto"/>
              <w:right w:val="single" w:sz="4" w:space="0" w:color="auto"/>
            </w:tcBorders>
            <w:hideMark/>
          </w:tcPr>
          <w:p w:rsidR="00DB69E4" w:rsidRPr="00781C05" w:rsidRDefault="00DB69E4">
            <w:pPr>
              <w:rPr>
                <w:sz w:val="24"/>
                <w:szCs w:val="24"/>
              </w:rPr>
            </w:pPr>
            <w:r w:rsidRPr="00781C05">
              <w:rPr>
                <w:sz w:val="24"/>
                <w:szCs w:val="24"/>
              </w:rPr>
              <w:t>Расчет необходимых финансовых ресурсов на реализацию мероприятия</w:t>
            </w:r>
          </w:p>
        </w:tc>
        <w:tc>
          <w:tcPr>
            <w:tcW w:w="2223" w:type="dxa"/>
            <w:tcBorders>
              <w:top w:val="single" w:sz="4" w:space="0" w:color="auto"/>
              <w:left w:val="single" w:sz="4" w:space="0" w:color="auto"/>
              <w:bottom w:val="single" w:sz="4" w:space="0" w:color="auto"/>
              <w:right w:val="single" w:sz="4" w:space="0" w:color="auto"/>
            </w:tcBorders>
            <w:hideMark/>
          </w:tcPr>
          <w:p w:rsidR="00DB69E4" w:rsidRPr="00781C05" w:rsidRDefault="00DB69E4">
            <w:pPr>
              <w:rPr>
                <w:sz w:val="24"/>
                <w:szCs w:val="24"/>
              </w:rPr>
            </w:pPr>
            <w:r w:rsidRPr="00781C05">
              <w:rPr>
                <w:sz w:val="24"/>
                <w:szCs w:val="24"/>
              </w:rPr>
              <w:t>Общий объем финансовых ресурсов необходимых для реализации мероприятия, в том числе по годам (тыс. руб.)</w:t>
            </w:r>
          </w:p>
        </w:tc>
        <w:tc>
          <w:tcPr>
            <w:tcW w:w="2030" w:type="dxa"/>
            <w:gridSpan w:val="2"/>
            <w:tcBorders>
              <w:top w:val="single" w:sz="4" w:space="0" w:color="auto"/>
              <w:left w:val="single" w:sz="4" w:space="0" w:color="auto"/>
              <w:bottom w:val="single" w:sz="4" w:space="0" w:color="auto"/>
              <w:right w:val="single" w:sz="4" w:space="0" w:color="auto"/>
            </w:tcBorders>
            <w:hideMark/>
          </w:tcPr>
          <w:p w:rsidR="00DB69E4" w:rsidRPr="00781C05" w:rsidRDefault="00DB69E4">
            <w:pPr>
              <w:rPr>
                <w:sz w:val="24"/>
                <w:szCs w:val="24"/>
              </w:rPr>
            </w:pPr>
            <w:r w:rsidRPr="00781C05">
              <w:rPr>
                <w:sz w:val="24"/>
                <w:szCs w:val="24"/>
              </w:rPr>
              <w:t>Эксплуатационные расходы, возникающие в результате реализации мероприятия</w:t>
            </w:r>
          </w:p>
        </w:tc>
      </w:tr>
      <w:tr w:rsidR="004831D4" w:rsidRPr="00781C05" w:rsidTr="00781C05">
        <w:trPr>
          <w:trHeight w:val="3478"/>
        </w:trPr>
        <w:tc>
          <w:tcPr>
            <w:tcW w:w="2235" w:type="dxa"/>
            <w:vMerge w:val="restart"/>
            <w:tcBorders>
              <w:top w:val="single" w:sz="4" w:space="0" w:color="auto"/>
              <w:left w:val="single" w:sz="4" w:space="0" w:color="auto"/>
              <w:right w:val="single" w:sz="4" w:space="0" w:color="auto"/>
            </w:tcBorders>
            <w:hideMark/>
          </w:tcPr>
          <w:p w:rsidR="004831D4" w:rsidRPr="00781C05" w:rsidRDefault="004831D4" w:rsidP="0009650D">
            <w:pPr>
              <w:jc w:val="left"/>
              <w:rPr>
                <w:sz w:val="24"/>
                <w:szCs w:val="24"/>
              </w:rPr>
            </w:pPr>
            <w:r w:rsidRPr="00781C05">
              <w:rPr>
                <w:rFonts w:eastAsia="Times New Roman"/>
                <w:sz w:val="24"/>
                <w:szCs w:val="24"/>
                <w:lang w:eastAsia="ru-RU"/>
              </w:rPr>
              <w:t>1.1</w:t>
            </w:r>
            <w:r w:rsidR="00781C05">
              <w:rPr>
                <w:rFonts w:eastAsia="Times New Roman"/>
                <w:sz w:val="24"/>
                <w:szCs w:val="24"/>
                <w:lang w:eastAsia="ru-RU"/>
              </w:rPr>
              <w:t xml:space="preserve">. </w:t>
            </w:r>
            <w:r w:rsidRPr="00781C05">
              <w:rPr>
                <w:rFonts w:eastAsia="Times New Roman"/>
                <w:sz w:val="24"/>
                <w:szCs w:val="24"/>
                <w:lang w:eastAsia="ru-RU"/>
              </w:rPr>
              <w:t>Обеспечение деятельности Администрации Истринского муниципального района</w:t>
            </w:r>
          </w:p>
        </w:tc>
        <w:tc>
          <w:tcPr>
            <w:tcW w:w="2026" w:type="dxa"/>
            <w:gridSpan w:val="2"/>
            <w:tcBorders>
              <w:top w:val="single" w:sz="4" w:space="0" w:color="auto"/>
              <w:left w:val="single" w:sz="4" w:space="0" w:color="auto"/>
              <w:bottom w:val="single" w:sz="4" w:space="0" w:color="auto"/>
              <w:right w:val="single" w:sz="4" w:space="0" w:color="auto"/>
            </w:tcBorders>
            <w:hideMark/>
          </w:tcPr>
          <w:p w:rsidR="004831D4" w:rsidRPr="00781C05" w:rsidRDefault="004831D4">
            <w:pPr>
              <w:spacing w:after="200" w:line="276" w:lineRule="auto"/>
              <w:jc w:val="center"/>
              <w:rPr>
                <w:sz w:val="24"/>
                <w:szCs w:val="24"/>
              </w:rPr>
            </w:pPr>
            <w:r w:rsidRPr="00781C05">
              <w:rPr>
                <w:sz w:val="24"/>
                <w:szCs w:val="24"/>
              </w:rPr>
              <w:t>Средства бюджета Московской области</w:t>
            </w:r>
          </w:p>
        </w:tc>
        <w:tc>
          <w:tcPr>
            <w:tcW w:w="6762" w:type="dxa"/>
            <w:tcBorders>
              <w:top w:val="single" w:sz="4" w:space="0" w:color="auto"/>
              <w:left w:val="single" w:sz="4" w:space="0" w:color="auto"/>
              <w:bottom w:val="single" w:sz="4" w:space="0" w:color="auto"/>
              <w:right w:val="single" w:sz="4" w:space="0" w:color="auto"/>
            </w:tcBorders>
            <w:hideMark/>
          </w:tcPr>
          <w:p w:rsidR="004831D4" w:rsidRPr="00781C05" w:rsidRDefault="004831D4">
            <w:pPr>
              <w:autoSpaceDE w:val="0"/>
              <w:autoSpaceDN w:val="0"/>
              <w:adjustRightInd w:val="0"/>
              <w:rPr>
                <w:sz w:val="24"/>
                <w:szCs w:val="24"/>
              </w:rPr>
            </w:pPr>
            <w:r w:rsidRPr="00781C05">
              <w:rPr>
                <w:sz w:val="24"/>
                <w:szCs w:val="24"/>
              </w:rPr>
              <w:t xml:space="preserve">Расчет необходимых финансовых ресурсов на реализацию мероприятия - </w:t>
            </w:r>
          </w:p>
          <w:p w:rsidR="004831D4" w:rsidRPr="00781C05" w:rsidRDefault="004831D4">
            <w:pPr>
              <w:autoSpaceDE w:val="0"/>
              <w:autoSpaceDN w:val="0"/>
              <w:adjustRightInd w:val="0"/>
              <w:rPr>
                <w:sz w:val="24"/>
                <w:szCs w:val="24"/>
              </w:rPr>
            </w:pPr>
            <w:r w:rsidRPr="00781C05">
              <w:rPr>
                <w:b/>
                <w:sz w:val="24"/>
                <w:szCs w:val="24"/>
              </w:rPr>
              <w:t>Р</w:t>
            </w:r>
            <w:proofErr w:type="gramStart"/>
            <w:r w:rsidRPr="00781C05">
              <w:rPr>
                <w:b/>
                <w:sz w:val="24"/>
                <w:szCs w:val="24"/>
              </w:rPr>
              <w:t>1</w:t>
            </w:r>
            <w:proofErr w:type="gramEnd"/>
            <w:r w:rsidRPr="00781C05">
              <w:rPr>
                <w:b/>
                <w:sz w:val="24"/>
                <w:szCs w:val="24"/>
              </w:rPr>
              <w:t xml:space="preserve">=(З1+Н1+М1+Т1+А1+N1) х </w:t>
            </w:r>
            <w:proofErr w:type="spellStart"/>
            <w:r w:rsidRPr="00781C05">
              <w:rPr>
                <w:b/>
                <w:sz w:val="24"/>
                <w:szCs w:val="24"/>
              </w:rPr>
              <w:t>Чр</w:t>
            </w:r>
            <w:proofErr w:type="spellEnd"/>
            <w:r w:rsidRPr="00781C05">
              <w:rPr>
                <w:sz w:val="24"/>
                <w:szCs w:val="24"/>
              </w:rPr>
              <w:t>, где:</w:t>
            </w:r>
          </w:p>
          <w:p w:rsidR="004831D4" w:rsidRPr="00781C05" w:rsidRDefault="004831D4">
            <w:pPr>
              <w:rPr>
                <w:sz w:val="24"/>
                <w:szCs w:val="24"/>
              </w:rPr>
            </w:pPr>
            <w:r w:rsidRPr="00781C05">
              <w:rPr>
                <w:b/>
                <w:sz w:val="24"/>
                <w:szCs w:val="24"/>
              </w:rPr>
              <w:t>З1</w:t>
            </w:r>
            <w:r w:rsidRPr="00781C05">
              <w:rPr>
                <w:sz w:val="24"/>
                <w:szCs w:val="24"/>
              </w:rPr>
              <w:t>– заработная плата персонала, непосредственно занятого в работе по реализации мероприятия  (далее – мероприятие)</w:t>
            </w:r>
            <w:proofErr w:type="gramStart"/>
            <w:r w:rsidRPr="00781C05">
              <w:rPr>
                <w:sz w:val="24"/>
                <w:szCs w:val="24"/>
              </w:rPr>
              <w:t>;</w:t>
            </w:r>
            <w:r w:rsidRPr="00781C05">
              <w:rPr>
                <w:b/>
                <w:sz w:val="24"/>
                <w:szCs w:val="24"/>
              </w:rPr>
              <w:t>Н</w:t>
            </w:r>
            <w:proofErr w:type="gramEnd"/>
            <w:r w:rsidRPr="00781C05">
              <w:rPr>
                <w:b/>
                <w:sz w:val="24"/>
                <w:szCs w:val="24"/>
              </w:rPr>
              <w:t>1</w:t>
            </w:r>
            <w:r w:rsidRPr="00781C05">
              <w:rPr>
                <w:sz w:val="24"/>
                <w:szCs w:val="24"/>
              </w:rPr>
              <w:t xml:space="preserve"> – начисления на заработную плату персонала, непосредственно занятого в работе по организации мероприятия; </w:t>
            </w:r>
            <w:r w:rsidRPr="00781C05">
              <w:rPr>
                <w:b/>
                <w:sz w:val="24"/>
                <w:szCs w:val="24"/>
              </w:rPr>
              <w:t>М1</w:t>
            </w:r>
            <w:r w:rsidRPr="00781C05">
              <w:rPr>
                <w:sz w:val="24"/>
                <w:szCs w:val="24"/>
              </w:rPr>
              <w:t xml:space="preserve"> – материальные затраты на организацию мероприятия; </w:t>
            </w:r>
            <w:r w:rsidRPr="00781C05">
              <w:rPr>
                <w:b/>
                <w:sz w:val="24"/>
                <w:szCs w:val="24"/>
              </w:rPr>
              <w:t>Т1</w:t>
            </w:r>
            <w:r w:rsidRPr="00781C05">
              <w:rPr>
                <w:sz w:val="24"/>
                <w:szCs w:val="24"/>
              </w:rPr>
              <w:t xml:space="preserve"> – расходы на техническое обслуживание оборудования, предназначенного для организации мероприятия;</w:t>
            </w:r>
            <w:r w:rsidRPr="00781C05">
              <w:rPr>
                <w:b/>
                <w:sz w:val="24"/>
                <w:szCs w:val="24"/>
              </w:rPr>
              <w:t>А1</w:t>
            </w:r>
            <w:r w:rsidRPr="00781C05">
              <w:rPr>
                <w:sz w:val="24"/>
                <w:szCs w:val="24"/>
              </w:rPr>
              <w:t xml:space="preserve"> – амортизация оборудования, предназначенного для организации мероприятия; </w:t>
            </w:r>
            <w:r w:rsidRPr="00781C05">
              <w:rPr>
                <w:b/>
                <w:sz w:val="24"/>
                <w:szCs w:val="24"/>
              </w:rPr>
              <w:t>N1</w:t>
            </w:r>
            <w:r w:rsidRPr="00781C05">
              <w:rPr>
                <w:sz w:val="24"/>
                <w:szCs w:val="24"/>
              </w:rPr>
              <w:t xml:space="preserve"> – накладные расходы, рассчитанные путем деления расходов, непосредственно не связанных с мероприятием (канцелярские расходы, расходы по содержанию зданий, налоги и прочее) пропорционально заработной плате персонала, непосредственно занятого в работе по организации мероприятия;</w:t>
            </w:r>
            <w:r w:rsidRPr="00781C05">
              <w:rPr>
                <w:b/>
                <w:sz w:val="24"/>
                <w:szCs w:val="24"/>
              </w:rPr>
              <w:t xml:space="preserve"> </w:t>
            </w:r>
            <w:proofErr w:type="spellStart"/>
            <w:r w:rsidRPr="00781C05">
              <w:rPr>
                <w:b/>
                <w:sz w:val="24"/>
                <w:szCs w:val="24"/>
              </w:rPr>
              <w:t>Чр</w:t>
            </w:r>
            <w:proofErr w:type="spellEnd"/>
            <w:r w:rsidRPr="00781C05">
              <w:rPr>
                <w:sz w:val="24"/>
                <w:szCs w:val="24"/>
              </w:rPr>
              <w:t xml:space="preserve"> - численность работников, согласно штатному расписанию.</w:t>
            </w:r>
          </w:p>
        </w:tc>
        <w:tc>
          <w:tcPr>
            <w:tcW w:w="2223" w:type="dxa"/>
            <w:tcBorders>
              <w:top w:val="single" w:sz="4" w:space="0" w:color="auto"/>
              <w:left w:val="single" w:sz="4" w:space="0" w:color="auto"/>
              <w:bottom w:val="single" w:sz="4" w:space="0" w:color="auto"/>
              <w:right w:val="single" w:sz="4" w:space="0" w:color="auto"/>
            </w:tcBorders>
          </w:tcPr>
          <w:p w:rsidR="004831D4" w:rsidRPr="00781C05" w:rsidRDefault="004831D4">
            <w:pPr>
              <w:rPr>
                <w:sz w:val="24"/>
                <w:szCs w:val="24"/>
              </w:rPr>
            </w:pPr>
            <w:r w:rsidRPr="00781C05">
              <w:rPr>
                <w:sz w:val="24"/>
                <w:szCs w:val="24"/>
              </w:rPr>
              <w:t>Всего – 12 280,0</w:t>
            </w:r>
          </w:p>
          <w:p w:rsidR="004831D4" w:rsidRPr="00781C05" w:rsidRDefault="004831D4">
            <w:pPr>
              <w:rPr>
                <w:sz w:val="24"/>
                <w:szCs w:val="24"/>
                <w:lang w:eastAsia="ru-RU"/>
              </w:rPr>
            </w:pPr>
          </w:p>
          <w:p w:rsidR="004831D4" w:rsidRPr="00781C05" w:rsidRDefault="00176F76">
            <w:pPr>
              <w:rPr>
                <w:sz w:val="24"/>
                <w:szCs w:val="24"/>
              </w:rPr>
            </w:pPr>
            <w:r w:rsidRPr="00781C05">
              <w:rPr>
                <w:sz w:val="24"/>
                <w:szCs w:val="24"/>
              </w:rPr>
              <w:t xml:space="preserve">2015г. – </w:t>
            </w:r>
            <w:r w:rsidR="004831D4" w:rsidRPr="00781C05">
              <w:rPr>
                <w:sz w:val="24"/>
                <w:szCs w:val="24"/>
              </w:rPr>
              <w:t>12 280,0</w:t>
            </w:r>
          </w:p>
          <w:p w:rsidR="004831D4" w:rsidRPr="00781C05" w:rsidRDefault="004831D4">
            <w:pPr>
              <w:rPr>
                <w:sz w:val="24"/>
                <w:szCs w:val="24"/>
              </w:rPr>
            </w:pPr>
            <w:r w:rsidRPr="00781C05">
              <w:rPr>
                <w:sz w:val="24"/>
                <w:szCs w:val="24"/>
              </w:rPr>
              <w:t xml:space="preserve">2016г. – </w:t>
            </w:r>
          </w:p>
          <w:p w:rsidR="004831D4" w:rsidRPr="00781C05" w:rsidRDefault="004831D4">
            <w:pPr>
              <w:rPr>
                <w:sz w:val="24"/>
                <w:szCs w:val="24"/>
              </w:rPr>
            </w:pPr>
            <w:r w:rsidRPr="00781C05">
              <w:rPr>
                <w:sz w:val="24"/>
                <w:szCs w:val="24"/>
              </w:rPr>
              <w:t xml:space="preserve">2017г. – </w:t>
            </w:r>
          </w:p>
          <w:p w:rsidR="004831D4" w:rsidRPr="00781C05" w:rsidRDefault="004831D4">
            <w:pPr>
              <w:rPr>
                <w:sz w:val="24"/>
                <w:szCs w:val="24"/>
              </w:rPr>
            </w:pPr>
            <w:r w:rsidRPr="00781C05">
              <w:rPr>
                <w:sz w:val="24"/>
                <w:szCs w:val="24"/>
              </w:rPr>
              <w:t xml:space="preserve">2018г. – </w:t>
            </w:r>
          </w:p>
          <w:p w:rsidR="004831D4" w:rsidRPr="00781C05" w:rsidRDefault="004831D4" w:rsidP="00176F76">
            <w:pPr>
              <w:rPr>
                <w:sz w:val="24"/>
                <w:szCs w:val="24"/>
              </w:rPr>
            </w:pPr>
            <w:r w:rsidRPr="00781C05">
              <w:rPr>
                <w:sz w:val="24"/>
                <w:szCs w:val="24"/>
              </w:rPr>
              <w:t xml:space="preserve">2019г. – </w:t>
            </w:r>
          </w:p>
        </w:tc>
        <w:tc>
          <w:tcPr>
            <w:tcW w:w="2030" w:type="dxa"/>
            <w:gridSpan w:val="2"/>
            <w:vMerge w:val="restart"/>
            <w:tcBorders>
              <w:top w:val="single" w:sz="4" w:space="0" w:color="auto"/>
              <w:left w:val="single" w:sz="4" w:space="0" w:color="auto"/>
              <w:right w:val="single" w:sz="4" w:space="0" w:color="auto"/>
            </w:tcBorders>
          </w:tcPr>
          <w:p w:rsidR="004831D4" w:rsidRPr="00781C05" w:rsidRDefault="004831D4">
            <w:pPr>
              <w:rPr>
                <w:sz w:val="24"/>
                <w:szCs w:val="24"/>
              </w:rPr>
            </w:pPr>
          </w:p>
        </w:tc>
      </w:tr>
      <w:tr w:rsidR="004831D4" w:rsidRPr="00781C05" w:rsidTr="00781C05">
        <w:trPr>
          <w:trHeight w:val="1200"/>
        </w:trPr>
        <w:tc>
          <w:tcPr>
            <w:tcW w:w="2235" w:type="dxa"/>
            <w:vMerge/>
            <w:tcBorders>
              <w:left w:val="single" w:sz="4" w:space="0" w:color="auto"/>
              <w:right w:val="single" w:sz="4" w:space="0" w:color="auto"/>
            </w:tcBorders>
            <w:vAlign w:val="center"/>
            <w:hideMark/>
          </w:tcPr>
          <w:p w:rsidR="004831D4" w:rsidRPr="00781C05" w:rsidRDefault="004831D4">
            <w:pPr>
              <w:rPr>
                <w:sz w:val="24"/>
                <w:szCs w:val="24"/>
              </w:rPr>
            </w:pPr>
          </w:p>
        </w:tc>
        <w:tc>
          <w:tcPr>
            <w:tcW w:w="2026" w:type="dxa"/>
            <w:gridSpan w:val="2"/>
            <w:tcBorders>
              <w:top w:val="single" w:sz="4" w:space="0" w:color="auto"/>
              <w:left w:val="single" w:sz="4" w:space="0" w:color="auto"/>
              <w:bottom w:val="single" w:sz="4" w:space="0" w:color="auto"/>
              <w:right w:val="single" w:sz="4" w:space="0" w:color="auto"/>
            </w:tcBorders>
            <w:hideMark/>
          </w:tcPr>
          <w:p w:rsidR="004831D4" w:rsidRPr="00781C05" w:rsidRDefault="004831D4">
            <w:pPr>
              <w:spacing w:after="200" w:line="276" w:lineRule="auto"/>
              <w:jc w:val="center"/>
              <w:rPr>
                <w:sz w:val="24"/>
                <w:szCs w:val="24"/>
              </w:rPr>
            </w:pPr>
            <w:r w:rsidRPr="00781C05">
              <w:rPr>
                <w:sz w:val="24"/>
                <w:szCs w:val="24"/>
              </w:rPr>
              <w:t>Средства бюджета Истринского муниципального района</w:t>
            </w:r>
          </w:p>
        </w:tc>
        <w:tc>
          <w:tcPr>
            <w:tcW w:w="6762" w:type="dxa"/>
            <w:tcBorders>
              <w:top w:val="single" w:sz="4" w:space="0" w:color="auto"/>
              <w:left w:val="single" w:sz="4" w:space="0" w:color="auto"/>
              <w:bottom w:val="single" w:sz="4" w:space="0" w:color="auto"/>
              <w:right w:val="single" w:sz="4" w:space="0" w:color="auto"/>
            </w:tcBorders>
            <w:vAlign w:val="center"/>
            <w:hideMark/>
          </w:tcPr>
          <w:p w:rsidR="004831D4" w:rsidRPr="00781C05" w:rsidRDefault="004831D4">
            <w:pPr>
              <w:autoSpaceDE w:val="0"/>
              <w:autoSpaceDN w:val="0"/>
              <w:adjustRightInd w:val="0"/>
              <w:rPr>
                <w:sz w:val="24"/>
                <w:szCs w:val="24"/>
              </w:rPr>
            </w:pPr>
            <w:r w:rsidRPr="00781C05">
              <w:rPr>
                <w:sz w:val="24"/>
                <w:szCs w:val="24"/>
              </w:rPr>
              <w:t xml:space="preserve">Расчет необходимых финансовых ресурсов на реализацию мероприятия - </w:t>
            </w:r>
          </w:p>
          <w:p w:rsidR="004831D4" w:rsidRPr="00781C05" w:rsidRDefault="004831D4">
            <w:pPr>
              <w:autoSpaceDE w:val="0"/>
              <w:autoSpaceDN w:val="0"/>
              <w:adjustRightInd w:val="0"/>
              <w:rPr>
                <w:sz w:val="24"/>
                <w:szCs w:val="24"/>
              </w:rPr>
            </w:pPr>
            <w:r w:rsidRPr="00781C05">
              <w:rPr>
                <w:b/>
                <w:sz w:val="24"/>
                <w:szCs w:val="24"/>
              </w:rPr>
              <w:t>Р</w:t>
            </w:r>
            <w:proofErr w:type="gramStart"/>
            <w:r w:rsidRPr="00781C05">
              <w:rPr>
                <w:b/>
                <w:sz w:val="24"/>
                <w:szCs w:val="24"/>
              </w:rPr>
              <w:t>1</w:t>
            </w:r>
            <w:proofErr w:type="gramEnd"/>
            <w:r w:rsidRPr="00781C05">
              <w:rPr>
                <w:b/>
                <w:sz w:val="24"/>
                <w:szCs w:val="24"/>
              </w:rPr>
              <w:t xml:space="preserve">=(З1+Н1) х </w:t>
            </w:r>
            <w:proofErr w:type="spellStart"/>
            <w:r w:rsidRPr="00781C05">
              <w:rPr>
                <w:b/>
                <w:sz w:val="24"/>
                <w:szCs w:val="24"/>
              </w:rPr>
              <w:t>Чр</w:t>
            </w:r>
            <w:proofErr w:type="spellEnd"/>
            <w:r w:rsidRPr="00781C05">
              <w:rPr>
                <w:sz w:val="24"/>
                <w:szCs w:val="24"/>
              </w:rPr>
              <w:t>, где:</w:t>
            </w:r>
          </w:p>
          <w:p w:rsidR="004831D4" w:rsidRPr="00781C05" w:rsidRDefault="004831D4" w:rsidP="009E2F11">
            <w:pPr>
              <w:rPr>
                <w:sz w:val="24"/>
                <w:szCs w:val="24"/>
              </w:rPr>
            </w:pPr>
            <w:r w:rsidRPr="00781C05">
              <w:rPr>
                <w:b/>
                <w:sz w:val="24"/>
                <w:szCs w:val="24"/>
              </w:rPr>
              <w:t>З</w:t>
            </w:r>
            <w:proofErr w:type="gramStart"/>
            <w:r w:rsidRPr="00781C05">
              <w:rPr>
                <w:b/>
                <w:sz w:val="24"/>
                <w:szCs w:val="24"/>
              </w:rPr>
              <w:t>1</w:t>
            </w:r>
            <w:proofErr w:type="gramEnd"/>
            <w:r w:rsidRPr="00781C05">
              <w:rPr>
                <w:sz w:val="24"/>
                <w:szCs w:val="24"/>
              </w:rPr>
              <w:t>– заработная плата работников;</w:t>
            </w:r>
            <w:r w:rsidRPr="00781C05">
              <w:rPr>
                <w:b/>
                <w:sz w:val="24"/>
                <w:szCs w:val="24"/>
              </w:rPr>
              <w:t xml:space="preserve"> Н1</w:t>
            </w:r>
            <w:r w:rsidRPr="00781C05">
              <w:rPr>
                <w:sz w:val="24"/>
                <w:szCs w:val="24"/>
              </w:rPr>
              <w:t xml:space="preserve"> – начисления на заработную плату работников; </w:t>
            </w:r>
            <w:proofErr w:type="spellStart"/>
            <w:r w:rsidRPr="00781C05">
              <w:rPr>
                <w:b/>
                <w:sz w:val="24"/>
                <w:szCs w:val="24"/>
              </w:rPr>
              <w:t>Чр</w:t>
            </w:r>
            <w:proofErr w:type="spellEnd"/>
            <w:r w:rsidRPr="00781C05">
              <w:rPr>
                <w:sz w:val="24"/>
                <w:szCs w:val="24"/>
              </w:rPr>
              <w:t xml:space="preserve"> - численность работников, согласно штатному расписанию.</w:t>
            </w:r>
          </w:p>
        </w:tc>
        <w:tc>
          <w:tcPr>
            <w:tcW w:w="2223" w:type="dxa"/>
            <w:tcBorders>
              <w:top w:val="single" w:sz="4" w:space="0" w:color="auto"/>
              <w:left w:val="single" w:sz="4" w:space="0" w:color="auto"/>
              <w:bottom w:val="single" w:sz="4" w:space="0" w:color="auto"/>
              <w:right w:val="single" w:sz="4" w:space="0" w:color="auto"/>
            </w:tcBorders>
          </w:tcPr>
          <w:p w:rsidR="004831D4" w:rsidRPr="00781C05" w:rsidRDefault="004831D4" w:rsidP="00DB69E4">
            <w:pPr>
              <w:rPr>
                <w:sz w:val="24"/>
                <w:szCs w:val="24"/>
              </w:rPr>
            </w:pPr>
            <w:r w:rsidRPr="00781C05">
              <w:rPr>
                <w:sz w:val="24"/>
                <w:szCs w:val="24"/>
              </w:rPr>
              <w:t>Всего – 694 935,8</w:t>
            </w:r>
          </w:p>
          <w:p w:rsidR="004831D4" w:rsidRPr="00781C05" w:rsidRDefault="004831D4" w:rsidP="00DB69E4">
            <w:pPr>
              <w:rPr>
                <w:sz w:val="24"/>
                <w:szCs w:val="24"/>
              </w:rPr>
            </w:pPr>
            <w:r w:rsidRPr="00781C05">
              <w:rPr>
                <w:sz w:val="24"/>
                <w:szCs w:val="24"/>
              </w:rPr>
              <w:t>2015г. – 154 049,5</w:t>
            </w:r>
          </w:p>
          <w:p w:rsidR="004831D4" w:rsidRPr="00781C05" w:rsidRDefault="004831D4" w:rsidP="00DB69E4">
            <w:pPr>
              <w:rPr>
                <w:sz w:val="24"/>
                <w:szCs w:val="24"/>
              </w:rPr>
            </w:pPr>
            <w:r w:rsidRPr="00781C05">
              <w:rPr>
                <w:sz w:val="24"/>
                <w:szCs w:val="24"/>
              </w:rPr>
              <w:t xml:space="preserve">2016г. </w:t>
            </w:r>
            <w:r w:rsidR="00176F76" w:rsidRPr="00781C05">
              <w:rPr>
                <w:sz w:val="24"/>
                <w:szCs w:val="24"/>
              </w:rPr>
              <w:t>-</w:t>
            </w:r>
            <w:r w:rsidRPr="00781C05">
              <w:rPr>
                <w:sz w:val="24"/>
                <w:szCs w:val="24"/>
              </w:rPr>
              <w:t xml:space="preserve"> 129 195,5   </w:t>
            </w:r>
          </w:p>
          <w:p w:rsidR="004831D4" w:rsidRPr="00781C05" w:rsidRDefault="004831D4" w:rsidP="00DB69E4">
            <w:pPr>
              <w:rPr>
                <w:sz w:val="24"/>
                <w:szCs w:val="24"/>
              </w:rPr>
            </w:pPr>
            <w:r w:rsidRPr="00781C05">
              <w:rPr>
                <w:sz w:val="24"/>
                <w:szCs w:val="24"/>
              </w:rPr>
              <w:t xml:space="preserve">2017г. </w:t>
            </w:r>
            <w:r w:rsidR="00176F76" w:rsidRPr="00781C05">
              <w:rPr>
                <w:sz w:val="24"/>
                <w:szCs w:val="24"/>
              </w:rPr>
              <w:t>-</w:t>
            </w:r>
            <w:r w:rsidRPr="00781C05">
              <w:rPr>
                <w:sz w:val="24"/>
                <w:szCs w:val="24"/>
              </w:rPr>
              <w:t xml:space="preserve"> 133 195,5</w:t>
            </w:r>
          </w:p>
          <w:p w:rsidR="004831D4" w:rsidRPr="00781C05" w:rsidRDefault="004831D4" w:rsidP="00DB69E4">
            <w:pPr>
              <w:rPr>
                <w:sz w:val="24"/>
                <w:szCs w:val="24"/>
              </w:rPr>
            </w:pPr>
            <w:r w:rsidRPr="00781C05">
              <w:rPr>
                <w:sz w:val="24"/>
                <w:szCs w:val="24"/>
              </w:rPr>
              <w:t xml:space="preserve">2018г. </w:t>
            </w:r>
            <w:r w:rsidR="00176F76" w:rsidRPr="00781C05">
              <w:rPr>
                <w:sz w:val="24"/>
                <w:szCs w:val="24"/>
              </w:rPr>
              <w:t>-</w:t>
            </w:r>
            <w:r w:rsidRPr="00781C05">
              <w:rPr>
                <w:sz w:val="24"/>
                <w:szCs w:val="24"/>
              </w:rPr>
              <w:t xml:space="preserve"> 137 297,5</w:t>
            </w:r>
          </w:p>
          <w:p w:rsidR="004831D4" w:rsidRPr="00781C05" w:rsidRDefault="004831D4" w:rsidP="00176F76">
            <w:pPr>
              <w:rPr>
                <w:sz w:val="24"/>
                <w:szCs w:val="24"/>
              </w:rPr>
            </w:pPr>
            <w:r w:rsidRPr="00781C05">
              <w:rPr>
                <w:sz w:val="24"/>
                <w:szCs w:val="24"/>
              </w:rPr>
              <w:t xml:space="preserve">2019г. </w:t>
            </w:r>
            <w:r w:rsidR="00176F76" w:rsidRPr="00781C05">
              <w:rPr>
                <w:sz w:val="24"/>
                <w:szCs w:val="24"/>
              </w:rPr>
              <w:t>-</w:t>
            </w:r>
            <w:r w:rsidRPr="00781C05">
              <w:rPr>
                <w:sz w:val="24"/>
                <w:szCs w:val="24"/>
              </w:rPr>
              <w:t xml:space="preserve"> 141 197,5 </w:t>
            </w:r>
          </w:p>
        </w:tc>
        <w:tc>
          <w:tcPr>
            <w:tcW w:w="2030" w:type="dxa"/>
            <w:gridSpan w:val="2"/>
            <w:vMerge/>
            <w:tcBorders>
              <w:left w:val="single" w:sz="4" w:space="0" w:color="auto"/>
              <w:bottom w:val="single" w:sz="4" w:space="0" w:color="auto"/>
              <w:right w:val="single" w:sz="4" w:space="0" w:color="auto"/>
            </w:tcBorders>
          </w:tcPr>
          <w:p w:rsidR="004831D4" w:rsidRPr="00781C05" w:rsidRDefault="004831D4">
            <w:pPr>
              <w:rPr>
                <w:sz w:val="24"/>
                <w:szCs w:val="24"/>
              </w:rPr>
            </w:pPr>
          </w:p>
        </w:tc>
      </w:tr>
      <w:tr w:rsidR="004831D4" w:rsidRPr="00781C05" w:rsidTr="003818C0">
        <w:trPr>
          <w:gridAfter w:val="1"/>
          <w:wAfter w:w="48" w:type="dxa"/>
          <w:trHeight w:val="1528"/>
        </w:trPr>
        <w:tc>
          <w:tcPr>
            <w:tcW w:w="2235" w:type="dxa"/>
            <w:vMerge/>
            <w:tcBorders>
              <w:left w:val="single" w:sz="4" w:space="0" w:color="auto"/>
              <w:bottom w:val="single" w:sz="4" w:space="0" w:color="auto"/>
              <w:right w:val="single" w:sz="4" w:space="0" w:color="auto"/>
            </w:tcBorders>
          </w:tcPr>
          <w:p w:rsidR="004831D4" w:rsidRPr="00781C05" w:rsidRDefault="004831D4" w:rsidP="00856AAD">
            <w:pPr>
              <w:rPr>
                <w:sz w:val="24"/>
                <w:szCs w:val="24"/>
              </w:rPr>
            </w:pPr>
          </w:p>
        </w:tc>
        <w:tc>
          <w:tcPr>
            <w:tcW w:w="2013" w:type="dxa"/>
            <w:tcBorders>
              <w:top w:val="single" w:sz="4" w:space="0" w:color="auto"/>
              <w:left w:val="single" w:sz="4" w:space="0" w:color="auto"/>
              <w:right w:val="single" w:sz="4" w:space="0" w:color="auto"/>
            </w:tcBorders>
            <w:hideMark/>
          </w:tcPr>
          <w:p w:rsidR="004831D4" w:rsidRPr="00781C05" w:rsidRDefault="004831D4" w:rsidP="00856AAD">
            <w:pPr>
              <w:spacing w:after="200" w:line="276" w:lineRule="auto"/>
              <w:jc w:val="center"/>
              <w:rPr>
                <w:sz w:val="24"/>
                <w:szCs w:val="24"/>
              </w:rPr>
            </w:pPr>
            <w:r w:rsidRPr="00781C05">
              <w:rPr>
                <w:sz w:val="24"/>
                <w:szCs w:val="24"/>
              </w:rPr>
              <w:t>Бюджеты поселений Истринского района</w:t>
            </w:r>
          </w:p>
        </w:tc>
        <w:tc>
          <w:tcPr>
            <w:tcW w:w="6775" w:type="dxa"/>
            <w:gridSpan w:val="2"/>
            <w:tcBorders>
              <w:top w:val="single" w:sz="4" w:space="0" w:color="auto"/>
              <w:left w:val="single" w:sz="4" w:space="0" w:color="auto"/>
              <w:right w:val="single" w:sz="4" w:space="0" w:color="auto"/>
            </w:tcBorders>
            <w:hideMark/>
          </w:tcPr>
          <w:p w:rsidR="004831D4" w:rsidRPr="00781C05" w:rsidRDefault="004831D4" w:rsidP="0009650D">
            <w:pPr>
              <w:autoSpaceDE w:val="0"/>
              <w:autoSpaceDN w:val="0"/>
              <w:adjustRightInd w:val="0"/>
              <w:rPr>
                <w:sz w:val="24"/>
                <w:szCs w:val="24"/>
              </w:rPr>
            </w:pPr>
            <w:r w:rsidRPr="00781C05">
              <w:rPr>
                <w:sz w:val="24"/>
                <w:szCs w:val="24"/>
              </w:rPr>
              <w:t xml:space="preserve">Расчет необходимых финансовых ресурсов на реализацию мероприятия - </w:t>
            </w:r>
          </w:p>
          <w:p w:rsidR="004831D4" w:rsidRPr="00781C05" w:rsidRDefault="004831D4" w:rsidP="00856AAD">
            <w:pPr>
              <w:rPr>
                <w:sz w:val="24"/>
                <w:szCs w:val="24"/>
              </w:rPr>
            </w:pPr>
            <w:proofErr w:type="gramStart"/>
            <w:r w:rsidRPr="00781C05">
              <w:rPr>
                <w:sz w:val="24"/>
                <w:szCs w:val="24"/>
              </w:rPr>
              <w:t>Согласно соглашений</w:t>
            </w:r>
            <w:proofErr w:type="gramEnd"/>
            <w:r w:rsidRPr="00781C05">
              <w:rPr>
                <w:sz w:val="24"/>
                <w:szCs w:val="24"/>
              </w:rPr>
              <w:t xml:space="preserve"> по переданным полномочиям.</w:t>
            </w:r>
          </w:p>
        </w:tc>
        <w:tc>
          <w:tcPr>
            <w:tcW w:w="2223" w:type="dxa"/>
            <w:tcBorders>
              <w:top w:val="single" w:sz="4" w:space="0" w:color="auto"/>
              <w:left w:val="single" w:sz="4" w:space="0" w:color="auto"/>
              <w:right w:val="single" w:sz="4" w:space="0" w:color="auto"/>
            </w:tcBorders>
          </w:tcPr>
          <w:p w:rsidR="004831D4" w:rsidRPr="00781C05" w:rsidRDefault="004831D4" w:rsidP="00856AAD">
            <w:pPr>
              <w:rPr>
                <w:sz w:val="24"/>
                <w:szCs w:val="24"/>
              </w:rPr>
            </w:pPr>
            <w:r w:rsidRPr="00781C05">
              <w:rPr>
                <w:sz w:val="24"/>
                <w:szCs w:val="24"/>
              </w:rPr>
              <w:t xml:space="preserve">Всего –  4 406,5 </w:t>
            </w:r>
          </w:p>
          <w:p w:rsidR="004831D4" w:rsidRPr="00781C05" w:rsidRDefault="004831D4" w:rsidP="00856AAD">
            <w:pPr>
              <w:rPr>
                <w:sz w:val="24"/>
                <w:szCs w:val="24"/>
              </w:rPr>
            </w:pPr>
            <w:r w:rsidRPr="00781C05">
              <w:rPr>
                <w:sz w:val="24"/>
                <w:szCs w:val="24"/>
              </w:rPr>
              <w:t>2015г. – 4 406,5</w:t>
            </w:r>
          </w:p>
          <w:p w:rsidR="004831D4" w:rsidRPr="00781C05" w:rsidRDefault="004831D4" w:rsidP="00856AAD">
            <w:pPr>
              <w:rPr>
                <w:sz w:val="24"/>
                <w:szCs w:val="24"/>
              </w:rPr>
            </w:pPr>
            <w:r w:rsidRPr="00781C05">
              <w:rPr>
                <w:sz w:val="24"/>
                <w:szCs w:val="24"/>
              </w:rPr>
              <w:t xml:space="preserve">2016г – </w:t>
            </w:r>
          </w:p>
          <w:p w:rsidR="004831D4" w:rsidRPr="00781C05" w:rsidRDefault="004831D4" w:rsidP="00856AAD">
            <w:pPr>
              <w:rPr>
                <w:sz w:val="24"/>
                <w:szCs w:val="24"/>
              </w:rPr>
            </w:pPr>
            <w:r w:rsidRPr="00781C05">
              <w:rPr>
                <w:sz w:val="24"/>
                <w:szCs w:val="24"/>
              </w:rPr>
              <w:t xml:space="preserve">2017г.  – </w:t>
            </w:r>
          </w:p>
          <w:p w:rsidR="004831D4" w:rsidRPr="00781C05" w:rsidRDefault="004831D4" w:rsidP="00856AAD">
            <w:pPr>
              <w:rPr>
                <w:sz w:val="24"/>
                <w:szCs w:val="24"/>
              </w:rPr>
            </w:pPr>
            <w:r w:rsidRPr="00781C05">
              <w:rPr>
                <w:sz w:val="24"/>
                <w:szCs w:val="24"/>
              </w:rPr>
              <w:t xml:space="preserve">2018г. – </w:t>
            </w:r>
          </w:p>
          <w:p w:rsidR="004831D4" w:rsidRPr="00781C05" w:rsidRDefault="004831D4" w:rsidP="00176F76">
            <w:pPr>
              <w:rPr>
                <w:sz w:val="24"/>
                <w:szCs w:val="24"/>
              </w:rPr>
            </w:pPr>
            <w:r w:rsidRPr="00781C05">
              <w:rPr>
                <w:sz w:val="24"/>
                <w:szCs w:val="24"/>
              </w:rPr>
              <w:t xml:space="preserve">2019г.  – </w:t>
            </w:r>
          </w:p>
        </w:tc>
        <w:tc>
          <w:tcPr>
            <w:tcW w:w="1982" w:type="dxa"/>
            <w:tcBorders>
              <w:top w:val="single" w:sz="4" w:space="0" w:color="auto"/>
              <w:left w:val="single" w:sz="4" w:space="0" w:color="auto"/>
            </w:tcBorders>
          </w:tcPr>
          <w:p w:rsidR="004831D4" w:rsidRPr="00781C05" w:rsidRDefault="004831D4" w:rsidP="00856AAD">
            <w:pPr>
              <w:rPr>
                <w:sz w:val="24"/>
                <w:szCs w:val="24"/>
              </w:rPr>
            </w:pPr>
          </w:p>
        </w:tc>
      </w:tr>
    </w:tbl>
    <w:p w:rsidR="002D4F59" w:rsidRPr="00781C05" w:rsidRDefault="002D4F59">
      <w:pPr>
        <w:spacing w:after="200" w:line="276" w:lineRule="auto"/>
        <w:jc w:val="left"/>
        <w:rPr>
          <w:sz w:val="24"/>
          <w:szCs w:val="24"/>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0"/>
        <w:gridCol w:w="1933"/>
        <w:gridCol w:w="6585"/>
        <w:gridCol w:w="2279"/>
        <w:gridCol w:w="1991"/>
      </w:tblGrid>
      <w:tr w:rsidR="00A77917" w:rsidRPr="00781C05" w:rsidTr="004831D4">
        <w:trPr>
          <w:trHeight w:val="5856"/>
        </w:trPr>
        <w:tc>
          <w:tcPr>
            <w:tcW w:w="2448" w:type="dxa"/>
            <w:tcBorders>
              <w:top w:val="single" w:sz="4" w:space="0" w:color="auto"/>
              <w:left w:val="single" w:sz="4" w:space="0" w:color="auto"/>
              <w:bottom w:val="single" w:sz="4" w:space="0" w:color="auto"/>
              <w:right w:val="single" w:sz="4" w:space="0" w:color="auto"/>
            </w:tcBorders>
          </w:tcPr>
          <w:p w:rsidR="00A77917" w:rsidRPr="00781C05" w:rsidRDefault="0060742A" w:rsidP="00781C05">
            <w:pPr>
              <w:jc w:val="left"/>
              <w:rPr>
                <w:rFonts w:eastAsia="Times New Roman"/>
                <w:sz w:val="24"/>
                <w:szCs w:val="24"/>
                <w:lang w:eastAsia="ru-RU"/>
              </w:rPr>
            </w:pPr>
            <w:r w:rsidRPr="00781C05">
              <w:rPr>
                <w:rFonts w:eastAsia="Times New Roman"/>
                <w:sz w:val="24"/>
                <w:szCs w:val="24"/>
                <w:lang w:eastAsia="ru-RU"/>
              </w:rPr>
              <w:t xml:space="preserve">1.2 </w:t>
            </w:r>
            <w:r w:rsidR="009E661A" w:rsidRPr="00781C05">
              <w:rPr>
                <w:rFonts w:eastAsia="Times New Roman"/>
                <w:sz w:val="24"/>
                <w:szCs w:val="24"/>
                <w:lang w:eastAsia="ru-RU"/>
              </w:rPr>
              <w:t>Приобретение объектов, относящихся к основным средствам и расходных материалов, организация обработки документов для упорядочения архивных дел, расходы на услуги связи, работы по проведению контроля средств защиты, аттестация объектов информатизации, расходы на транспортные услуги, содержание здания, приобретение, программного продукта, прочих расходов, организация охраны здания.</w:t>
            </w:r>
          </w:p>
        </w:tc>
        <w:tc>
          <w:tcPr>
            <w:tcW w:w="1800" w:type="dxa"/>
            <w:tcBorders>
              <w:top w:val="single" w:sz="4" w:space="0" w:color="auto"/>
              <w:left w:val="single" w:sz="4" w:space="0" w:color="auto"/>
              <w:right w:val="single" w:sz="4" w:space="0" w:color="auto"/>
            </w:tcBorders>
            <w:hideMark/>
          </w:tcPr>
          <w:p w:rsidR="00A77917" w:rsidRPr="00781C05" w:rsidRDefault="00A77917" w:rsidP="00DB69E4">
            <w:pPr>
              <w:spacing w:after="200" w:line="276" w:lineRule="auto"/>
              <w:jc w:val="center"/>
              <w:rPr>
                <w:sz w:val="24"/>
                <w:szCs w:val="24"/>
              </w:rPr>
            </w:pPr>
            <w:r w:rsidRPr="00781C05">
              <w:rPr>
                <w:sz w:val="24"/>
                <w:szCs w:val="24"/>
              </w:rPr>
              <w:t>Средства бюджета Истринского муниципального района</w:t>
            </w:r>
          </w:p>
        </w:tc>
        <w:tc>
          <w:tcPr>
            <w:tcW w:w="6660" w:type="dxa"/>
            <w:tcBorders>
              <w:top w:val="single" w:sz="4" w:space="0" w:color="auto"/>
              <w:left w:val="single" w:sz="4" w:space="0" w:color="auto"/>
              <w:right w:val="single" w:sz="4" w:space="0" w:color="auto"/>
            </w:tcBorders>
            <w:hideMark/>
          </w:tcPr>
          <w:p w:rsidR="00A77917" w:rsidRPr="00781C05" w:rsidRDefault="00A77917" w:rsidP="00DB69E4">
            <w:pPr>
              <w:autoSpaceDE w:val="0"/>
              <w:autoSpaceDN w:val="0"/>
              <w:adjustRightInd w:val="0"/>
              <w:rPr>
                <w:sz w:val="24"/>
                <w:szCs w:val="24"/>
              </w:rPr>
            </w:pPr>
            <w:r w:rsidRPr="00781C05">
              <w:rPr>
                <w:sz w:val="24"/>
                <w:szCs w:val="24"/>
              </w:rPr>
              <w:t xml:space="preserve">Расчет необходимых финансовых ресурсов на реализацию мероприятия - </w:t>
            </w:r>
          </w:p>
          <w:p w:rsidR="00A77917" w:rsidRPr="00781C05" w:rsidRDefault="008F2D22" w:rsidP="00DB69E4">
            <w:pPr>
              <w:autoSpaceDE w:val="0"/>
              <w:autoSpaceDN w:val="0"/>
              <w:adjustRightInd w:val="0"/>
              <w:rPr>
                <w:sz w:val="24"/>
                <w:szCs w:val="24"/>
              </w:rPr>
            </w:pPr>
            <w:r w:rsidRPr="00781C05">
              <w:rPr>
                <w:b/>
                <w:sz w:val="24"/>
                <w:szCs w:val="24"/>
              </w:rPr>
              <w:t>Р</w:t>
            </w:r>
            <w:proofErr w:type="gramStart"/>
            <w:r w:rsidRPr="00781C05">
              <w:rPr>
                <w:b/>
                <w:sz w:val="24"/>
                <w:szCs w:val="24"/>
              </w:rPr>
              <w:t>1</w:t>
            </w:r>
            <w:proofErr w:type="gramEnd"/>
            <w:r w:rsidRPr="00781C05">
              <w:rPr>
                <w:b/>
                <w:sz w:val="24"/>
                <w:szCs w:val="24"/>
              </w:rPr>
              <w:t>=М1+Т1+А1+N1</w:t>
            </w:r>
            <w:r w:rsidR="00A77917" w:rsidRPr="00781C05">
              <w:rPr>
                <w:sz w:val="24"/>
                <w:szCs w:val="24"/>
              </w:rPr>
              <w:t>, где:</w:t>
            </w:r>
          </w:p>
          <w:p w:rsidR="005545FA" w:rsidRPr="00781C05" w:rsidRDefault="00A77917" w:rsidP="005545FA">
            <w:pPr>
              <w:rPr>
                <w:sz w:val="24"/>
                <w:szCs w:val="24"/>
              </w:rPr>
            </w:pPr>
            <w:r w:rsidRPr="00781C05">
              <w:rPr>
                <w:b/>
                <w:sz w:val="24"/>
                <w:szCs w:val="24"/>
              </w:rPr>
              <w:t>М1</w:t>
            </w:r>
            <w:r w:rsidRPr="00781C05">
              <w:rPr>
                <w:sz w:val="24"/>
                <w:szCs w:val="24"/>
              </w:rPr>
              <w:t xml:space="preserve"> – материальные затраты; </w:t>
            </w:r>
            <w:r w:rsidRPr="00781C05">
              <w:rPr>
                <w:b/>
                <w:sz w:val="24"/>
                <w:szCs w:val="24"/>
              </w:rPr>
              <w:t>Т1</w:t>
            </w:r>
            <w:r w:rsidRPr="00781C05">
              <w:rPr>
                <w:sz w:val="24"/>
                <w:szCs w:val="24"/>
              </w:rPr>
              <w:t xml:space="preserve"> – расходы на техническое обслуживание оборудования;</w:t>
            </w:r>
            <w:r w:rsidR="00176F76" w:rsidRPr="00781C05">
              <w:rPr>
                <w:sz w:val="24"/>
                <w:szCs w:val="24"/>
              </w:rPr>
              <w:t xml:space="preserve"> </w:t>
            </w:r>
            <w:r w:rsidRPr="00781C05">
              <w:rPr>
                <w:b/>
                <w:sz w:val="24"/>
                <w:szCs w:val="24"/>
              </w:rPr>
              <w:t>А1</w:t>
            </w:r>
            <w:r w:rsidR="005545FA" w:rsidRPr="00781C05">
              <w:rPr>
                <w:sz w:val="24"/>
                <w:szCs w:val="24"/>
              </w:rPr>
              <w:t xml:space="preserve"> </w:t>
            </w:r>
            <w:r w:rsidRPr="00781C05">
              <w:rPr>
                <w:sz w:val="24"/>
                <w:szCs w:val="24"/>
              </w:rPr>
              <w:t>– амортизация об</w:t>
            </w:r>
            <w:r w:rsidR="005545FA" w:rsidRPr="00781C05">
              <w:rPr>
                <w:sz w:val="24"/>
                <w:szCs w:val="24"/>
              </w:rPr>
              <w:t>орудования</w:t>
            </w:r>
            <w:r w:rsidRPr="00781C05">
              <w:rPr>
                <w:sz w:val="24"/>
                <w:szCs w:val="24"/>
              </w:rPr>
              <w:t xml:space="preserve">; </w:t>
            </w:r>
            <w:r w:rsidRPr="00781C05">
              <w:rPr>
                <w:b/>
                <w:sz w:val="24"/>
                <w:szCs w:val="24"/>
              </w:rPr>
              <w:t>N1</w:t>
            </w:r>
            <w:r w:rsidR="005545FA" w:rsidRPr="00781C05">
              <w:rPr>
                <w:sz w:val="24"/>
                <w:szCs w:val="24"/>
              </w:rPr>
              <w:t xml:space="preserve"> – накладные расхо</w:t>
            </w:r>
            <w:r w:rsidR="00966115" w:rsidRPr="00781C05">
              <w:rPr>
                <w:sz w:val="24"/>
                <w:szCs w:val="24"/>
              </w:rPr>
              <w:t>ды</w:t>
            </w:r>
            <w:r w:rsidR="005545FA" w:rsidRPr="00781C05">
              <w:rPr>
                <w:sz w:val="24"/>
                <w:szCs w:val="24"/>
              </w:rPr>
              <w:t xml:space="preserve">  (</w:t>
            </w:r>
            <w:r w:rsidRPr="00781C05">
              <w:rPr>
                <w:sz w:val="24"/>
                <w:szCs w:val="24"/>
              </w:rPr>
              <w:t>расходы по содержанию зданий, налоги и прочее)</w:t>
            </w:r>
            <w:proofErr w:type="gramStart"/>
            <w:r w:rsidRPr="00781C05">
              <w:rPr>
                <w:sz w:val="24"/>
                <w:szCs w:val="24"/>
              </w:rPr>
              <w:t xml:space="preserve"> </w:t>
            </w:r>
            <w:r w:rsidR="005545FA" w:rsidRPr="00781C05">
              <w:rPr>
                <w:sz w:val="24"/>
                <w:szCs w:val="24"/>
              </w:rPr>
              <w:t>.</w:t>
            </w:r>
            <w:proofErr w:type="gramEnd"/>
          </w:p>
          <w:p w:rsidR="00A77917" w:rsidRPr="00781C05" w:rsidRDefault="00A77917" w:rsidP="00DB69E4">
            <w:pPr>
              <w:rPr>
                <w:sz w:val="24"/>
                <w:szCs w:val="24"/>
              </w:rPr>
            </w:pPr>
          </w:p>
        </w:tc>
        <w:tc>
          <w:tcPr>
            <w:tcW w:w="2298" w:type="dxa"/>
            <w:tcBorders>
              <w:top w:val="single" w:sz="4" w:space="0" w:color="auto"/>
              <w:left w:val="single" w:sz="4" w:space="0" w:color="auto"/>
              <w:right w:val="single" w:sz="4" w:space="0" w:color="auto"/>
            </w:tcBorders>
          </w:tcPr>
          <w:p w:rsidR="00A77917" w:rsidRPr="00781C05" w:rsidRDefault="00A77917" w:rsidP="00DB69E4">
            <w:pPr>
              <w:rPr>
                <w:sz w:val="24"/>
                <w:szCs w:val="24"/>
              </w:rPr>
            </w:pPr>
            <w:r w:rsidRPr="00781C05">
              <w:rPr>
                <w:sz w:val="24"/>
                <w:szCs w:val="24"/>
              </w:rPr>
              <w:t xml:space="preserve">Всего – </w:t>
            </w:r>
            <w:r w:rsidR="009E661A" w:rsidRPr="00781C05">
              <w:rPr>
                <w:sz w:val="24"/>
                <w:szCs w:val="24"/>
              </w:rPr>
              <w:t>159 908,0</w:t>
            </w:r>
          </w:p>
          <w:p w:rsidR="00A77917" w:rsidRPr="00781C05" w:rsidRDefault="00A77917" w:rsidP="00DB69E4">
            <w:pPr>
              <w:rPr>
                <w:sz w:val="24"/>
                <w:szCs w:val="24"/>
                <w:lang w:eastAsia="ru-RU"/>
              </w:rPr>
            </w:pPr>
          </w:p>
          <w:p w:rsidR="00A77917" w:rsidRPr="00781C05" w:rsidRDefault="00A77917" w:rsidP="00DB69E4">
            <w:pPr>
              <w:rPr>
                <w:sz w:val="24"/>
                <w:szCs w:val="24"/>
              </w:rPr>
            </w:pPr>
            <w:r w:rsidRPr="00781C05">
              <w:rPr>
                <w:sz w:val="24"/>
                <w:szCs w:val="24"/>
              </w:rPr>
              <w:t xml:space="preserve">2015г. – </w:t>
            </w:r>
            <w:r w:rsidR="009E661A" w:rsidRPr="00781C05">
              <w:rPr>
                <w:sz w:val="24"/>
                <w:szCs w:val="24"/>
              </w:rPr>
              <w:t>43 994,0</w:t>
            </w:r>
          </w:p>
          <w:p w:rsidR="00A77917" w:rsidRPr="00781C05" w:rsidRDefault="009E661A" w:rsidP="00DB69E4">
            <w:pPr>
              <w:rPr>
                <w:sz w:val="24"/>
                <w:szCs w:val="24"/>
              </w:rPr>
            </w:pPr>
            <w:r w:rsidRPr="00781C05">
              <w:rPr>
                <w:sz w:val="24"/>
                <w:szCs w:val="24"/>
              </w:rPr>
              <w:t>2016г.</w:t>
            </w:r>
            <w:r w:rsidR="00A77917" w:rsidRPr="00781C05">
              <w:rPr>
                <w:sz w:val="24"/>
                <w:szCs w:val="24"/>
              </w:rPr>
              <w:t xml:space="preserve"> – </w:t>
            </w:r>
            <w:r w:rsidRPr="00781C05">
              <w:rPr>
                <w:sz w:val="24"/>
                <w:szCs w:val="24"/>
              </w:rPr>
              <w:t>32 820,0</w:t>
            </w:r>
          </w:p>
          <w:p w:rsidR="00A77917" w:rsidRPr="00781C05" w:rsidRDefault="009E661A" w:rsidP="00DB69E4">
            <w:pPr>
              <w:rPr>
                <w:sz w:val="24"/>
                <w:szCs w:val="24"/>
              </w:rPr>
            </w:pPr>
            <w:r w:rsidRPr="00781C05">
              <w:rPr>
                <w:sz w:val="24"/>
                <w:szCs w:val="24"/>
              </w:rPr>
              <w:t>2017г. – 27 698,0</w:t>
            </w:r>
          </w:p>
          <w:p w:rsidR="00A77917" w:rsidRPr="00781C05" w:rsidRDefault="009E661A" w:rsidP="00DB69E4">
            <w:pPr>
              <w:rPr>
                <w:sz w:val="24"/>
                <w:szCs w:val="24"/>
              </w:rPr>
            </w:pPr>
            <w:r w:rsidRPr="00781C05">
              <w:rPr>
                <w:sz w:val="24"/>
                <w:szCs w:val="24"/>
              </w:rPr>
              <w:t xml:space="preserve">2018г. </w:t>
            </w:r>
            <w:r w:rsidR="00A77917" w:rsidRPr="00781C05">
              <w:rPr>
                <w:sz w:val="24"/>
                <w:szCs w:val="24"/>
              </w:rPr>
              <w:t xml:space="preserve">– </w:t>
            </w:r>
            <w:r w:rsidRPr="00781C05">
              <w:rPr>
                <w:sz w:val="24"/>
                <w:szCs w:val="24"/>
              </w:rPr>
              <w:t>27 698,0</w:t>
            </w:r>
          </w:p>
          <w:p w:rsidR="00A77917" w:rsidRPr="00781C05" w:rsidRDefault="009E661A" w:rsidP="00DB69E4">
            <w:pPr>
              <w:rPr>
                <w:sz w:val="24"/>
                <w:szCs w:val="24"/>
              </w:rPr>
            </w:pPr>
            <w:r w:rsidRPr="00781C05">
              <w:rPr>
                <w:sz w:val="24"/>
                <w:szCs w:val="24"/>
              </w:rPr>
              <w:t xml:space="preserve">2019г. </w:t>
            </w:r>
            <w:r w:rsidR="00A77917" w:rsidRPr="00781C05">
              <w:rPr>
                <w:sz w:val="24"/>
                <w:szCs w:val="24"/>
              </w:rPr>
              <w:t xml:space="preserve">– </w:t>
            </w:r>
            <w:r w:rsidRPr="00781C05">
              <w:rPr>
                <w:sz w:val="24"/>
                <w:szCs w:val="24"/>
              </w:rPr>
              <w:t>27 698,0</w:t>
            </w:r>
          </w:p>
          <w:p w:rsidR="00A77917" w:rsidRPr="00781C05" w:rsidRDefault="00A77917" w:rsidP="00DB69E4">
            <w:pPr>
              <w:rPr>
                <w:sz w:val="24"/>
                <w:szCs w:val="24"/>
              </w:rPr>
            </w:pPr>
          </w:p>
        </w:tc>
        <w:tc>
          <w:tcPr>
            <w:tcW w:w="2022" w:type="dxa"/>
            <w:tcBorders>
              <w:top w:val="single" w:sz="4" w:space="0" w:color="auto"/>
              <w:left w:val="single" w:sz="4" w:space="0" w:color="auto"/>
              <w:right w:val="single" w:sz="4" w:space="0" w:color="auto"/>
            </w:tcBorders>
          </w:tcPr>
          <w:p w:rsidR="00A77917" w:rsidRPr="00781C05" w:rsidRDefault="00A77917" w:rsidP="00DB69E4">
            <w:pPr>
              <w:rPr>
                <w:sz w:val="24"/>
                <w:szCs w:val="24"/>
              </w:rPr>
            </w:pPr>
          </w:p>
        </w:tc>
      </w:tr>
      <w:tr w:rsidR="00CC6ACC" w:rsidRPr="00781C05" w:rsidTr="003818C0">
        <w:trPr>
          <w:trHeight w:val="1558"/>
        </w:trPr>
        <w:tc>
          <w:tcPr>
            <w:tcW w:w="2448" w:type="dxa"/>
            <w:tcBorders>
              <w:top w:val="single" w:sz="4" w:space="0" w:color="auto"/>
              <w:left w:val="single" w:sz="4" w:space="0" w:color="auto"/>
              <w:bottom w:val="single" w:sz="4" w:space="0" w:color="auto"/>
              <w:right w:val="single" w:sz="4" w:space="0" w:color="auto"/>
            </w:tcBorders>
          </w:tcPr>
          <w:p w:rsidR="00CC6ACC" w:rsidRPr="00781C05" w:rsidRDefault="00CC6ACC" w:rsidP="00CC6ACC">
            <w:pPr>
              <w:jc w:val="left"/>
              <w:rPr>
                <w:rFonts w:eastAsia="Times New Roman"/>
                <w:sz w:val="24"/>
                <w:szCs w:val="24"/>
                <w:lang w:eastAsia="ru-RU"/>
              </w:rPr>
            </w:pPr>
            <w:r w:rsidRPr="00781C05">
              <w:rPr>
                <w:rFonts w:eastAsia="Times New Roman"/>
                <w:sz w:val="24"/>
                <w:szCs w:val="24"/>
                <w:lang w:eastAsia="ru-RU"/>
              </w:rPr>
              <w:lastRenderedPageBreak/>
              <w:t>1.3 Формирование муниципальной собственности</w:t>
            </w:r>
          </w:p>
        </w:tc>
        <w:tc>
          <w:tcPr>
            <w:tcW w:w="1800" w:type="dxa"/>
            <w:tcBorders>
              <w:top w:val="single" w:sz="4" w:space="0" w:color="auto"/>
              <w:left w:val="single" w:sz="4" w:space="0" w:color="auto"/>
              <w:bottom w:val="single" w:sz="4" w:space="0" w:color="auto"/>
              <w:right w:val="single" w:sz="4" w:space="0" w:color="auto"/>
            </w:tcBorders>
            <w:hideMark/>
          </w:tcPr>
          <w:p w:rsidR="00CC6ACC" w:rsidRPr="00781C05" w:rsidRDefault="00CC6ACC" w:rsidP="00781C05">
            <w:pPr>
              <w:spacing w:after="200" w:line="276" w:lineRule="auto"/>
              <w:jc w:val="center"/>
              <w:rPr>
                <w:sz w:val="24"/>
                <w:szCs w:val="24"/>
              </w:rPr>
            </w:pPr>
            <w:r w:rsidRPr="00781C05">
              <w:rPr>
                <w:sz w:val="24"/>
                <w:szCs w:val="24"/>
              </w:rPr>
              <w:t>Средства бюджета Истринского муниципального района</w:t>
            </w:r>
          </w:p>
        </w:tc>
        <w:tc>
          <w:tcPr>
            <w:tcW w:w="6660" w:type="dxa"/>
            <w:tcBorders>
              <w:top w:val="single" w:sz="4" w:space="0" w:color="auto"/>
              <w:left w:val="single" w:sz="4" w:space="0" w:color="auto"/>
              <w:bottom w:val="single" w:sz="4" w:space="0" w:color="auto"/>
              <w:right w:val="single" w:sz="4" w:space="0" w:color="auto"/>
            </w:tcBorders>
            <w:hideMark/>
          </w:tcPr>
          <w:p w:rsidR="00CC6ACC" w:rsidRPr="00781C05" w:rsidRDefault="00CC6ACC" w:rsidP="00781C05">
            <w:pPr>
              <w:autoSpaceDE w:val="0"/>
              <w:autoSpaceDN w:val="0"/>
              <w:adjustRightInd w:val="0"/>
              <w:rPr>
                <w:sz w:val="24"/>
                <w:szCs w:val="24"/>
              </w:rPr>
            </w:pPr>
            <w:r w:rsidRPr="00781C05">
              <w:rPr>
                <w:sz w:val="24"/>
                <w:szCs w:val="24"/>
              </w:rPr>
              <w:t xml:space="preserve">Расчет необходимых финансовых ресурсов на реализацию мероприятия - </w:t>
            </w:r>
          </w:p>
          <w:p w:rsidR="00CC6ACC" w:rsidRPr="00781C05" w:rsidRDefault="00C2622E" w:rsidP="00781C05">
            <w:pPr>
              <w:autoSpaceDE w:val="0"/>
              <w:autoSpaceDN w:val="0"/>
              <w:adjustRightInd w:val="0"/>
              <w:rPr>
                <w:sz w:val="24"/>
                <w:szCs w:val="24"/>
              </w:rPr>
            </w:pPr>
            <w:r w:rsidRPr="00781C05">
              <w:rPr>
                <w:sz w:val="24"/>
                <w:szCs w:val="24"/>
              </w:rPr>
              <w:t>Р</w:t>
            </w:r>
            <w:proofErr w:type="gramStart"/>
            <w:r w:rsidRPr="00781C05">
              <w:rPr>
                <w:sz w:val="24"/>
                <w:szCs w:val="24"/>
              </w:rPr>
              <w:t>1</w:t>
            </w:r>
            <w:proofErr w:type="gramEnd"/>
            <w:r w:rsidRPr="00781C05">
              <w:rPr>
                <w:sz w:val="24"/>
                <w:szCs w:val="24"/>
              </w:rPr>
              <w:t>=О</w:t>
            </w:r>
            <w:r w:rsidR="00CC6ACC" w:rsidRPr="00781C05">
              <w:rPr>
                <w:sz w:val="24"/>
                <w:szCs w:val="24"/>
              </w:rPr>
              <w:t>1</w:t>
            </w:r>
            <w:r w:rsidRPr="00781C05">
              <w:rPr>
                <w:sz w:val="24"/>
                <w:szCs w:val="24"/>
              </w:rPr>
              <w:t>хК</w:t>
            </w:r>
            <w:r w:rsidR="00CC6ACC" w:rsidRPr="00781C05">
              <w:rPr>
                <w:sz w:val="24"/>
                <w:szCs w:val="24"/>
              </w:rPr>
              <w:t>1, где:</w:t>
            </w:r>
          </w:p>
          <w:p w:rsidR="00CC6ACC" w:rsidRPr="00781C05" w:rsidRDefault="00C2622E" w:rsidP="00C2622E">
            <w:pPr>
              <w:autoSpaceDE w:val="0"/>
              <w:autoSpaceDN w:val="0"/>
              <w:adjustRightInd w:val="0"/>
              <w:rPr>
                <w:sz w:val="24"/>
                <w:szCs w:val="24"/>
              </w:rPr>
            </w:pPr>
            <w:r w:rsidRPr="00781C05">
              <w:rPr>
                <w:sz w:val="24"/>
                <w:szCs w:val="24"/>
              </w:rPr>
              <w:t>О</w:t>
            </w:r>
            <w:proofErr w:type="gramStart"/>
            <w:r w:rsidR="00CC6ACC" w:rsidRPr="00781C05">
              <w:rPr>
                <w:sz w:val="24"/>
                <w:szCs w:val="24"/>
              </w:rPr>
              <w:t>1</w:t>
            </w:r>
            <w:proofErr w:type="gramEnd"/>
            <w:r w:rsidR="00CC6ACC" w:rsidRPr="00781C05">
              <w:rPr>
                <w:sz w:val="24"/>
                <w:szCs w:val="24"/>
              </w:rPr>
              <w:t xml:space="preserve"> – </w:t>
            </w:r>
            <w:r w:rsidRPr="00781C05">
              <w:rPr>
                <w:sz w:val="24"/>
                <w:szCs w:val="24"/>
              </w:rPr>
              <w:t>объект подлежащий оценке</w:t>
            </w:r>
            <w:r w:rsidR="00CC6ACC" w:rsidRPr="00781C05">
              <w:rPr>
                <w:sz w:val="24"/>
                <w:szCs w:val="24"/>
              </w:rPr>
              <w:t xml:space="preserve">; </w:t>
            </w:r>
            <w:r w:rsidRPr="00781C05">
              <w:rPr>
                <w:sz w:val="24"/>
                <w:szCs w:val="24"/>
              </w:rPr>
              <w:t>К</w:t>
            </w:r>
            <w:r w:rsidR="00CC6ACC" w:rsidRPr="00781C05">
              <w:rPr>
                <w:sz w:val="24"/>
                <w:szCs w:val="24"/>
              </w:rPr>
              <w:t>1 –</w:t>
            </w:r>
            <w:r w:rsidRPr="00781C05">
              <w:rPr>
                <w:sz w:val="24"/>
                <w:szCs w:val="24"/>
              </w:rPr>
              <w:t xml:space="preserve"> количество объектов подлежащих оценке.</w:t>
            </w:r>
            <w:r w:rsidR="00CC6ACC" w:rsidRPr="00781C05">
              <w:rPr>
                <w:sz w:val="24"/>
                <w:szCs w:val="24"/>
              </w:rPr>
              <w:t xml:space="preserve"> </w:t>
            </w:r>
          </w:p>
        </w:tc>
        <w:tc>
          <w:tcPr>
            <w:tcW w:w="2298" w:type="dxa"/>
            <w:tcBorders>
              <w:top w:val="single" w:sz="4" w:space="0" w:color="auto"/>
              <w:left w:val="single" w:sz="4" w:space="0" w:color="auto"/>
              <w:bottom w:val="single" w:sz="4" w:space="0" w:color="auto"/>
              <w:right w:val="single" w:sz="4" w:space="0" w:color="auto"/>
            </w:tcBorders>
          </w:tcPr>
          <w:p w:rsidR="00CC6ACC" w:rsidRPr="00781C05" w:rsidRDefault="00CC6ACC" w:rsidP="00781C05">
            <w:pPr>
              <w:rPr>
                <w:sz w:val="24"/>
                <w:szCs w:val="24"/>
              </w:rPr>
            </w:pPr>
            <w:r w:rsidRPr="00781C05">
              <w:rPr>
                <w:sz w:val="24"/>
                <w:szCs w:val="24"/>
              </w:rPr>
              <w:t xml:space="preserve">Всего – </w:t>
            </w:r>
            <w:r w:rsidR="00C2622E" w:rsidRPr="00781C05">
              <w:rPr>
                <w:sz w:val="24"/>
                <w:szCs w:val="24"/>
              </w:rPr>
              <w:t>1 200,0</w:t>
            </w:r>
          </w:p>
          <w:p w:rsidR="00CC6ACC" w:rsidRPr="00781C05" w:rsidRDefault="00CC6ACC" w:rsidP="00781C05">
            <w:pPr>
              <w:rPr>
                <w:sz w:val="24"/>
                <w:szCs w:val="24"/>
              </w:rPr>
            </w:pPr>
            <w:r w:rsidRPr="00781C05">
              <w:rPr>
                <w:sz w:val="24"/>
                <w:szCs w:val="24"/>
              </w:rPr>
              <w:t xml:space="preserve">2015г. – </w:t>
            </w:r>
            <w:r w:rsidR="00C2622E" w:rsidRPr="00781C05">
              <w:rPr>
                <w:sz w:val="24"/>
                <w:szCs w:val="24"/>
              </w:rPr>
              <w:t>1 200,0</w:t>
            </w:r>
          </w:p>
          <w:p w:rsidR="00C2622E" w:rsidRPr="00781C05" w:rsidRDefault="00CC6ACC" w:rsidP="00781C05">
            <w:pPr>
              <w:rPr>
                <w:sz w:val="24"/>
                <w:szCs w:val="24"/>
              </w:rPr>
            </w:pPr>
            <w:r w:rsidRPr="00781C05">
              <w:rPr>
                <w:sz w:val="24"/>
                <w:szCs w:val="24"/>
              </w:rPr>
              <w:t>2016г. –</w:t>
            </w:r>
          </w:p>
          <w:p w:rsidR="00CC6ACC" w:rsidRPr="00781C05" w:rsidRDefault="00CC6ACC" w:rsidP="00781C05">
            <w:pPr>
              <w:rPr>
                <w:sz w:val="24"/>
                <w:szCs w:val="24"/>
              </w:rPr>
            </w:pPr>
            <w:r w:rsidRPr="00781C05">
              <w:rPr>
                <w:sz w:val="24"/>
                <w:szCs w:val="24"/>
              </w:rPr>
              <w:t xml:space="preserve">2017г. – </w:t>
            </w:r>
          </w:p>
          <w:p w:rsidR="00C2622E" w:rsidRPr="00781C05" w:rsidRDefault="00CC6ACC" w:rsidP="00781C05">
            <w:pPr>
              <w:rPr>
                <w:sz w:val="24"/>
                <w:szCs w:val="24"/>
              </w:rPr>
            </w:pPr>
            <w:r w:rsidRPr="00781C05">
              <w:rPr>
                <w:sz w:val="24"/>
                <w:szCs w:val="24"/>
              </w:rPr>
              <w:t>2018г. –</w:t>
            </w:r>
          </w:p>
          <w:p w:rsidR="00CC6ACC" w:rsidRPr="00781C05" w:rsidRDefault="00CC6ACC" w:rsidP="00781C05">
            <w:pPr>
              <w:rPr>
                <w:sz w:val="24"/>
                <w:szCs w:val="24"/>
              </w:rPr>
            </w:pPr>
            <w:r w:rsidRPr="00781C05">
              <w:rPr>
                <w:sz w:val="24"/>
                <w:szCs w:val="24"/>
              </w:rPr>
              <w:t xml:space="preserve">2019г. – </w:t>
            </w:r>
          </w:p>
        </w:tc>
        <w:tc>
          <w:tcPr>
            <w:tcW w:w="2022" w:type="dxa"/>
            <w:tcBorders>
              <w:top w:val="single" w:sz="4" w:space="0" w:color="auto"/>
              <w:left w:val="single" w:sz="4" w:space="0" w:color="auto"/>
              <w:bottom w:val="single" w:sz="4" w:space="0" w:color="auto"/>
              <w:right w:val="single" w:sz="4" w:space="0" w:color="auto"/>
            </w:tcBorders>
          </w:tcPr>
          <w:p w:rsidR="00CC6ACC" w:rsidRPr="00781C05" w:rsidRDefault="00CC6ACC" w:rsidP="00781C05">
            <w:pPr>
              <w:rPr>
                <w:sz w:val="24"/>
                <w:szCs w:val="24"/>
              </w:rPr>
            </w:pPr>
          </w:p>
        </w:tc>
      </w:tr>
      <w:tr w:rsidR="00C2622E" w:rsidRPr="00781C05" w:rsidTr="003818C0">
        <w:trPr>
          <w:trHeight w:val="1596"/>
        </w:trPr>
        <w:tc>
          <w:tcPr>
            <w:tcW w:w="2448" w:type="dxa"/>
            <w:tcBorders>
              <w:top w:val="single" w:sz="4" w:space="0" w:color="auto"/>
              <w:left w:val="single" w:sz="4" w:space="0" w:color="auto"/>
              <w:bottom w:val="single" w:sz="4" w:space="0" w:color="auto"/>
              <w:right w:val="single" w:sz="4" w:space="0" w:color="auto"/>
            </w:tcBorders>
          </w:tcPr>
          <w:p w:rsidR="00C2622E" w:rsidRPr="00781C05" w:rsidRDefault="00C2622E" w:rsidP="00781C05">
            <w:pPr>
              <w:jc w:val="left"/>
              <w:rPr>
                <w:rFonts w:eastAsia="Times New Roman"/>
                <w:sz w:val="24"/>
                <w:szCs w:val="24"/>
                <w:lang w:eastAsia="ru-RU"/>
              </w:rPr>
            </w:pPr>
            <w:r w:rsidRPr="00781C05">
              <w:rPr>
                <w:rFonts w:eastAsia="Times New Roman"/>
                <w:sz w:val="24"/>
                <w:szCs w:val="24"/>
                <w:lang w:eastAsia="ru-RU"/>
              </w:rPr>
              <w:t>1.4</w:t>
            </w:r>
            <w:r w:rsidR="00781C05">
              <w:rPr>
                <w:rFonts w:eastAsia="Times New Roman"/>
                <w:sz w:val="24"/>
                <w:szCs w:val="24"/>
                <w:lang w:eastAsia="ru-RU"/>
              </w:rPr>
              <w:t xml:space="preserve">. </w:t>
            </w:r>
            <w:r w:rsidRPr="00781C05">
              <w:rPr>
                <w:rFonts w:eastAsia="Times New Roman"/>
                <w:sz w:val="24"/>
                <w:szCs w:val="24"/>
                <w:lang w:eastAsia="ru-RU"/>
              </w:rPr>
              <w:t>Проведение текущего и капитального ремонта зданий и сооружений.</w:t>
            </w:r>
          </w:p>
        </w:tc>
        <w:tc>
          <w:tcPr>
            <w:tcW w:w="1800" w:type="dxa"/>
            <w:tcBorders>
              <w:top w:val="single" w:sz="4" w:space="0" w:color="auto"/>
              <w:left w:val="single" w:sz="4" w:space="0" w:color="auto"/>
              <w:bottom w:val="single" w:sz="4" w:space="0" w:color="auto"/>
              <w:right w:val="single" w:sz="4" w:space="0" w:color="auto"/>
            </w:tcBorders>
            <w:hideMark/>
          </w:tcPr>
          <w:p w:rsidR="00C2622E" w:rsidRPr="00781C05" w:rsidRDefault="00C2622E" w:rsidP="00781C05">
            <w:pPr>
              <w:spacing w:after="200" w:line="276" w:lineRule="auto"/>
              <w:jc w:val="center"/>
              <w:rPr>
                <w:sz w:val="24"/>
                <w:szCs w:val="24"/>
              </w:rPr>
            </w:pPr>
            <w:r w:rsidRPr="00781C05">
              <w:rPr>
                <w:sz w:val="24"/>
                <w:szCs w:val="24"/>
              </w:rPr>
              <w:t>Средства бюджета Истринского муниципального района</w:t>
            </w:r>
          </w:p>
        </w:tc>
        <w:tc>
          <w:tcPr>
            <w:tcW w:w="6660" w:type="dxa"/>
            <w:tcBorders>
              <w:top w:val="single" w:sz="4" w:space="0" w:color="auto"/>
              <w:left w:val="single" w:sz="4" w:space="0" w:color="auto"/>
              <w:bottom w:val="single" w:sz="4" w:space="0" w:color="auto"/>
              <w:right w:val="single" w:sz="4" w:space="0" w:color="auto"/>
            </w:tcBorders>
            <w:hideMark/>
          </w:tcPr>
          <w:p w:rsidR="00C2622E" w:rsidRPr="00781C05" w:rsidRDefault="00C2622E" w:rsidP="00C2622E">
            <w:pPr>
              <w:autoSpaceDE w:val="0"/>
              <w:autoSpaceDN w:val="0"/>
              <w:adjustRightInd w:val="0"/>
              <w:rPr>
                <w:sz w:val="24"/>
                <w:szCs w:val="24"/>
              </w:rPr>
            </w:pPr>
            <w:r w:rsidRPr="00781C05">
              <w:rPr>
                <w:sz w:val="24"/>
                <w:szCs w:val="24"/>
              </w:rPr>
              <w:t xml:space="preserve">Расчет необходимых финансовых ресурсов на реализацию мероприятия - </w:t>
            </w:r>
            <w:proofErr w:type="gramStart"/>
            <w:r w:rsidR="00176F76" w:rsidRPr="00781C05">
              <w:rPr>
                <w:sz w:val="24"/>
                <w:szCs w:val="24"/>
              </w:rPr>
              <w:t>с</w:t>
            </w:r>
            <w:r w:rsidRPr="00781C05">
              <w:rPr>
                <w:sz w:val="24"/>
                <w:szCs w:val="24"/>
              </w:rPr>
              <w:t>огласно</w:t>
            </w:r>
            <w:proofErr w:type="gramEnd"/>
            <w:r w:rsidRPr="00781C05">
              <w:rPr>
                <w:sz w:val="24"/>
                <w:szCs w:val="24"/>
              </w:rPr>
              <w:t xml:space="preserve"> расчетной сметы.</w:t>
            </w:r>
          </w:p>
          <w:p w:rsidR="00C2622E" w:rsidRPr="00781C05" w:rsidRDefault="00C2622E" w:rsidP="00C2622E">
            <w:pPr>
              <w:autoSpaceDE w:val="0"/>
              <w:autoSpaceDN w:val="0"/>
              <w:adjustRightInd w:val="0"/>
              <w:rPr>
                <w:sz w:val="24"/>
                <w:szCs w:val="24"/>
              </w:rPr>
            </w:pPr>
          </w:p>
        </w:tc>
        <w:tc>
          <w:tcPr>
            <w:tcW w:w="2298" w:type="dxa"/>
            <w:tcBorders>
              <w:top w:val="single" w:sz="4" w:space="0" w:color="auto"/>
              <w:left w:val="single" w:sz="4" w:space="0" w:color="auto"/>
              <w:bottom w:val="single" w:sz="4" w:space="0" w:color="auto"/>
              <w:right w:val="single" w:sz="4" w:space="0" w:color="auto"/>
            </w:tcBorders>
          </w:tcPr>
          <w:p w:rsidR="00C2622E" w:rsidRPr="00781C05" w:rsidRDefault="00C2622E" w:rsidP="00781C05">
            <w:pPr>
              <w:rPr>
                <w:sz w:val="24"/>
                <w:szCs w:val="24"/>
              </w:rPr>
            </w:pPr>
            <w:r w:rsidRPr="00781C05">
              <w:rPr>
                <w:sz w:val="24"/>
                <w:szCs w:val="24"/>
              </w:rPr>
              <w:t>Всего –</w:t>
            </w:r>
            <w:r w:rsidR="00C34AA3" w:rsidRPr="00781C05">
              <w:rPr>
                <w:sz w:val="24"/>
                <w:szCs w:val="24"/>
              </w:rPr>
              <w:t xml:space="preserve"> </w:t>
            </w:r>
            <w:r w:rsidRPr="00781C05">
              <w:rPr>
                <w:sz w:val="24"/>
                <w:szCs w:val="24"/>
              </w:rPr>
              <w:t>800,0</w:t>
            </w:r>
          </w:p>
          <w:p w:rsidR="00C2622E" w:rsidRPr="00781C05" w:rsidRDefault="00C2622E" w:rsidP="00781C05">
            <w:pPr>
              <w:rPr>
                <w:sz w:val="24"/>
                <w:szCs w:val="24"/>
              </w:rPr>
            </w:pPr>
            <w:r w:rsidRPr="00781C05">
              <w:rPr>
                <w:sz w:val="24"/>
                <w:szCs w:val="24"/>
              </w:rPr>
              <w:t>2015г. – 500,0</w:t>
            </w:r>
          </w:p>
          <w:p w:rsidR="00C2622E" w:rsidRPr="00781C05" w:rsidRDefault="00C2622E" w:rsidP="00781C05">
            <w:pPr>
              <w:rPr>
                <w:sz w:val="24"/>
                <w:szCs w:val="24"/>
              </w:rPr>
            </w:pPr>
            <w:r w:rsidRPr="00781C05">
              <w:rPr>
                <w:sz w:val="24"/>
                <w:szCs w:val="24"/>
              </w:rPr>
              <w:t>2016г. –</w:t>
            </w:r>
            <w:r w:rsidR="00C34AA3" w:rsidRPr="00781C05">
              <w:rPr>
                <w:sz w:val="24"/>
                <w:szCs w:val="24"/>
              </w:rPr>
              <w:t xml:space="preserve"> </w:t>
            </w:r>
            <w:r w:rsidRPr="00781C05">
              <w:rPr>
                <w:sz w:val="24"/>
                <w:szCs w:val="24"/>
              </w:rPr>
              <w:t>300,0</w:t>
            </w:r>
          </w:p>
          <w:p w:rsidR="00C2622E" w:rsidRPr="00781C05" w:rsidRDefault="00C2622E" w:rsidP="00781C05">
            <w:pPr>
              <w:rPr>
                <w:sz w:val="24"/>
                <w:szCs w:val="24"/>
              </w:rPr>
            </w:pPr>
            <w:r w:rsidRPr="00781C05">
              <w:rPr>
                <w:sz w:val="24"/>
                <w:szCs w:val="24"/>
              </w:rPr>
              <w:t xml:space="preserve">2017г. </w:t>
            </w:r>
            <w:r w:rsidR="006A3EF2" w:rsidRPr="00781C05">
              <w:rPr>
                <w:sz w:val="24"/>
                <w:szCs w:val="24"/>
              </w:rPr>
              <w:t xml:space="preserve"> </w:t>
            </w:r>
            <w:r w:rsidRPr="00781C05">
              <w:rPr>
                <w:sz w:val="24"/>
                <w:szCs w:val="24"/>
              </w:rPr>
              <w:t xml:space="preserve">– </w:t>
            </w:r>
          </w:p>
          <w:p w:rsidR="00C2622E" w:rsidRPr="00781C05" w:rsidRDefault="00C2622E" w:rsidP="00781C05">
            <w:pPr>
              <w:rPr>
                <w:sz w:val="24"/>
                <w:szCs w:val="24"/>
              </w:rPr>
            </w:pPr>
            <w:r w:rsidRPr="00781C05">
              <w:rPr>
                <w:sz w:val="24"/>
                <w:szCs w:val="24"/>
              </w:rPr>
              <w:t xml:space="preserve">2018г. </w:t>
            </w:r>
            <w:r w:rsidR="006A3EF2" w:rsidRPr="00781C05">
              <w:rPr>
                <w:sz w:val="24"/>
                <w:szCs w:val="24"/>
              </w:rPr>
              <w:t xml:space="preserve"> </w:t>
            </w:r>
            <w:r w:rsidRPr="00781C05">
              <w:rPr>
                <w:sz w:val="24"/>
                <w:szCs w:val="24"/>
              </w:rPr>
              <w:t xml:space="preserve">– </w:t>
            </w:r>
          </w:p>
          <w:p w:rsidR="00C2622E" w:rsidRPr="00781C05" w:rsidRDefault="00C2622E" w:rsidP="00176F76">
            <w:pPr>
              <w:rPr>
                <w:sz w:val="24"/>
                <w:szCs w:val="24"/>
              </w:rPr>
            </w:pPr>
            <w:r w:rsidRPr="00781C05">
              <w:rPr>
                <w:sz w:val="24"/>
                <w:szCs w:val="24"/>
              </w:rPr>
              <w:t>2019г. –</w:t>
            </w:r>
          </w:p>
        </w:tc>
        <w:tc>
          <w:tcPr>
            <w:tcW w:w="2022" w:type="dxa"/>
            <w:tcBorders>
              <w:top w:val="single" w:sz="4" w:space="0" w:color="auto"/>
              <w:left w:val="single" w:sz="4" w:space="0" w:color="auto"/>
              <w:bottom w:val="single" w:sz="4" w:space="0" w:color="auto"/>
              <w:right w:val="single" w:sz="4" w:space="0" w:color="auto"/>
            </w:tcBorders>
          </w:tcPr>
          <w:p w:rsidR="00C2622E" w:rsidRPr="00781C05" w:rsidRDefault="00C2622E" w:rsidP="00781C05">
            <w:pPr>
              <w:rPr>
                <w:sz w:val="24"/>
                <w:szCs w:val="24"/>
              </w:rPr>
            </w:pPr>
          </w:p>
        </w:tc>
      </w:tr>
      <w:tr w:rsidR="0079098C" w:rsidRPr="00781C05" w:rsidTr="003818C0">
        <w:trPr>
          <w:trHeight w:val="1461"/>
        </w:trPr>
        <w:tc>
          <w:tcPr>
            <w:tcW w:w="2448" w:type="dxa"/>
            <w:vMerge w:val="restart"/>
            <w:tcBorders>
              <w:top w:val="single" w:sz="4" w:space="0" w:color="auto"/>
              <w:left w:val="single" w:sz="4" w:space="0" w:color="auto"/>
              <w:right w:val="single" w:sz="4" w:space="0" w:color="auto"/>
            </w:tcBorders>
          </w:tcPr>
          <w:p w:rsidR="0079098C" w:rsidRPr="00781C05" w:rsidRDefault="0079098C" w:rsidP="00972A6B">
            <w:pPr>
              <w:jc w:val="left"/>
              <w:rPr>
                <w:rFonts w:eastAsia="Times New Roman"/>
                <w:sz w:val="24"/>
                <w:szCs w:val="24"/>
                <w:lang w:eastAsia="ru-RU"/>
              </w:rPr>
            </w:pPr>
            <w:r w:rsidRPr="00781C05">
              <w:rPr>
                <w:rFonts w:eastAsia="Times New Roman"/>
                <w:sz w:val="24"/>
                <w:szCs w:val="24"/>
                <w:lang w:eastAsia="ru-RU"/>
              </w:rPr>
              <w:t>2.1</w:t>
            </w:r>
            <w:r w:rsidR="00781C05">
              <w:rPr>
                <w:rFonts w:eastAsia="Times New Roman"/>
                <w:sz w:val="24"/>
                <w:szCs w:val="24"/>
                <w:lang w:eastAsia="ru-RU"/>
              </w:rPr>
              <w:t xml:space="preserve">. </w:t>
            </w:r>
            <w:r w:rsidRPr="00781C05">
              <w:rPr>
                <w:rFonts w:eastAsia="Times New Roman"/>
                <w:sz w:val="24"/>
                <w:szCs w:val="24"/>
                <w:lang w:eastAsia="ru-RU"/>
              </w:rPr>
              <w:t xml:space="preserve">Обеспечение деятельности Управления по финансам и казначейству </w:t>
            </w:r>
          </w:p>
        </w:tc>
        <w:tc>
          <w:tcPr>
            <w:tcW w:w="1800" w:type="dxa"/>
            <w:tcBorders>
              <w:top w:val="single" w:sz="4" w:space="0" w:color="auto"/>
              <w:left w:val="single" w:sz="4" w:space="0" w:color="auto"/>
              <w:right w:val="single" w:sz="4" w:space="0" w:color="auto"/>
            </w:tcBorders>
            <w:hideMark/>
          </w:tcPr>
          <w:p w:rsidR="0079098C" w:rsidRPr="00781C05" w:rsidRDefault="0079098C" w:rsidP="00781C05">
            <w:pPr>
              <w:spacing w:after="200" w:line="276" w:lineRule="auto"/>
              <w:jc w:val="center"/>
              <w:rPr>
                <w:sz w:val="24"/>
                <w:szCs w:val="24"/>
              </w:rPr>
            </w:pPr>
            <w:r w:rsidRPr="00781C05">
              <w:rPr>
                <w:sz w:val="24"/>
                <w:szCs w:val="24"/>
              </w:rPr>
              <w:t>Средства бюджета Истринского муниципального района</w:t>
            </w:r>
          </w:p>
        </w:tc>
        <w:tc>
          <w:tcPr>
            <w:tcW w:w="6660" w:type="dxa"/>
            <w:tcBorders>
              <w:top w:val="single" w:sz="4" w:space="0" w:color="auto"/>
              <w:left w:val="single" w:sz="4" w:space="0" w:color="auto"/>
              <w:right w:val="single" w:sz="4" w:space="0" w:color="auto"/>
            </w:tcBorders>
            <w:vAlign w:val="center"/>
            <w:hideMark/>
          </w:tcPr>
          <w:p w:rsidR="0079098C" w:rsidRPr="00781C05" w:rsidRDefault="0079098C" w:rsidP="00781C05">
            <w:pPr>
              <w:autoSpaceDE w:val="0"/>
              <w:autoSpaceDN w:val="0"/>
              <w:adjustRightInd w:val="0"/>
              <w:rPr>
                <w:sz w:val="24"/>
                <w:szCs w:val="24"/>
              </w:rPr>
            </w:pPr>
            <w:r w:rsidRPr="00781C05">
              <w:rPr>
                <w:sz w:val="24"/>
                <w:szCs w:val="24"/>
              </w:rPr>
              <w:t xml:space="preserve">Расчет необходимых финансовых ресурсов на реализацию мероприятия - </w:t>
            </w:r>
          </w:p>
          <w:p w:rsidR="0079098C" w:rsidRPr="00781C05" w:rsidRDefault="0079098C" w:rsidP="00781C05">
            <w:pPr>
              <w:autoSpaceDE w:val="0"/>
              <w:autoSpaceDN w:val="0"/>
              <w:adjustRightInd w:val="0"/>
              <w:rPr>
                <w:sz w:val="24"/>
                <w:szCs w:val="24"/>
              </w:rPr>
            </w:pPr>
            <w:r w:rsidRPr="00781C05">
              <w:rPr>
                <w:sz w:val="24"/>
                <w:szCs w:val="24"/>
              </w:rPr>
              <w:t>Р</w:t>
            </w:r>
            <w:proofErr w:type="gramStart"/>
            <w:r w:rsidRPr="00781C05">
              <w:rPr>
                <w:sz w:val="24"/>
                <w:szCs w:val="24"/>
              </w:rPr>
              <w:t>1</w:t>
            </w:r>
            <w:proofErr w:type="gramEnd"/>
            <w:r w:rsidRPr="00781C05">
              <w:rPr>
                <w:sz w:val="24"/>
                <w:szCs w:val="24"/>
              </w:rPr>
              <w:t xml:space="preserve">=(З1+Н1) х </w:t>
            </w:r>
            <w:proofErr w:type="spellStart"/>
            <w:r w:rsidRPr="00781C05">
              <w:rPr>
                <w:sz w:val="24"/>
                <w:szCs w:val="24"/>
              </w:rPr>
              <w:t>Чр</w:t>
            </w:r>
            <w:proofErr w:type="spellEnd"/>
            <w:r w:rsidRPr="00781C05">
              <w:rPr>
                <w:sz w:val="24"/>
                <w:szCs w:val="24"/>
              </w:rPr>
              <w:t>, где:</w:t>
            </w:r>
          </w:p>
          <w:p w:rsidR="0079098C" w:rsidRPr="00781C05" w:rsidRDefault="0079098C" w:rsidP="00C2622E">
            <w:pPr>
              <w:autoSpaceDE w:val="0"/>
              <w:autoSpaceDN w:val="0"/>
              <w:adjustRightInd w:val="0"/>
              <w:rPr>
                <w:sz w:val="24"/>
                <w:szCs w:val="24"/>
              </w:rPr>
            </w:pPr>
            <w:r w:rsidRPr="00781C05">
              <w:rPr>
                <w:sz w:val="24"/>
                <w:szCs w:val="24"/>
              </w:rPr>
              <w:t>З</w:t>
            </w:r>
            <w:proofErr w:type="gramStart"/>
            <w:r w:rsidRPr="00781C05">
              <w:rPr>
                <w:sz w:val="24"/>
                <w:szCs w:val="24"/>
              </w:rPr>
              <w:t>1</w:t>
            </w:r>
            <w:proofErr w:type="gramEnd"/>
            <w:r w:rsidRPr="00781C05">
              <w:rPr>
                <w:sz w:val="24"/>
                <w:szCs w:val="24"/>
              </w:rPr>
              <w:t xml:space="preserve">– заработная плата работников; Н1 – начисления на заработную плату работников; </w:t>
            </w:r>
            <w:proofErr w:type="spellStart"/>
            <w:r w:rsidRPr="00781C05">
              <w:rPr>
                <w:sz w:val="24"/>
                <w:szCs w:val="24"/>
              </w:rPr>
              <w:t>Чр</w:t>
            </w:r>
            <w:proofErr w:type="spellEnd"/>
            <w:r w:rsidRPr="00781C05">
              <w:rPr>
                <w:sz w:val="24"/>
                <w:szCs w:val="24"/>
              </w:rPr>
              <w:t xml:space="preserve"> - численность работников, согласно штатному расписанию.</w:t>
            </w:r>
          </w:p>
        </w:tc>
        <w:tc>
          <w:tcPr>
            <w:tcW w:w="2298" w:type="dxa"/>
            <w:tcBorders>
              <w:top w:val="single" w:sz="4" w:space="0" w:color="auto"/>
              <w:left w:val="single" w:sz="4" w:space="0" w:color="auto"/>
              <w:right w:val="single" w:sz="4" w:space="0" w:color="auto"/>
            </w:tcBorders>
          </w:tcPr>
          <w:p w:rsidR="0079098C" w:rsidRPr="00781C05" w:rsidRDefault="0079098C" w:rsidP="00781C05">
            <w:pPr>
              <w:rPr>
                <w:sz w:val="24"/>
                <w:szCs w:val="24"/>
              </w:rPr>
            </w:pPr>
            <w:r w:rsidRPr="00781C05">
              <w:rPr>
                <w:sz w:val="24"/>
                <w:szCs w:val="24"/>
              </w:rPr>
              <w:t>Всего –  119 719,0</w:t>
            </w:r>
          </w:p>
          <w:p w:rsidR="0079098C" w:rsidRPr="00781C05" w:rsidRDefault="0079098C" w:rsidP="00781C05">
            <w:pPr>
              <w:rPr>
                <w:sz w:val="24"/>
                <w:szCs w:val="24"/>
              </w:rPr>
            </w:pPr>
            <w:r w:rsidRPr="00781C05">
              <w:rPr>
                <w:sz w:val="24"/>
                <w:szCs w:val="24"/>
              </w:rPr>
              <w:t>2015г. – 9 449,2</w:t>
            </w:r>
          </w:p>
          <w:p w:rsidR="0079098C" w:rsidRPr="00781C05" w:rsidRDefault="0079098C" w:rsidP="00781C05">
            <w:pPr>
              <w:rPr>
                <w:sz w:val="24"/>
                <w:szCs w:val="24"/>
              </w:rPr>
            </w:pPr>
            <w:r w:rsidRPr="00781C05">
              <w:rPr>
                <w:sz w:val="24"/>
                <w:szCs w:val="24"/>
              </w:rPr>
              <w:t xml:space="preserve">2016г. - 8 166,6   </w:t>
            </w:r>
          </w:p>
          <w:p w:rsidR="0079098C" w:rsidRPr="00781C05" w:rsidRDefault="0079098C" w:rsidP="00781C05">
            <w:pPr>
              <w:rPr>
                <w:sz w:val="24"/>
                <w:szCs w:val="24"/>
              </w:rPr>
            </w:pPr>
            <w:r w:rsidRPr="00781C05">
              <w:rPr>
                <w:sz w:val="24"/>
                <w:szCs w:val="24"/>
              </w:rPr>
              <w:t>2017г. - 45 614,2</w:t>
            </w:r>
          </w:p>
          <w:p w:rsidR="0079098C" w:rsidRPr="00781C05" w:rsidRDefault="0079098C" w:rsidP="00781C05">
            <w:pPr>
              <w:rPr>
                <w:sz w:val="24"/>
                <w:szCs w:val="24"/>
              </w:rPr>
            </w:pPr>
            <w:r w:rsidRPr="00781C05">
              <w:rPr>
                <w:sz w:val="24"/>
                <w:szCs w:val="24"/>
              </w:rPr>
              <w:t>2018г. - 23 128,9</w:t>
            </w:r>
          </w:p>
          <w:p w:rsidR="0079098C" w:rsidRPr="00781C05" w:rsidRDefault="0079098C" w:rsidP="00176F76">
            <w:pPr>
              <w:rPr>
                <w:sz w:val="24"/>
                <w:szCs w:val="24"/>
              </w:rPr>
            </w:pPr>
            <w:r w:rsidRPr="00781C05">
              <w:rPr>
                <w:sz w:val="24"/>
                <w:szCs w:val="24"/>
              </w:rPr>
              <w:t xml:space="preserve">2019г. - 23 360,1 </w:t>
            </w:r>
          </w:p>
        </w:tc>
        <w:tc>
          <w:tcPr>
            <w:tcW w:w="2022" w:type="dxa"/>
            <w:tcBorders>
              <w:top w:val="single" w:sz="4" w:space="0" w:color="auto"/>
              <w:left w:val="single" w:sz="4" w:space="0" w:color="auto"/>
              <w:right w:val="single" w:sz="4" w:space="0" w:color="auto"/>
            </w:tcBorders>
          </w:tcPr>
          <w:p w:rsidR="0079098C" w:rsidRPr="00781C05" w:rsidRDefault="0079098C" w:rsidP="00781C05">
            <w:pPr>
              <w:rPr>
                <w:sz w:val="24"/>
                <w:szCs w:val="24"/>
              </w:rPr>
            </w:pPr>
          </w:p>
        </w:tc>
      </w:tr>
      <w:tr w:rsidR="00972A6B" w:rsidRPr="00781C05" w:rsidTr="00B17183">
        <w:trPr>
          <w:trHeight w:val="1580"/>
        </w:trPr>
        <w:tc>
          <w:tcPr>
            <w:tcW w:w="2448" w:type="dxa"/>
            <w:vMerge/>
            <w:tcBorders>
              <w:left w:val="single" w:sz="4" w:space="0" w:color="auto"/>
              <w:bottom w:val="single" w:sz="4" w:space="0" w:color="auto"/>
              <w:right w:val="single" w:sz="4" w:space="0" w:color="auto"/>
            </w:tcBorders>
          </w:tcPr>
          <w:p w:rsidR="00972A6B" w:rsidRPr="00781C05" w:rsidRDefault="00972A6B" w:rsidP="00C2622E">
            <w:pPr>
              <w:jc w:val="left"/>
              <w:rPr>
                <w:rFonts w:eastAsia="Times New Roman"/>
                <w:sz w:val="24"/>
                <w:szCs w:val="24"/>
                <w:lang w:eastAsia="ru-RU"/>
              </w:rPr>
            </w:pPr>
          </w:p>
        </w:tc>
        <w:tc>
          <w:tcPr>
            <w:tcW w:w="1800" w:type="dxa"/>
            <w:tcBorders>
              <w:top w:val="single" w:sz="4" w:space="0" w:color="auto"/>
              <w:left w:val="single" w:sz="4" w:space="0" w:color="auto"/>
              <w:bottom w:val="single" w:sz="4" w:space="0" w:color="auto"/>
              <w:right w:val="single" w:sz="4" w:space="0" w:color="auto"/>
            </w:tcBorders>
            <w:hideMark/>
          </w:tcPr>
          <w:p w:rsidR="00972A6B" w:rsidRPr="00781C05" w:rsidRDefault="00972A6B" w:rsidP="00781C05">
            <w:pPr>
              <w:spacing w:after="200" w:line="276" w:lineRule="auto"/>
              <w:jc w:val="center"/>
              <w:rPr>
                <w:sz w:val="24"/>
                <w:szCs w:val="24"/>
              </w:rPr>
            </w:pPr>
            <w:r w:rsidRPr="00781C05">
              <w:rPr>
                <w:sz w:val="24"/>
                <w:szCs w:val="24"/>
              </w:rPr>
              <w:t>Бюдж</w:t>
            </w:r>
            <w:r w:rsidR="006E6BED" w:rsidRPr="00781C05">
              <w:rPr>
                <w:sz w:val="24"/>
                <w:szCs w:val="24"/>
              </w:rPr>
              <w:t>еты поселений Истринского района</w:t>
            </w:r>
          </w:p>
        </w:tc>
        <w:tc>
          <w:tcPr>
            <w:tcW w:w="6660" w:type="dxa"/>
            <w:tcBorders>
              <w:top w:val="single" w:sz="4" w:space="0" w:color="auto"/>
              <w:left w:val="single" w:sz="4" w:space="0" w:color="auto"/>
              <w:bottom w:val="single" w:sz="4" w:space="0" w:color="auto"/>
              <w:right w:val="single" w:sz="4" w:space="0" w:color="auto"/>
            </w:tcBorders>
            <w:hideMark/>
          </w:tcPr>
          <w:p w:rsidR="00972A6B" w:rsidRPr="00781C05" w:rsidRDefault="00972A6B" w:rsidP="00781C05">
            <w:pPr>
              <w:autoSpaceDE w:val="0"/>
              <w:autoSpaceDN w:val="0"/>
              <w:adjustRightInd w:val="0"/>
              <w:rPr>
                <w:sz w:val="24"/>
                <w:szCs w:val="24"/>
              </w:rPr>
            </w:pPr>
            <w:r w:rsidRPr="00781C05">
              <w:rPr>
                <w:sz w:val="24"/>
                <w:szCs w:val="24"/>
              </w:rPr>
              <w:t xml:space="preserve">Расчет необходимых финансовых ресурсов на реализацию мероприятия - </w:t>
            </w:r>
            <w:proofErr w:type="gramStart"/>
            <w:r w:rsidR="00176F76" w:rsidRPr="00781C05">
              <w:rPr>
                <w:sz w:val="24"/>
                <w:szCs w:val="24"/>
              </w:rPr>
              <w:t>с</w:t>
            </w:r>
            <w:r w:rsidRPr="00781C05">
              <w:rPr>
                <w:sz w:val="24"/>
                <w:szCs w:val="24"/>
              </w:rPr>
              <w:t>огласно соглашений</w:t>
            </w:r>
            <w:proofErr w:type="gramEnd"/>
            <w:r w:rsidRPr="00781C05">
              <w:rPr>
                <w:sz w:val="24"/>
                <w:szCs w:val="24"/>
              </w:rPr>
              <w:t xml:space="preserve"> по переданным полномочиям.</w:t>
            </w:r>
          </w:p>
        </w:tc>
        <w:tc>
          <w:tcPr>
            <w:tcW w:w="2298" w:type="dxa"/>
            <w:tcBorders>
              <w:top w:val="single" w:sz="4" w:space="0" w:color="auto"/>
              <w:left w:val="single" w:sz="4" w:space="0" w:color="auto"/>
              <w:bottom w:val="single" w:sz="4" w:space="0" w:color="auto"/>
              <w:right w:val="single" w:sz="4" w:space="0" w:color="auto"/>
            </w:tcBorders>
          </w:tcPr>
          <w:p w:rsidR="00972A6B" w:rsidRPr="00781C05" w:rsidRDefault="00972A6B" w:rsidP="00781C05">
            <w:pPr>
              <w:rPr>
                <w:sz w:val="24"/>
                <w:szCs w:val="24"/>
              </w:rPr>
            </w:pPr>
            <w:r w:rsidRPr="00781C05">
              <w:rPr>
                <w:sz w:val="24"/>
                <w:szCs w:val="24"/>
              </w:rPr>
              <w:t xml:space="preserve">Всего – </w:t>
            </w:r>
            <w:r w:rsidR="0079098C" w:rsidRPr="00781C05">
              <w:rPr>
                <w:sz w:val="24"/>
                <w:szCs w:val="24"/>
              </w:rPr>
              <w:t>17 678,6</w:t>
            </w:r>
          </w:p>
          <w:p w:rsidR="00972A6B" w:rsidRPr="00781C05" w:rsidRDefault="00972A6B" w:rsidP="00781C05">
            <w:pPr>
              <w:rPr>
                <w:sz w:val="24"/>
                <w:szCs w:val="24"/>
              </w:rPr>
            </w:pPr>
            <w:r w:rsidRPr="00781C05">
              <w:rPr>
                <w:sz w:val="24"/>
                <w:szCs w:val="24"/>
              </w:rPr>
              <w:t xml:space="preserve">2015г. – </w:t>
            </w:r>
            <w:r w:rsidR="0079098C" w:rsidRPr="00781C05">
              <w:rPr>
                <w:sz w:val="24"/>
                <w:szCs w:val="24"/>
              </w:rPr>
              <w:t>17 678,6</w:t>
            </w:r>
          </w:p>
          <w:p w:rsidR="00972A6B" w:rsidRPr="00781C05" w:rsidRDefault="00972A6B" w:rsidP="00781C05">
            <w:pPr>
              <w:rPr>
                <w:sz w:val="24"/>
                <w:szCs w:val="24"/>
              </w:rPr>
            </w:pPr>
            <w:r w:rsidRPr="00781C05">
              <w:rPr>
                <w:sz w:val="24"/>
                <w:szCs w:val="24"/>
              </w:rPr>
              <w:t xml:space="preserve">2016г. – </w:t>
            </w:r>
          </w:p>
          <w:p w:rsidR="00972A6B" w:rsidRPr="00781C05" w:rsidRDefault="00972A6B" w:rsidP="00781C05">
            <w:pPr>
              <w:rPr>
                <w:sz w:val="24"/>
                <w:szCs w:val="24"/>
              </w:rPr>
            </w:pPr>
            <w:r w:rsidRPr="00781C05">
              <w:rPr>
                <w:sz w:val="24"/>
                <w:szCs w:val="24"/>
              </w:rPr>
              <w:t xml:space="preserve">2017г. – </w:t>
            </w:r>
          </w:p>
          <w:p w:rsidR="00972A6B" w:rsidRPr="00781C05" w:rsidRDefault="00972A6B" w:rsidP="00781C05">
            <w:pPr>
              <w:rPr>
                <w:sz w:val="24"/>
                <w:szCs w:val="24"/>
              </w:rPr>
            </w:pPr>
            <w:r w:rsidRPr="00781C05">
              <w:rPr>
                <w:sz w:val="24"/>
                <w:szCs w:val="24"/>
              </w:rPr>
              <w:t xml:space="preserve">2018г. – </w:t>
            </w:r>
          </w:p>
          <w:p w:rsidR="00972A6B" w:rsidRPr="00781C05" w:rsidRDefault="00B17183" w:rsidP="00176F76">
            <w:pPr>
              <w:rPr>
                <w:sz w:val="24"/>
                <w:szCs w:val="24"/>
              </w:rPr>
            </w:pPr>
            <w:r w:rsidRPr="00781C05">
              <w:rPr>
                <w:sz w:val="24"/>
                <w:szCs w:val="24"/>
              </w:rPr>
              <w:t>2019г. –</w:t>
            </w:r>
          </w:p>
        </w:tc>
        <w:tc>
          <w:tcPr>
            <w:tcW w:w="2022" w:type="dxa"/>
            <w:tcBorders>
              <w:top w:val="single" w:sz="4" w:space="0" w:color="auto"/>
              <w:left w:val="single" w:sz="4" w:space="0" w:color="auto"/>
              <w:bottom w:val="single" w:sz="4" w:space="0" w:color="auto"/>
              <w:right w:val="single" w:sz="4" w:space="0" w:color="auto"/>
            </w:tcBorders>
          </w:tcPr>
          <w:p w:rsidR="00972A6B" w:rsidRPr="00781C05" w:rsidRDefault="00972A6B" w:rsidP="00781C05">
            <w:pPr>
              <w:rPr>
                <w:sz w:val="24"/>
                <w:szCs w:val="24"/>
              </w:rPr>
            </w:pPr>
          </w:p>
        </w:tc>
      </w:tr>
      <w:tr w:rsidR="00966115" w:rsidRPr="00781C05" w:rsidTr="00781C05">
        <w:trPr>
          <w:trHeight w:val="1745"/>
        </w:trPr>
        <w:tc>
          <w:tcPr>
            <w:tcW w:w="2448" w:type="dxa"/>
            <w:tcBorders>
              <w:top w:val="single" w:sz="4" w:space="0" w:color="auto"/>
              <w:left w:val="single" w:sz="4" w:space="0" w:color="auto"/>
              <w:bottom w:val="single" w:sz="4" w:space="0" w:color="auto"/>
              <w:right w:val="single" w:sz="4" w:space="0" w:color="auto"/>
            </w:tcBorders>
          </w:tcPr>
          <w:p w:rsidR="00966115" w:rsidRPr="00781C05" w:rsidRDefault="00966115" w:rsidP="00781C05">
            <w:pPr>
              <w:jc w:val="left"/>
              <w:rPr>
                <w:rFonts w:eastAsia="Times New Roman"/>
                <w:sz w:val="24"/>
                <w:szCs w:val="24"/>
                <w:lang w:eastAsia="ru-RU"/>
              </w:rPr>
            </w:pPr>
            <w:r w:rsidRPr="00781C05">
              <w:rPr>
                <w:rFonts w:eastAsia="Times New Roman"/>
                <w:sz w:val="24"/>
                <w:szCs w:val="24"/>
                <w:lang w:eastAsia="ru-RU"/>
              </w:rPr>
              <w:t>2.2</w:t>
            </w:r>
            <w:r w:rsidR="00781C05">
              <w:rPr>
                <w:rFonts w:eastAsia="Times New Roman"/>
                <w:sz w:val="24"/>
                <w:szCs w:val="24"/>
                <w:lang w:eastAsia="ru-RU"/>
              </w:rPr>
              <w:t xml:space="preserve">. </w:t>
            </w:r>
            <w:r w:rsidRPr="00781C05">
              <w:rPr>
                <w:rFonts w:eastAsia="Times New Roman"/>
                <w:sz w:val="24"/>
                <w:szCs w:val="24"/>
                <w:lang w:eastAsia="ru-RU"/>
              </w:rPr>
              <w:t>Приобретение объектов, относящихся к основным средствам и расходных материалов, программного продукта, прочих расходов</w:t>
            </w:r>
          </w:p>
        </w:tc>
        <w:tc>
          <w:tcPr>
            <w:tcW w:w="1800" w:type="dxa"/>
            <w:tcBorders>
              <w:top w:val="single" w:sz="4" w:space="0" w:color="auto"/>
              <w:left w:val="single" w:sz="4" w:space="0" w:color="auto"/>
              <w:bottom w:val="single" w:sz="4" w:space="0" w:color="auto"/>
              <w:right w:val="single" w:sz="4" w:space="0" w:color="auto"/>
            </w:tcBorders>
            <w:hideMark/>
          </w:tcPr>
          <w:p w:rsidR="00966115" w:rsidRPr="00781C05" w:rsidRDefault="00966115" w:rsidP="00781C05">
            <w:pPr>
              <w:spacing w:after="200" w:line="276" w:lineRule="auto"/>
              <w:jc w:val="center"/>
              <w:rPr>
                <w:sz w:val="24"/>
                <w:szCs w:val="24"/>
              </w:rPr>
            </w:pPr>
            <w:r w:rsidRPr="00781C05">
              <w:rPr>
                <w:sz w:val="24"/>
                <w:szCs w:val="24"/>
              </w:rPr>
              <w:t>Средства бюджета Истринского муниципального района</w:t>
            </w:r>
          </w:p>
        </w:tc>
        <w:tc>
          <w:tcPr>
            <w:tcW w:w="6660" w:type="dxa"/>
            <w:tcBorders>
              <w:top w:val="single" w:sz="4" w:space="0" w:color="auto"/>
              <w:left w:val="single" w:sz="4" w:space="0" w:color="auto"/>
              <w:bottom w:val="single" w:sz="4" w:space="0" w:color="auto"/>
              <w:right w:val="single" w:sz="4" w:space="0" w:color="auto"/>
            </w:tcBorders>
            <w:hideMark/>
          </w:tcPr>
          <w:p w:rsidR="00966115" w:rsidRPr="00781C05" w:rsidRDefault="00966115" w:rsidP="00966115">
            <w:pPr>
              <w:autoSpaceDE w:val="0"/>
              <w:autoSpaceDN w:val="0"/>
              <w:adjustRightInd w:val="0"/>
              <w:rPr>
                <w:sz w:val="24"/>
                <w:szCs w:val="24"/>
              </w:rPr>
            </w:pPr>
            <w:r w:rsidRPr="00781C05">
              <w:rPr>
                <w:sz w:val="24"/>
                <w:szCs w:val="24"/>
              </w:rPr>
              <w:t xml:space="preserve">Расчет необходимых финансовых ресурсов на реализацию мероприятия - </w:t>
            </w:r>
          </w:p>
          <w:p w:rsidR="00966115" w:rsidRPr="00781C05" w:rsidRDefault="00966115" w:rsidP="00966115">
            <w:pPr>
              <w:autoSpaceDE w:val="0"/>
              <w:autoSpaceDN w:val="0"/>
              <w:adjustRightInd w:val="0"/>
              <w:rPr>
                <w:sz w:val="24"/>
                <w:szCs w:val="24"/>
              </w:rPr>
            </w:pPr>
            <w:r w:rsidRPr="00781C05">
              <w:rPr>
                <w:b/>
                <w:sz w:val="24"/>
                <w:szCs w:val="24"/>
              </w:rPr>
              <w:t>Р</w:t>
            </w:r>
            <w:proofErr w:type="gramStart"/>
            <w:r w:rsidRPr="00781C05">
              <w:rPr>
                <w:b/>
                <w:sz w:val="24"/>
                <w:szCs w:val="24"/>
              </w:rPr>
              <w:t>1</w:t>
            </w:r>
            <w:proofErr w:type="gramEnd"/>
            <w:r w:rsidRPr="00781C05">
              <w:rPr>
                <w:b/>
                <w:sz w:val="24"/>
                <w:szCs w:val="24"/>
              </w:rPr>
              <w:t>=М1+Т1+А1+N1</w:t>
            </w:r>
            <w:r w:rsidRPr="00781C05">
              <w:rPr>
                <w:sz w:val="24"/>
                <w:szCs w:val="24"/>
              </w:rPr>
              <w:t>, где:</w:t>
            </w:r>
          </w:p>
          <w:p w:rsidR="00966115" w:rsidRPr="00781C05" w:rsidRDefault="00966115" w:rsidP="003818C0">
            <w:pPr>
              <w:rPr>
                <w:sz w:val="24"/>
                <w:szCs w:val="24"/>
              </w:rPr>
            </w:pPr>
            <w:r w:rsidRPr="00781C05">
              <w:rPr>
                <w:b/>
                <w:sz w:val="24"/>
                <w:szCs w:val="24"/>
              </w:rPr>
              <w:t>М1</w:t>
            </w:r>
            <w:r w:rsidRPr="00781C05">
              <w:rPr>
                <w:sz w:val="24"/>
                <w:szCs w:val="24"/>
              </w:rPr>
              <w:t xml:space="preserve"> – материальные затраты; </w:t>
            </w:r>
            <w:r w:rsidRPr="00781C05">
              <w:rPr>
                <w:b/>
                <w:sz w:val="24"/>
                <w:szCs w:val="24"/>
              </w:rPr>
              <w:t>Т1</w:t>
            </w:r>
            <w:r w:rsidRPr="00781C05">
              <w:rPr>
                <w:sz w:val="24"/>
                <w:szCs w:val="24"/>
              </w:rPr>
              <w:t xml:space="preserve"> – расходы на техническое обслуживание оборудования;</w:t>
            </w:r>
            <w:r w:rsidR="00176F76" w:rsidRPr="00781C05">
              <w:rPr>
                <w:sz w:val="24"/>
                <w:szCs w:val="24"/>
              </w:rPr>
              <w:t xml:space="preserve"> </w:t>
            </w:r>
            <w:r w:rsidRPr="00781C05">
              <w:rPr>
                <w:b/>
                <w:sz w:val="24"/>
                <w:szCs w:val="24"/>
              </w:rPr>
              <w:t>А1</w:t>
            </w:r>
            <w:r w:rsidRPr="00781C05">
              <w:rPr>
                <w:sz w:val="24"/>
                <w:szCs w:val="24"/>
              </w:rPr>
              <w:t xml:space="preserve"> – амортизация оборудования; </w:t>
            </w:r>
            <w:r w:rsidRPr="00781C05">
              <w:rPr>
                <w:b/>
                <w:sz w:val="24"/>
                <w:szCs w:val="24"/>
              </w:rPr>
              <w:t>N1</w:t>
            </w:r>
            <w:r w:rsidRPr="00781C05">
              <w:rPr>
                <w:sz w:val="24"/>
                <w:szCs w:val="24"/>
              </w:rPr>
              <w:t xml:space="preserve"> – накладные расходы  (налоги и прочее)</w:t>
            </w:r>
            <w:proofErr w:type="gramStart"/>
            <w:r w:rsidRPr="00781C05">
              <w:rPr>
                <w:sz w:val="24"/>
                <w:szCs w:val="24"/>
              </w:rPr>
              <w:t xml:space="preserve"> .</w:t>
            </w:r>
            <w:proofErr w:type="gramEnd"/>
          </w:p>
        </w:tc>
        <w:tc>
          <w:tcPr>
            <w:tcW w:w="2298" w:type="dxa"/>
            <w:tcBorders>
              <w:top w:val="single" w:sz="4" w:space="0" w:color="auto"/>
              <w:left w:val="single" w:sz="4" w:space="0" w:color="auto"/>
              <w:bottom w:val="single" w:sz="4" w:space="0" w:color="auto"/>
              <w:right w:val="single" w:sz="4" w:space="0" w:color="auto"/>
            </w:tcBorders>
          </w:tcPr>
          <w:p w:rsidR="00966115" w:rsidRPr="00781C05" w:rsidRDefault="00966115" w:rsidP="00781C05">
            <w:pPr>
              <w:rPr>
                <w:sz w:val="24"/>
                <w:szCs w:val="24"/>
              </w:rPr>
            </w:pPr>
            <w:r w:rsidRPr="00781C05">
              <w:rPr>
                <w:sz w:val="24"/>
                <w:szCs w:val="24"/>
              </w:rPr>
              <w:t>Всего – 18 116,6</w:t>
            </w:r>
          </w:p>
          <w:p w:rsidR="00966115" w:rsidRPr="00781C05" w:rsidRDefault="00966115" w:rsidP="00781C05">
            <w:pPr>
              <w:rPr>
                <w:sz w:val="24"/>
                <w:szCs w:val="24"/>
              </w:rPr>
            </w:pPr>
          </w:p>
          <w:p w:rsidR="00966115" w:rsidRPr="00781C05" w:rsidRDefault="00966115" w:rsidP="00781C05">
            <w:pPr>
              <w:rPr>
                <w:sz w:val="24"/>
                <w:szCs w:val="24"/>
              </w:rPr>
            </w:pPr>
            <w:r w:rsidRPr="00781C05">
              <w:rPr>
                <w:sz w:val="24"/>
                <w:szCs w:val="24"/>
              </w:rPr>
              <w:t>2015г. – 3 806,5</w:t>
            </w:r>
          </w:p>
          <w:p w:rsidR="00966115" w:rsidRPr="00781C05" w:rsidRDefault="00966115" w:rsidP="00781C05">
            <w:pPr>
              <w:rPr>
                <w:sz w:val="24"/>
                <w:szCs w:val="24"/>
              </w:rPr>
            </w:pPr>
            <w:r w:rsidRPr="00781C05">
              <w:rPr>
                <w:sz w:val="24"/>
                <w:szCs w:val="24"/>
              </w:rPr>
              <w:t>2016г. – 3 806,5</w:t>
            </w:r>
          </w:p>
          <w:p w:rsidR="00966115" w:rsidRPr="00781C05" w:rsidRDefault="00966115" w:rsidP="00781C05">
            <w:pPr>
              <w:rPr>
                <w:sz w:val="24"/>
                <w:szCs w:val="24"/>
              </w:rPr>
            </w:pPr>
            <w:r w:rsidRPr="00781C05">
              <w:rPr>
                <w:sz w:val="24"/>
                <w:szCs w:val="24"/>
              </w:rPr>
              <w:t>2017г. – 2 512,5</w:t>
            </w:r>
          </w:p>
          <w:p w:rsidR="00966115" w:rsidRPr="00781C05" w:rsidRDefault="00966115" w:rsidP="00781C05">
            <w:pPr>
              <w:rPr>
                <w:sz w:val="24"/>
                <w:szCs w:val="24"/>
              </w:rPr>
            </w:pPr>
            <w:r w:rsidRPr="00781C05">
              <w:rPr>
                <w:sz w:val="24"/>
                <w:szCs w:val="24"/>
              </w:rPr>
              <w:t>2018г. – 3 898,1</w:t>
            </w:r>
          </w:p>
          <w:p w:rsidR="00966115" w:rsidRPr="00781C05" w:rsidRDefault="00966115" w:rsidP="00176F76">
            <w:pPr>
              <w:rPr>
                <w:sz w:val="24"/>
                <w:szCs w:val="24"/>
              </w:rPr>
            </w:pPr>
            <w:r w:rsidRPr="00781C05">
              <w:rPr>
                <w:sz w:val="24"/>
                <w:szCs w:val="24"/>
              </w:rPr>
              <w:t>2019г. – 4 093,0</w:t>
            </w:r>
          </w:p>
        </w:tc>
        <w:tc>
          <w:tcPr>
            <w:tcW w:w="2022" w:type="dxa"/>
            <w:tcBorders>
              <w:top w:val="single" w:sz="4" w:space="0" w:color="auto"/>
              <w:left w:val="single" w:sz="4" w:space="0" w:color="auto"/>
              <w:bottom w:val="single" w:sz="4" w:space="0" w:color="auto"/>
              <w:right w:val="single" w:sz="4" w:space="0" w:color="auto"/>
            </w:tcBorders>
          </w:tcPr>
          <w:p w:rsidR="00966115" w:rsidRPr="00781C05" w:rsidRDefault="00966115" w:rsidP="00781C05">
            <w:pPr>
              <w:rPr>
                <w:sz w:val="24"/>
                <w:szCs w:val="24"/>
              </w:rPr>
            </w:pPr>
          </w:p>
        </w:tc>
      </w:tr>
      <w:tr w:rsidR="006E6BED" w:rsidRPr="00781C05" w:rsidTr="003818C0">
        <w:trPr>
          <w:trHeight w:val="1436"/>
        </w:trPr>
        <w:tc>
          <w:tcPr>
            <w:tcW w:w="2448" w:type="dxa"/>
            <w:tcBorders>
              <w:top w:val="single" w:sz="4" w:space="0" w:color="auto"/>
              <w:left w:val="single" w:sz="4" w:space="0" w:color="auto"/>
              <w:right w:val="single" w:sz="4" w:space="0" w:color="auto"/>
            </w:tcBorders>
          </w:tcPr>
          <w:p w:rsidR="006E6BED" w:rsidRPr="00781C05" w:rsidRDefault="006E6BED" w:rsidP="006E6BED">
            <w:pPr>
              <w:jc w:val="left"/>
              <w:rPr>
                <w:rFonts w:eastAsia="Times New Roman"/>
                <w:sz w:val="24"/>
                <w:szCs w:val="24"/>
                <w:lang w:eastAsia="ru-RU"/>
              </w:rPr>
            </w:pPr>
            <w:r w:rsidRPr="00781C05">
              <w:rPr>
                <w:rFonts w:eastAsia="Times New Roman"/>
                <w:sz w:val="24"/>
                <w:szCs w:val="24"/>
                <w:lang w:eastAsia="ru-RU"/>
              </w:rPr>
              <w:lastRenderedPageBreak/>
              <w:t>3.1</w:t>
            </w:r>
            <w:r w:rsidR="00781C05">
              <w:rPr>
                <w:rFonts w:eastAsia="Times New Roman"/>
                <w:sz w:val="24"/>
                <w:szCs w:val="24"/>
                <w:lang w:eastAsia="ru-RU"/>
              </w:rPr>
              <w:t xml:space="preserve">. </w:t>
            </w:r>
            <w:r w:rsidRPr="00781C05">
              <w:rPr>
                <w:rFonts w:eastAsia="Times New Roman"/>
                <w:sz w:val="24"/>
                <w:szCs w:val="24"/>
                <w:lang w:eastAsia="ru-RU"/>
              </w:rPr>
              <w:t>Обеспечение деятельности Комитета по управлению имуществом</w:t>
            </w:r>
          </w:p>
        </w:tc>
        <w:tc>
          <w:tcPr>
            <w:tcW w:w="1800" w:type="dxa"/>
            <w:tcBorders>
              <w:top w:val="single" w:sz="4" w:space="0" w:color="auto"/>
              <w:left w:val="single" w:sz="4" w:space="0" w:color="auto"/>
              <w:right w:val="single" w:sz="4" w:space="0" w:color="auto"/>
            </w:tcBorders>
            <w:hideMark/>
          </w:tcPr>
          <w:p w:rsidR="006E6BED" w:rsidRPr="00781C05" w:rsidRDefault="006E6BED" w:rsidP="006E6BED">
            <w:pPr>
              <w:spacing w:after="200" w:line="276" w:lineRule="auto"/>
              <w:jc w:val="center"/>
              <w:rPr>
                <w:sz w:val="24"/>
                <w:szCs w:val="24"/>
              </w:rPr>
            </w:pPr>
            <w:r w:rsidRPr="00781C05">
              <w:rPr>
                <w:sz w:val="24"/>
                <w:szCs w:val="24"/>
              </w:rPr>
              <w:t>Средства бюджета Истринского муниципального района</w:t>
            </w:r>
          </w:p>
        </w:tc>
        <w:tc>
          <w:tcPr>
            <w:tcW w:w="6660" w:type="dxa"/>
            <w:tcBorders>
              <w:top w:val="single" w:sz="4" w:space="0" w:color="auto"/>
              <w:left w:val="single" w:sz="4" w:space="0" w:color="auto"/>
              <w:right w:val="single" w:sz="4" w:space="0" w:color="auto"/>
            </w:tcBorders>
            <w:hideMark/>
          </w:tcPr>
          <w:p w:rsidR="006E6BED" w:rsidRPr="00781C05" w:rsidRDefault="006E6BED" w:rsidP="00781C05">
            <w:pPr>
              <w:autoSpaceDE w:val="0"/>
              <w:autoSpaceDN w:val="0"/>
              <w:adjustRightInd w:val="0"/>
              <w:rPr>
                <w:sz w:val="24"/>
                <w:szCs w:val="24"/>
              </w:rPr>
            </w:pPr>
            <w:r w:rsidRPr="00781C05">
              <w:rPr>
                <w:sz w:val="24"/>
                <w:szCs w:val="24"/>
              </w:rPr>
              <w:t xml:space="preserve">Расчет необходимых финансовых ресурсов на реализацию мероприятия - </w:t>
            </w:r>
          </w:p>
          <w:p w:rsidR="006E6BED" w:rsidRPr="00781C05" w:rsidRDefault="006E6BED" w:rsidP="00781C05">
            <w:pPr>
              <w:autoSpaceDE w:val="0"/>
              <w:autoSpaceDN w:val="0"/>
              <w:adjustRightInd w:val="0"/>
              <w:rPr>
                <w:sz w:val="24"/>
                <w:szCs w:val="24"/>
              </w:rPr>
            </w:pPr>
            <w:r w:rsidRPr="00781C05">
              <w:rPr>
                <w:sz w:val="24"/>
                <w:szCs w:val="24"/>
              </w:rPr>
              <w:t>Р</w:t>
            </w:r>
            <w:proofErr w:type="gramStart"/>
            <w:r w:rsidRPr="00781C05">
              <w:rPr>
                <w:sz w:val="24"/>
                <w:szCs w:val="24"/>
              </w:rPr>
              <w:t>1</w:t>
            </w:r>
            <w:proofErr w:type="gramEnd"/>
            <w:r w:rsidRPr="00781C05">
              <w:rPr>
                <w:sz w:val="24"/>
                <w:szCs w:val="24"/>
              </w:rPr>
              <w:t xml:space="preserve">=(З1+Н1) х </w:t>
            </w:r>
            <w:proofErr w:type="spellStart"/>
            <w:r w:rsidRPr="00781C05">
              <w:rPr>
                <w:sz w:val="24"/>
                <w:szCs w:val="24"/>
              </w:rPr>
              <w:t>Чр</w:t>
            </w:r>
            <w:proofErr w:type="spellEnd"/>
            <w:r w:rsidRPr="00781C05">
              <w:rPr>
                <w:sz w:val="24"/>
                <w:szCs w:val="24"/>
              </w:rPr>
              <w:t>, где:</w:t>
            </w:r>
          </w:p>
          <w:p w:rsidR="006E6BED" w:rsidRPr="00781C05" w:rsidRDefault="006E6BED" w:rsidP="00781C05">
            <w:pPr>
              <w:autoSpaceDE w:val="0"/>
              <w:autoSpaceDN w:val="0"/>
              <w:adjustRightInd w:val="0"/>
              <w:rPr>
                <w:sz w:val="24"/>
                <w:szCs w:val="24"/>
              </w:rPr>
            </w:pPr>
            <w:r w:rsidRPr="00781C05">
              <w:rPr>
                <w:sz w:val="24"/>
                <w:szCs w:val="24"/>
              </w:rPr>
              <w:t>З</w:t>
            </w:r>
            <w:proofErr w:type="gramStart"/>
            <w:r w:rsidRPr="00781C05">
              <w:rPr>
                <w:sz w:val="24"/>
                <w:szCs w:val="24"/>
              </w:rPr>
              <w:t>1</w:t>
            </w:r>
            <w:proofErr w:type="gramEnd"/>
            <w:r w:rsidRPr="00781C05">
              <w:rPr>
                <w:sz w:val="24"/>
                <w:szCs w:val="24"/>
              </w:rPr>
              <w:t xml:space="preserve">– заработная плата работников; Н1 – начисления на заработную плату работников; </w:t>
            </w:r>
            <w:proofErr w:type="spellStart"/>
            <w:r w:rsidRPr="00781C05">
              <w:rPr>
                <w:sz w:val="24"/>
                <w:szCs w:val="24"/>
              </w:rPr>
              <w:t>Чр</w:t>
            </w:r>
            <w:proofErr w:type="spellEnd"/>
            <w:r w:rsidRPr="00781C05">
              <w:rPr>
                <w:sz w:val="24"/>
                <w:szCs w:val="24"/>
              </w:rPr>
              <w:t xml:space="preserve"> - численность работников, согласно штатному расписанию.</w:t>
            </w:r>
          </w:p>
        </w:tc>
        <w:tc>
          <w:tcPr>
            <w:tcW w:w="2298" w:type="dxa"/>
            <w:tcBorders>
              <w:top w:val="single" w:sz="4" w:space="0" w:color="auto"/>
              <w:left w:val="single" w:sz="4" w:space="0" w:color="auto"/>
              <w:right w:val="single" w:sz="4" w:space="0" w:color="auto"/>
            </w:tcBorders>
          </w:tcPr>
          <w:p w:rsidR="006E6BED" w:rsidRPr="00781C05" w:rsidRDefault="006E6BED" w:rsidP="00781C05">
            <w:pPr>
              <w:rPr>
                <w:sz w:val="24"/>
                <w:szCs w:val="24"/>
              </w:rPr>
            </w:pPr>
            <w:r w:rsidRPr="00781C05">
              <w:rPr>
                <w:sz w:val="24"/>
                <w:szCs w:val="24"/>
              </w:rPr>
              <w:t>Всего – 71 261,8</w:t>
            </w:r>
          </w:p>
          <w:p w:rsidR="006E6BED" w:rsidRPr="00781C05" w:rsidRDefault="006E6BED" w:rsidP="00781C05">
            <w:pPr>
              <w:rPr>
                <w:sz w:val="24"/>
                <w:szCs w:val="24"/>
              </w:rPr>
            </w:pPr>
            <w:r w:rsidRPr="00781C05">
              <w:rPr>
                <w:sz w:val="24"/>
                <w:szCs w:val="24"/>
              </w:rPr>
              <w:t>2015г. – 15 315,0</w:t>
            </w:r>
          </w:p>
          <w:p w:rsidR="006E6BED" w:rsidRPr="00781C05" w:rsidRDefault="00781C05" w:rsidP="00781C05">
            <w:pPr>
              <w:rPr>
                <w:sz w:val="24"/>
                <w:szCs w:val="24"/>
              </w:rPr>
            </w:pPr>
            <w:r>
              <w:rPr>
                <w:sz w:val="24"/>
                <w:szCs w:val="24"/>
              </w:rPr>
              <w:t>2016г. - 7 599,8</w:t>
            </w:r>
          </w:p>
          <w:p w:rsidR="006E6BED" w:rsidRPr="00781C05" w:rsidRDefault="006E6BED" w:rsidP="00781C05">
            <w:pPr>
              <w:rPr>
                <w:sz w:val="24"/>
                <w:szCs w:val="24"/>
              </w:rPr>
            </w:pPr>
            <w:r w:rsidRPr="00781C05">
              <w:rPr>
                <w:sz w:val="24"/>
                <w:szCs w:val="24"/>
              </w:rPr>
              <w:t>2017г. - 15 595,5</w:t>
            </w:r>
          </w:p>
          <w:p w:rsidR="006E6BED" w:rsidRPr="00781C05" w:rsidRDefault="006E6BED" w:rsidP="00781C05">
            <w:pPr>
              <w:rPr>
                <w:sz w:val="24"/>
                <w:szCs w:val="24"/>
              </w:rPr>
            </w:pPr>
            <w:r w:rsidRPr="00781C05">
              <w:rPr>
                <w:sz w:val="24"/>
                <w:szCs w:val="24"/>
              </w:rPr>
              <w:t>2018г. - 16 294,3</w:t>
            </w:r>
          </w:p>
          <w:p w:rsidR="006E6BED" w:rsidRPr="00781C05" w:rsidRDefault="006E6BED" w:rsidP="00176F76">
            <w:pPr>
              <w:rPr>
                <w:sz w:val="24"/>
                <w:szCs w:val="24"/>
              </w:rPr>
            </w:pPr>
            <w:r w:rsidRPr="00781C05">
              <w:rPr>
                <w:sz w:val="24"/>
                <w:szCs w:val="24"/>
              </w:rPr>
              <w:t xml:space="preserve">2019г. - 16 457,2 </w:t>
            </w:r>
          </w:p>
        </w:tc>
        <w:tc>
          <w:tcPr>
            <w:tcW w:w="2022" w:type="dxa"/>
            <w:tcBorders>
              <w:top w:val="single" w:sz="4" w:space="0" w:color="auto"/>
              <w:left w:val="single" w:sz="4" w:space="0" w:color="auto"/>
              <w:right w:val="single" w:sz="4" w:space="0" w:color="auto"/>
            </w:tcBorders>
          </w:tcPr>
          <w:p w:rsidR="006E6BED" w:rsidRPr="00781C05" w:rsidRDefault="006E6BED" w:rsidP="00781C05">
            <w:pPr>
              <w:rPr>
                <w:sz w:val="24"/>
                <w:szCs w:val="24"/>
              </w:rPr>
            </w:pPr>
          </w:p>
        </w:tc>
      </w:tr>
      <w:tr w:rsidR="0078056E" w:rsidRPr="00781C05" w:rsidTr="00781C05">
        <w:trPr>
          <w:trHeight w:val="3542"/>
        </w:trPr>
        <w:tc>
          <w:tcPr>
            <w:tcW w:w="2448" w:type="dxa"/>
            <w:tcBorders>
              <w:top w:val="single" w:sz="4" w:space="0" w:color="auto"/>
              <w:left w:val="single" w:sz="4" w:space="0" w:color="auto"/>
              <w:right w:val="single" w:sz="4" w:space="0" w:color="auto"/>
            </w:tcBorders>
          </w:tcPr>
          <w:p w:rsidR="0078056E" w:rsidRPr="00781C05" w:rsidRDefault="0078056E" w:rsidP="00781C05">
            <w:pPr>
              <w:jc w:val="left"/>
              <w:rPr>
                <w:rFonts w:eastAsia="Times New Roman"/>
                <w:sz w:val="24"/>
                <w:szCs w:val="24"/>
                <w:lang w:eastAsia="ru-RU"/>
              </w:rPr>
            </w:pPr>
            <w:r w:rsidRPr="00781C05">
              <w:rPr>
                <w:rFonts w:eastAsia="Times New Roman"/>
                <w:sz w:val="24"/>
                <w:szCs w:val="24"/>
                <w:lang w:eastAsia="ru-RU"/>
              </w:rPr>
              <w:t>3.2</w:t>
            </w:r>
            <w:r w:rsidR="00781C05">
              <w:rPr>
                <w:rFonts w:eastAsia="Times New Roman"/>
                <w:sz w:val="24"/>
                <w:szCs w:val="24"/>
                <w:lang w:eastAsia="ru-RU"/>
              </w:rPr>
              <w:t xml:space="preserve">. </w:t>
            </w:r>
            <w:r w:rsidRPr="00781C05">
              <w:rPr>
                <w:rFonts w:eastAsia="Times New Roman"/>
                <w:sz w:val="24"/>
                <w:szCs w:val="24"/>
                <w:lang w:eastAsia="ru-RU"/>
              </w:rPr>
              <w:t>Приобретение объектов, относящихся к основным средствам и  расходных материалов, организация охраны объектов недвижимого имущества зданий, строений и сооружений, находящихся в казне Истринского муниципального района.</w:t>
            </w:r>
          </w:p>
        </w:tc>
        <w:tc>
          <w:tcPr>
            <w:tcW w:w="1800" w:type="dxa"/>
            <w:tcBorders>
              <w:top w:val="single" w:sz="4" w:space="0" w:color="auto"/>
              <w:left w:val="single" w:sz="4" w:space="0" w:color="auto"/>
              <w:right w:val="single" w:sz="4" w:space="0" w:color="auto"/>
            </w:tcBorders>
            <w:hideMark/>
          </w:tcPr>
          <w:p w:rsidR="0078056E" w:rsidRPr="00781C05" w:rsidRDefault="0078056E" w:rsidP="00781C05">
            <w:pPr>
              <w:spacing w:after="200" w:line="276" w:lineRule="auto"/>
              <w:jc w:val="center"/>
              <w:rPr>
                <w:sz w:val="24"/>
                <w:szCs w:val="24"/>
              </w:rPr>
            </w:pPr>
            <w:r w:rsidRPr="00781C05">
              <w:rPr>
                <w:sz w:val="24"/>
                <w:szCs w:val="24"/>
              </w:rPr>
              <w:t>Средства бюджета Истринского муниципального района</w:t>
            </w:r>
          </w:p>
          <w:p w:rsidR="0078056E" w:rsidRPr="00781C05" w:rsidRDefault="0078056E" w:rsidP="00781C05">
            <w:pPr>
              <w:spacing w:after="200" w:line="276" w:lineRule="auto"/>
              <w:jc w:val="center"/>
              <w:rPr>
                <w:sz w:val="24"/>
                <w:szCs w:val="24"/>
              </w:rPr>
            </w:pPr>
          </w:p>
        </w:tc>
        <w:tc>
          <w:tcPr>
            <w:tcW w:w="6660" w:type="dxa"/>
            <w:tcBorders>
              <w:top w:val="single" w:sz="4" w:space="0" w:color="auto"/>
              <w:left w:val="single" w:sz="4" w:space="0" w:color="auto"/>
              <w:right w:val="single" w:sz="4" w:space="0" w:color="auto"/>
            </w:tcBorders>
            <w:vAlign w:val="center"/>
            <w:hideMark/>
          </w:tcPr>
          <w:p w:rsidR="00063884" w:rsidRPr="00781C05" w:rsidRDefault="00063884" w:rsidP="00063884">
            <w:pPr>
              <w:autoSpaceDE w:val="0"/>
              <w:autoSpaceDN w:val="0"/>
              <w:adjustRightInd w:val="0"/>
              <w:jc w:val="left"/>
              <w:rPr>
                <w:sz w:val="24"/>
                <w:szCs w:val="24"/>
              </w:rPr>
            </w:pPr>
            <w:r w:rsidRPr="00781C05">
              <w:rPr>
                <w:sz w:val="24"/>
                <w:szCs w:val="24"/>
              </w:rPr>
              <w:t xml:space="preserve">Расчет необходимых финансовых ресурсов на реализацию мероприятия - </w:t>
            </w:r>
          </w:p>
          <w:p w:rsidR="00063884" w:rsidRPr="00781C05" w:rsidRDefault="00063884" w:rsidP="00063884">
            <w:pPr>
              <w:autoSpaceDE w:val="0"/>
              <w:autoSpaceDN w:val="0"/>
              <w:adjustRightInd w:val="0"/>
              <w:jc w:val="left"/>
              <w:rPr>
                <w:sz w:val="24"/>
                <w:szCs w:val="24"/>
              </w:rPr>
            </w:pPr>
            <w:r w:rsidRPr="00781C05">
              <w:rPr>
                <w:b/>
                <w:sz w:val="24"/>
                <w:szCs w:val="24"/>
              </w:rPr>
              <w:t>Р</w:t>
            </w:r>
            <w:proofErr w:type="gramStart"/>
            <w:r w:rsidRPr="00781C05">
              <w:rPr>
                <w:b/>
                <w:sz w:val="24"/>
                <w:szCs w:val="24"/>
              </w:rPr>
              <w:t>1</w:t>
            </w:r>
            <w:proofErr w:type="gramEnd"/>
            <w:r w:rsidRPr="00781C05">
              <w:rPr>
                <w:b/>
                <w:sz w:val="24"/>
                <w:szCs w:val="24"/>
              </w:rPr>
              <w:t>=М1+Т1+А1+N1</w:t>
            </w:r>
            <w:r w:rsidRPr="00781C05">
              <w:rPr>
                <w:sz w:val="24"/>
                <w:szCs w:val="24"/>
              </w:rPr>
              <w:t>, где:</w:t>
            </w:r>
          </w:p>
          <w:p w:rsidR="0078056E" w:rsidRPr="00781C05" w:rsidRDefault="00063884" w:rsidP="00063884">
            <w:pPr>
              <w:jc w:val="left"/>
              <w:rPr>
                <w:sz w:val="24"/>
                <w:szCs w:val="24"/>
              </w:rPr>
            </w:pPr>
            <w:r w:rsidRPr="00781C05">
              <w:rPr>
                <w:b/>
                <w:sz w:val="24"/>
                <w:szCs w:val="24"/>
              </w:rPr>
              <w:t>М</w:t>
            </w:r>
            <w:proofErr w:type="gramStart"/>
            <w:r w:rsidRPr="00781C05">
              <w:rPr>
                <w:b/>
                <w:sz w:val="24"/>
                <w:szCs w:val="24"/>
              </w:rPr>
              <w:t>1</w:t>
            </w:r>
            <w:proofErr w:type="gramEnd"/>
            <w:r w:rsidRPr="00781C05">
              <w:rPr>
                <w:sz w:val="24"/>
                <w:szCs w:val="24"/>
              </w:rPr>
              <w:t xml:space="preserve"> – материальные затраты; </w:t>
            </w:r>
            <w:r w:rsidRPr="00781C05">
              <w:rPr>
                <w:b/>
                <w:sz w:val="24"/>
                <w:szCs w:val="24"/>
              </w:rPr>
              <w:t>Т1</w:t>
            </w:r>
            <w:r w:rsidRPr="00781C05">
              <w:rPr>
                <w:sz w:val="24"/>
                <w:szCs w:val="24"/>
              </w:rPr>
              <w:t xml:space="preserve"> – расходы на техническое обслуживание оборудования;</w:t>
            </w:r>
            <w:r w:rsidR="00176F76" w:rsidRPr="00781C05">
              <w:rPr>
                <w:sz w:val="24"/>
                <w:szCs w:val="24"/>
              </w:rPr>
              <w:t xml:space="preserve"> </w:t>
            </w:r>
            <w:r w:rsidRPr="00781C05">
              <w:rPr>
                <w:b/>
                <w:sz w:val="24"/>
                <w:szCs w:val="24"/>
              </w:rPr>
              <w:t>А1</w:t>
            </w:r>
            <w:r w:rsidRPr="00781C05">
              <w:rPr>
                <w:sz w:val="24"/>
                <w:szCs w:val="24"/>
              </w:rPr>
              <w:t xml:space="preserve"> – амортизация оборудования; </w:t>
            </w:r>
            <w:r w:rsidRPr="00781C05">
              <w:rPr>
                <w:b/>
                <w:sz w:val="24"/>
                <w:szCs w:val="24"/>
              </w:rPr>
              <w:t>N1</w:t>
            </w:r>
            <w:r w:rsidRPr="00781C05">
              <w:rPr>
                <w:sz w:val="24"/>
                <w:szCs w:val="24"/>
              </w:rPr>
              <w:t xml:space="preserve"> – накладны</w:t>
            </w:r>
            <w:r w:rsidR="00781C05">
              <w:rPr>
                <w:sz w:val="24"/>
                <w:szCs w:val="24"/>
              </w:rPr>
              <w:t>е расходы  (, налоги и прочее).</w:t>
            </w:r>
          </w:p>
        </w:tc>
        <w:tc>
          <w:tcPr>
            <w:tcW w:w="2298" w:type="dxa"/>
            <w:tcBorders>
              <w:top w:val="single" w:sz="4" w:space="0" w:color="auto"/>
              <w:left w:val="single" w:sz="4" w:space="0" w:color="auto"/>
              <w:right w:val="single" w:sz="4" w:space="0" w:color="auto"/>
            </w:tcBorders>
          </w:tcPr>
          <w:p w:rsidR="0078056E" w:rsidRPr="00781C05" w:rsidRDefault="0078056E" w:rsidP="00781C05">
            <w:pPr>
              <w:rPr>
                <w:sz w:val="24"/>
                <w:szCs w:val="24"/>
              </w:rPr>
            </w:pPr>
            <w:r w:rsidRPr="00781C05">
              <w:rPr>
                <w:sz w:val="24"/>
                <w:szCs w:val="24"/>
              </w:rPr>
              <w:t xml:space="preserve">Всего – </w:t>
            </w:r>
            <w:r w:rsidR="00063884" w:rsidRPr="00781C05">
              <w:rPr>
                <w:sz w:val="24"/>
                <w:szCs w:val="24"/>
              </w:rPr>
              <w:t>2 583,0</w:t>
            </w:r>
          </w:p>
          <w:p w:rsidR="0078056E" w:rsidRPr="00781C05" w:rsidRDefault="0078056E" w:rsidP="00781C05">
            <w:pPr>
              <w:rPr>
                <w:sz w:val="24"/>
                <w:szCs w:val="24"/>
              </w:rPr>
            </w:pPr>
            <w:r w:rsidRPr="00781C05">
              <w:rPr>
                <w:sz w:val="24"/>
                <w:szCs w:val="24"/>
              </w:rPr>
              <w:t xml:space="preserve">2015г. – </w:t>
            </w:r>
            <w:r w:rsidR="00063884" w:rsidRPr="00781C05">
              <w:rPr>
                <w:sz w:val="24"/>
                <w:szCs w:val="24"/>
              </w:rPr>
              <w:t>1 583,0</w:t>
            </w:r>
          </w:p>
          <w:p w:rsidR="0078056E" w:rsidRPr="00781C05" w:rsidRDefault="00063884" w:rsidP="00781C05">
            <w:pPr>
              <w:rPr>
                <w:sz w:val="24"/>
                <w:szCs w:val="24"/>
              </w:rPr>
            </w:pPr>
            <w:r w:rsidRPr="00781C05">
              <w:rPr>
                <w:sz w:val="24"/>
                <w:szCs w:val="24"/>
              </w:rPr>
              <w:t>2016г.</w:t>
            </w:r>
            <w:r w:rsidR="0078056E" w:rsidRPr="00781C05">
              <w:rPr>
                <w:sz w:val="24"/>
                <w:szCs w:val="24"/>
              </w:rPr>
              <w:t xml:space="preserve">– </w:t>
            </w:r>
            <w:r w:rsidRPr="00781C05">
              <w:rPr>
                <w:sz w:val="24"/>
                <w:szCs w:val="24"/>
              </w:rPr>
              <w:t>1 000,0</w:t>
            </w:r>
          </w:p>
          <w:p w:rsidR="0078056E" w:rsidRPr="00781C05" w:rsidRDefault="0078056E" w:rsidP="00781C05">
            <w:pPr>
              <w:rPr>
                <w:sz w:val="24"/>
                <w:szCs w:val="24"/>
              </w:rPr>
            </w:pPr>
            <w:r w:rsidRPr="00781C05">
              <w:rPr>
                <w:sz w:val="24"/>
                <w:szCs w:val="24"/>
              </w:rPr>
              <w:t xml:space="preserve">2017г – </w:t>
            </w:r>
          </w:p>
          <w:p w:rsidR="0078056E" w:rsidRPr="00781C05" w:rsidRDefault="0078056E" w:rsidP="00781C05">
            <w:pPr>
              <w:rPr>
                <w:sz w:val="24"/>
                <w:szCs w:val="24"/>
              </w:rPr>
            </w:pPr>
            <w:r w:rsidRPr="00781C05">
              <w:rPr>
                <w:sz w:val="24"/>
                <w:szCs w:val="24"/>
              </w:rPr>
              <w:t xml:space="preserve">2018г.  – </w:t>
            </w:r>
          </w:p>
          <w:p w:rsidR="0078056E" w:rsidRPr="00781C05" w:rsidRDefault="0078056E" w:rsidP="00781C05">
            <w:pPr>
              <w:rPr>
                <w:sz w:val="24"/>
                <w:szCs w:val="24"/>
              </w:rPr>
            </w:pPr>
            <w:r w:rsidRPr="00781C05">
              <w:rPr>
                <w:sz w:val="24"/>
                <w:szCs w:val="24"/>
              </w:rPr>
              <w:t xml:space="preserve">2019г. – </w:t>
            </w:r>
          </w:p>
          <w:p w:rsidR="0078056E" w:rsidRPr="00781C05" w:rsidRDefault="0078056E" w:rsidP="00781C05">
            <w:pPr>
              <w:rPr>
                <w:sz w:val="24"/>
                <w:szCs w:val="24"/>
              </w:rPr>
            </w:pPr>
          </w:p>
        </w:tc>
        <w:tc>
          <w:tcPr>
            <w:tcW w:w="2022" w:type="dxa"/>
            <w:tcBorders>
              <w:top w:val="single" w:sz="4" w:space="0" w:color="auto"/>
              <w:left w:val="single" w:sz="4" w:space="0" w:color="auto"/>
              <w:right w:val="single" w:sz="4" w:space="0" w:color="auto"/>
            </w:tcBorders>
          </w:tcPr>
          <w:p w:rsidR="0078056E" w:rsidRPr="00781C05" w:rsidRDefault="0078056E" w:rsidP="00781C05">
            <w:pPr>
              <w:rPr>
                <w:sz w:val="24"/>
                <w:szCs w:val="24"/>
              </w:rPr>
            </w:pPr>
          </w:p>
        </w:tc>
      </w:tr>
    </w:tbl>
    <w:p w:rsidR="00DB69E4" w:rsidRDefault="00DB69E4"/>
    <w:sectPr w:rsidR="00DB69E4" w:rsidSect="00DB69E4">
      <w:footerReference w:type="default" r:id="rId16"/>
      <w:pgSz w:w="16838" w:h="11906" w:orient="landscape"/>
      <w:pgMar w:top="720" w:right="720" w:bottom="567"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C05" w:rsidRDefault="00781C05">
      <w:r>
        <w:separator/>
      </w:r>
    </w:p>
  </w:endnote>
  <w:endnote w:type="continuationSeparator" w:id="0">
    <w:p w:rsidR="00781C05" w:rsidRDefault="00781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05" w:rsidRDefault="00781C05">
    <w:pPr>
      <w:pStyle w:val="a5"/>
      <w:jc w:val="center"/>
    </w:pPr>
  </w:p>
  <w:p w:rsidR="00781C05" w:rsidRDefault="00781C0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05" w:rsidRDefault="00781C0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05" w:rsidRPr="00A06CB5" w:rsidRDefault="00781C05" w:rsidP="00A06CB5">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05" w:rsidRDefault="00781C05">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05" w:rsidRPr="00A06CB5" w:rsidRDefault="00781C05" w:rsidP="00A06CB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C05" w:rsidRDefault="00781C05">
      <w:r>
        <w:separator/>
      </w:r>
    </w:p>
  </w:footnote>
  <w:footnote w:type="continuationSeparator" w:id="0">
    <w:p w:rsidR="00781C05" w:rsidRDefault="00781C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05" w:rsidRDefault="00781C05" w:rsidP="00DB69E4">
    <w:pPr>
      <w:pStyle w:val="a3"/>
    </w:pPr>
  </w:p>
  <w:p w:rsidR="00781C05" w:rsidRDefault="00781C0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05" w:rsidRDefault="00781C0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05" w:rsidRDefault="00781C05" w:rsidP="00DB69E4">
    <w:pPr>
      <w:pStyle w:val="a3"/>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05" w:rsidRDefault="00781C0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32080"/>
    <w:multiLevelType w:val="hybridMultilevel"/>
    <w:tmpl w:val="271A77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951CF7"/>
    <w:multiLevelType w:val="hybridMultilevel"/>
    <w:tmpl w:val="00E25DDA"/>
    <w:lvl w:ilvl="0" w:tplc="3D5091F6">
      <w:numFmt w:val="bullet"/>
      <w:lvlText w:val="-"/>
      <w:lvlJc w:val="left"/>
      <w:pPr>
        <w:ind w:left="900" w:hanging="360"/>
      </w:pPr>
      <w:rPr>
        <w:rFonts w:ascii="Times New Roman" w:eastAsia="Calibri"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17E"/>
    <w:rsid w:val="00063884"/>
    <w:rsid w:val="0009650D"/>
    <w:rsid w:val="001358EF"/>
    <w:rsid w:val="001618E9"/>
    <w:rsid w:val="00176F76"/>
    <w:rsid w:val="00202F32"/>
    <w:rsid w:val="002A08CA"/>
    <w:rsid w:val="002D4F59"/>
    <w:rsid w:val="003818C0"/>
    <w:rsid w:val="003F7434"/>
    <w:rsid w:val="004831D4"/>
    <w:rsid w:val="00505C31"/>
    <w:rsid w:val="00514B8C"/>
    <w:rsid w:val="00551FB9"/>
    <w:rsid w:val="005545FA"/>
    <w:rsid w:val="00576955"/>
    <w:rsid w:val="00607248"/>
    <w:rsid w:val="0060742A"/>
    <w:rsid w:val="006A3EF2"/>
    <w:rsid w:val="006D63EC"/>
    <w:rsid w:val="006E6BED"/>
    <w:rsid w:val="0078056E"/>
    <w:rsid w:val="00781C05"/>
    <w:rsid w:val="0079098C"/>
    <w:rsid w:val="00790BF7"/>
    <w:rsid w:val="00856AAD"/>
    <w:rsid w:val="008F2D22"/>
    <w:rsid w:val="00966115"/>
    <w:rsid w:val="00972A6B"/>
    <w:rsid w:val="009A02F7"/>
    <w:rsid w:val="009E2F11"/>
    <w:rsid w:val="009E661A"/>
    <w:rsid w:val="00A06CB5"/>
    <w:rsid w:val="00A4417E"/>
    <w:rsid w:val="00A77917"/>
    <w:rsid w:val="00AF7CC6"/>
    <w:rsid w:val="00B17183"/>
    <w:rsid w:val="00B25B52"/>
    <w:rsid w:val="00C2622E"/>
    <w:rsid w:val="00C34AA3"/>
    <w:rsid w:val="00CC3A95"/>
    <w:rsid w:val="00CC6ACC"/>
    <w:rsid w:val="00D27290"/>
    <w:rsid w:val="00D47FC6"/>
    <w:rsid w:val="00DB69E4"/>
    <w:rsid w:val="00E332C1"/>
    <w:rsid w:val="00F42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8E9"/>
    <w:pPr>
      <w:spacing w:after="0" w:line="240" w:lineRule="auto"/>
      <w:jc w:val="both"/>
    </w:pPr>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8E9"/>
    <w:pPr>
      <w:tabs>
        <w:tab w:val="center" w:pos="4677"/>
        <w:tab w:val="right" w:pos="9355"/>
      </w:tabs>
    </w:pPr>
    <w:rPr>
      <w:sz w:val="20"/>
      <w:szCs w:val="20"/>
      <w:lang w:val="x-none" w:eastAsia="x-none"/>
    </w:rPr>
  </w:style>
  <w:style w:type="character" w:customStyle="1" w:styleId="a4">
    <w:name w:val="Верхний колонтитул Знак"/>
    <w:basedOn w:val="a0"/>
    <w:link w:val="a3"/>
    <w:uiPriority w:val="99"/>
    <w:rsid w:val="001618E9"/>
    <w:rPr>
      <w:rFonts w:ascii="Times New Roman" w:eastAsia="Calibri" w:hAnsi="Times New Roman" w:cs="Times New Roman"/>
      <w:sz w:val="20"/>
      <w:szCs w:val="20"/>
      <w:lang w:val="x-none" w:eastAsia="x-none"/>
    </w:rPr>
  </w:style>
  <w:style w:type="paragraph" w:styleId="a5">
    <w:name w:val="footer"/>
    <w:basedOn w:val="a"/>
    <w:link w:val="a6"/>
    <w:uiPriority w:val="99"/>
    <w:unhideWhenUsed/>
    <w:rsid w:val="001618E9"/>
    <w:pPr>
      <w:tabs>
        <w:tab w:val="center" w:pos="4677"/>
        <w:tab w:val="right" w:pos="9355"/>
      </w:tabs>
    </w:pPr>
    <w:rPr>
      <w:sz w:val="20"/>
      <w:szCs w:val="20"/>
      <w:lang w:val="x-none" w:eastAsia="x-none"/>
    </w:rPr>
  </w:style>
  <w:style w:type="character" w:customStyle="1" w:styleId="a6">
    <w:name w:val="Нижний колонтитул Знак"/>
    <w:basedOn w:val="a0"/>
    <w:link w:val="a5"/>
    <w:uiPriority w:val="99"/>
    <w:rsid w:val="001618E9"/>
    <w:rPr>
      <w:rFonts w:ascii="Times New Roman" w:eastAsia="Calibri" w:hAnsi="Times New Roman" w:cs="Times New Roman"/>
      <w:sz w:val="20"/>
      <w:szCs w:val="20"/>
      <w:lang w:val="x-none" w:eastAsia="x-none"/>
    </w:rPr>
  </w:style>
  <w:style w:type="paragraph" w:styleId="a7">
    <w:name w:val="Balloon Text"/>
    <w:basedOn w:val="a"/>
    <w:link w:val="a8"/>
    <w:uiPriority w:val="99"/>
    <w:semiHidden/>
    <w:unhideWhenUsed/>
    <w:rsid w:val="00607248"/>
    <w:rPr>
      <w:rFonts w:ascii="Tahoma" w:hAnsi="Tahoma" w:cs="Tahoma"/>
      <w:sz w:val="16"/>
      <w:szCs w:val="16"/>
    </w:rPr>
  </w:style>
  <w:style w:type="character" w:customStyle="1" w:styleId="a8">
    <w:name w:val="Текст выноски Знак"/>
    <w:basedOn w:val="a0"/>
    <w:link w:val="a7"/>
    <w:uiPriority w:val="99"/>
    <w:semiHidden/>
    <w:rsid w:val="00607248"/>
    <w:rPr>
      <w:rFonts w:ascii="Tahoma" w:eastAsia="Calibri" w:hAnsi="Tahoma" w:cs="Tahoma"/>
      <w:sz w:val="16"/>
      <w:szCs w:val="16"/>
    </w:rPr>
  </w:style>
  <w:style w:type="paragraph" w:styleId="a9">
    <w:name w:val="List Paragraph"/>
    <w:basedOn w:val="a"/>
    <w:uiPriority w:val="34"/>
    <w:qFormat/>
    <w:rsid w:val="00781C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8E9"/>
    <w:pPr>
      <w:spacing w:after="0" w:line="240" w:lineRule="auto"/>
      <w:jc w:val="both"/>
    </w:pPr>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8E9"/>
    <w:pPr>
      <w:tabs>
        <w:tab w:val="center" w:pos="4677"/>
        <w:tab w:val="right" w:pos="9355"/>
      </w:tabs>
    </w:pPr>
    <w:rPr>
      <w:sz w:val="20"/>
      <w:szCs w:val="20"/>
      <w:lang w:val="x-none" w:eastAsia="x-none"/>
    </w:rPr>
  </w:style>
  <w:style w:type="character" w:customStyle="1" w:styleId="a4">
    <w:name w:val="Верхний колонтитул Знак"/>
    <w:basedOn w:val="a0"/>
    <w:link w:val="a3"/>
    <w:uiPriority w:val="99"/>
    <w:rsid w:val="001618E9"/>
    <w:rPr>
      <w:rFonts w:ascii="Times New Roman" w:eastAsia="Calibri" w:hAnsi="Times New Roman" w:cs="Times New Roman"/>
      <w:sz w:val="20"/>
      <w:szCs w:val="20"/>
      <w:lang w:val="x-none" w:eastAsia="x-none"/>
    </w:rPr>
  </w:style>
  <w:style w:type="paragraph" w:styleId="a5">
    <w:name w:val="footer"/>
    <w:basedOn w:val="a"/>
    <w:link w:val="a6"/>
    <w:uiPriority w:val="99"/>
    <w:unhideWhenUsed/>
    <w:rsid w:val="001618E9"/>
    <w:pPr>
      <w:tabs>
        <w:tab w:val="center" w:pos="4677"/>
        <w:tab w:val="right" w:pos="9355"/>
      </w:tabs>
    </w:pPr>
    <w:rPr>
      <w:sz w:val="20"/>
      <w:szCs w:val="20"/>
      <w:lang w:val="x-none" w:eastAsia="x-none"/>
    </w:rPr>
  </w:style>
  <w:style w:type="character" w:customStyle="1" w:styleId="a6">
    <w:name w:val="Нижний колонтитул Знак"/>
    <w:basedOn w:val="a0"/>
    <w:link w:val="a5"/>
    <w:uiPriority w:val="99"/>
    <w:rsid w:val="001618E9"/>
    <w:rPr>
      <w:rFonts w:ascii="Times New Roman" w:eastAsia="Calibri" w:hAnsi="Times New Roman" w:cs="Times New Roman"/>
      <w:sz w:val="20"/>
      <w:szCs w:val="20"/>
      <w:lang w:val="x-none" w:eastAsia="x-none"/>
    </w:rPr>
  </w:style>
  <w:style w:type="paragraph" w:styleId="a7">
    <w:name w:val="Balloon Text"/>
    <w:basedOn w:val="a"/>
    <w:link w:val="a8"/>
    <w:uiPriority w:val="99"/>
    <w:semiHidden/>
    <w:unhideWhenUsed/>
    <w:rsid w:val="00607248"/>
    <w:rPr>
      <w:rFonts w:ascii="Tahoma" w:hAnsi="Tahoma" w:cs="Tahoma"/>
      <w:sz w:val="16"/>
      <w:szCs w:val="16"/>
    </w:rPr>
  </w:style>
  <w:style w:type="character" w:customStyle="1" w:styleId="a8">
    <w:name w:val="Текст выноски Знак"/>
    <w:basedOn w:val="a0"/>
    <w:link w:val="a7"/>
    <w:uiPriority w:val="99"/>
    <w:semiHidden/>
    <w:rsid w:val="00607248"/>
    <w:rPr>
      <w:rFonts w:ascii="Tahoma" w:eastAsia="Calibri" w:hAnsi="Tahoma" w:cs="Tahoma"/>
      <w:sz w:val="16"/>
      <w:szCs w:val="16"/>
    </w:rPr>
  </w:style>
  <w:style w:type="paragraph" w:styleId="a9">
    <w:name w:val="List Paragraph"/>
    <w:basedOn w:val="a"/>
    <w:uiPriority w:val="34"/>
    <w:qFormat/>
    <w:rsid w:val="00781C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16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16</Pages>
  <Words>3289</Words>
  <Characters>18751</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Orgotdel1</cp:lastModifiedBy>
  <cp:revision>31</cp:revision>
  <cp:lastPrinted>2015-11-24T07:42:00Z</cp:lastPrinted>
  <dcterms:created xsi:type="dcterms:W3CDTF">2015-10-26T14:57:00Z</dcterms:created>
  <dcterms:modified xsi:type="dcterms:W3CDTF">2015-11-24T07:42:00Z</dcterms:modified>
</cp:coreProperties>
</file>