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F8" w:rsidRPr="004169F8" w:rsidRDefault="004169F8" w:rsidP="004169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9F8">
        <w:rPr>
          <w:rFonts w:ascii="Times New Roman" w:hAnsi="Times New Roman" w:cs="Times New Roman"/>
          <w:sz w:val="24"/>
          <w:szCs w:val="24"/>
        </w:rPr>
        <w:t xml:space="preserve">Приложение №1 к Постановлению администрации </w:t>
      </w:r>
      <w:proofErr w:type="gramStart"/>
      <w:r w:rsidRPr="004169F8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Pr="004169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766" w:rsidRDefault="004169F8" w:rsidP="004169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9F8">
        <w:rPr>
          <w:rFonts w:ascii="Times New Roman" w:hAnsi="Times New Roman" w:cs="Times New Roman"/>
          <w:sz w:val="24"/>
          <w:szCs w:val="24"/>
        </w:rPr>
        <w:t>округа Истра от «</w:t>
      </w:r>
      <w:r w:rsidR="00AC1474">
        <w:rPr>
          <w:rFonts w:ascii="Times New Roman" w:hAnsi="Times New Roman" w:cs="Times New Roman"/>
          <w:sz w:val="24"/>
          <w:szCs w:val="24"/>
        </w:rPr>
        <w:t>12</w:t>
      </w:r>
      <w:r w:rsidRPr="004169F8">
        <w:rPr>
          <w:rFonts w:ascii="Times New Roman" w:hAnsi="Times New Roman" w:cs="Times New Roman"/>
          <w:sz w:val="24"/>
          <w:szCs w:val="24"/>
        </w:rPr>
        <w:t xml:space="preserve">» </w:t>
      </w:r>
      <w:r w:rsidR="00AC1474">
        <w:rPr>
          <w:rFonts w:ascii="Times New Roman" w:hAnsi="Times New Roman" w:cs="Times New Roman"/>
          <w:sz w:val="24"/>
          <w:szCs w:val="24"/>
          <w:u w:val="single"/>
        </w:rPr>
        <w:t>июля</w:t>
      </w:r>
      <w:r w:rsidRPr="004169F8">
        <w:rPr>
          <w:rFonts w:ascii="Times New Roman" w:hAnsi="Times New Roman" w:cs="Times New Roman"/>
          <w:sz w:val="24"/>
          <w:szCs w:val="24"/>
        </w:rPr>
        <w:t xml:space="preserve"> 201</w:t>
      </w:r>
      <w:r w:rsidR="00E000BC">
        <w:rPr>
          <w:rFonts w:ascii="Times New Roman" w:hAnsi="Times New Roman" w:cs="Times New Roman"/>
          <w:sz w:val="24"/>
          <w:szCs w:val="24"/>
        </w:rPr>
        <w:t>8</w:t>
      </w:r>
      <w:r w:rsidRPr="004169F8">
        <w:rPr>
          <w:rFonts w:ascii="Times New Roman" w:hAnsi="Times New Roman" w:cs="Times New Roman"/>
          <w:sz w:val="24"/>
          <w:szCs w:val="24"/>
        </w:rPr>
        <w:t>г. №</w:t>
      </w:r>
      <w:r w:rsidR="00AC1474">
        <w:rPr>
          <w:rFonts w:ascii="Times New Roman" w:hAnsi="Times New Roman" w:cs="Times New Roman"/>
          <w:sz w:val="24"/>
          <w:szCs w:val="24"/>
          <w:u w:val="single"/>
        </w:rPr>
        <w:t>3720/7</w:t>
      </w:r>
      <w:r w:rsidRPr="004169F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169F8" w:rsidRDefault="004169F8" w:rsidP="004169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69F8" w:rsidRDefault="004169F8" w:rsidP="004169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69F8" w:rsidRDefault="00FE2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 по внедрению портала исполнения контрактов в городском округе Истра</w:t>
      </w:r>
    </w:p>
    <w:p w:rsidR="004169F8" w:rsidRPr="004A3F4B" w:rsidRDefault="004169F8" w:rsidP="00AC098F">
      <w:pPr>
        <w:pStyle w:val="a3"/>
        <w:numPr>
          <w:ilvl w:val="0"/>
          <w:numId w:val="2"/>
        </w:num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Общие положения</w:t>
      </w:r>
    </w:p>
    <w:p w:rsidR="00AC098F" w:rsidRPr="004A3F4B" w:rsidRDefault="00AC098F" w:rsidP="00AC098F">
      <w:pPr>
        <w:pStyle w:val="a3"/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C098F" w:rsidRPr="004A3F4B" w:rsidRDefault="00AC098F" w:rsidP="004A3F4B">
      <w:pPr>
        <w:pStyle w:val="a3"/>
        <w:shd w:val="clear" w:color="auto" w:fill="FFFFFF"/>
        <w:spacing w:before="375" w:after="225"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</w:t>
      </w: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 Настоящий  план разработан  в целях реализации проекта ПИК </w:t>
      </w:r>
      <w:bookmarkStart w:id="0" w:name="_GoBack"/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ЕАСУЗ – приоритетного  проекта  Московской области. Данная подсистема </w:t>
      </w:r>
      <w:bookmarkEnd w:id="0"/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является инновационной и </w:t>
      </w:r>
      <w:r w:rsid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строится на основе </w:t>
      </w:r>
      <w:proofErr w:type="gramStart"/>
      <w:r w:rsid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электронного</w:t>
      </w:r>
      <w:proofErr w:type="gramEnd"/>
      <w:r w:rsid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документо</w:t>
      </w:r>
      <w:proofErr w:type="spellEnd"/>
      <w:r w:rsid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оборота.</w:t>
      </w:r>
    </w:p>
    <w:p w:rsidR="004A3F4B" w:rsidRPr="004A3F4B" w:rsidRDefault="00AC098F" w:rsidP="004A3F4B">
      <w:pPr>
        <w:pStyle w:val="a3"/>
        <w:shd w:val="clear" w:color="auto" w:fill="FFFFFF"/>
        <w:spacing w:before="375" w:after="225"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Она предназначена для автоматизации </w:t>
      </w:r>
      <w:proofErr w:type="gramStart"/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деятельности сотрудников органов государственной власти Московской области</w:t>
      </w:r>
      <w:proofErr w:type="gramEnd"/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муниципальных образований Московской области при осуществлении государственных и муниципальных закупок, в том числе исполнении контрактов.</w:t>
      </w:r>
    </w:p>
    <w:p w:rsidR="004A3F4B" w:rsidRPr="004A3F4B" w:rsidRDefault="004A3F4B" w:rsidP="004A3F4B">
      <w:pPr>
        <w:pStyle w:val="a3"/>
        <w:shd w:val="clear" w:color="auto" w:fill="FFFFFF"/>
        <w:spacing w:before="375" w:after="225"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(муниципальных) нужд»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при помощи </w:t>
      </w: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ПИК ЕАСУЗ проводится учет контрактов на поставку товаров, вы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полнение работ и оказание услуг.</w:t>
      </w:r>
    </w:p>
    <w:p w:rsidR="004A3F4B" w:rsidRPr="004A3F4B" w:rsidRDefault="00AC098F" w:rsidP="004A3F4B">
      <w:pPr>
        <w:pStyle w:val="a3"/>
        <w:numPr>
          <w:ilvl w:val="1"/>
          <w:numId w:val="2"/>
        </w:numPr>
        <w:shd w:val="clear" w:color="auto" w:fill="FFFFFF"/>
        <w:spacing w:before="375" w:after="225"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Целью настоящего Плана является внедрение </w:t>
      </w:r>
      <w:r w:rsidR="001607A5"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ПИК</w:t>
      </w:r>
      <w:r w:rsidR="00857C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ЕАСУЗ</w:t>
      </w:r>
      <w:r w:rsidR="001607A5"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городском округе Истра.  </w:t>
      </w:r>
    </w:p>
    <w:p w:rsidR="001B463B" w:rsidRPr="004A3F4B" w:rsidRDefault="001B463B" w:rsidP="004A3F4B">
      <w:pPr>
        <w:pStyle w:val="a3"/>
        <w:numPr>
          <w:ilvl w:val="1"/>
          <w:numId w:val="2"/>
        </w:numPr>
        <w:shd w:val="clear" w:color="auto" w:fill="FFFFFF"/>
        <w:spacing w:before="375" w:after="225"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Задачей настоящего Плана является увеличение доли контрактов до 100%, исполняемых посредством ПИК</w:t>
      </w:r>
      <w:r w:rsidR="00857C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ЕАСУЗ</w:t>
      </w: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03ED1" w:rsidRPr="004A3F4B" w:rsidRDefault="00203ED1" w:rsidP="004A3F4B">
      <w:pPr>
        <w:pStyle w:val="a3"/>
        <w:numPr>
          <w:ilvl w:val="1"/>
          <w:numId w:val="2"/>
        </w:numPr>
        <w:shd w:val="clear" w:color="auto" w:fill="FFFFFF"/>
        <w:spacing w:before="375" w:after="225"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 реализации настоящего Плана –</w:t>
      </w:r>
      <w:r w:rsidR="00857C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 </w:t>
      </w: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57C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31.12.</w:t>
      </w: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2018 г</w:t>
      </w:r>
      <w:r w:rsidR="00857C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03ED1" w:rsidRPr="004A3F4B" w:rsidRDefault="00203ED1" w:rsidP="004A3F4B">
      <w:pPr>
        <w:pStyle w:val="a3"/>
        <w:numPr>
          <w:ilvl w:val="0"/>
          <w:numId w:val="2"/>
        </w:numPr>
        <w:shd w:val="clear" w:color="auto" w:fill="FFFFFF"/>
        <w:spacing w:before="375" w:after="225"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</w:t>
      </w:r>
      <w:proofErr w:type="gramStart"/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н-</w:t>
      </w:r>
      <w:proofErr w:type="gramEnd"/>
      <w:r w:rsidRPr="004A3F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график  мероприятий :</w:t>
      </w:r>
    </w:p>
    <w:tbl>
      <w:tblPr>
        <w:tblStyle w:val="1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729"/>
        <w:gridCol w:w="3261"/>
        <w:gridCol w:w="2268"/>
        <w:gridCol w:w="2093"/>
      </w:tblGrid>
      <w:tr w:rsidR="00203ED1" w:rsidRPr="00203ED1" w:rsidTr="00857C00">
        <w:tc>
          <w:tcPr>
            <w:tcW w:w="729" w:type="dxa"/>
          </w:tcPr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61" w:type="dxa"/>
          </w:tcPr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</w:tcPr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2093" w:type="dxa"/>
          </w:tcPr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</w:tr>
      <w:tr w:rsidR="00203ED1" w:rsidRPr="00203ED1" w:rsidTr="00857C00">
        <w:tc>
          <w:tcPr>
            <w:tcW w:w="729" w:type="dxa"/>
          </w:tcPr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1" w:type="dxa"/>
          </w:tcPr>
          <w:p w:rsid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совещаний с представителями Заказчиков городского округа Истра</w:t>
            </w:r>
          </w:p>
          <w:p w:rsidR="00857C00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3F4B" w:rsidRPr="00203ED1" w:rsidRDefault="004A3F4B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внутреннего муниципального контроля</w:t>
            </w:r>
          </w:p>
        </w:tc>
        <w:tc>
          <w:tcPr>
            <w:tcW w:w="2093" w:type="dxa"/>
          </w:tcPr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неделю</w:t>
            </w:r>
          </w:p>
        </w:tc>
      </w:tr>
      <w:tr w:rsidR="00857C00" w:rsidRPr="00203ED1" w:rsidTr="00857C00">
        <w:tc>
          <w:tcPr>
            <w:tcW w:w="729" w:type="dxa"/>
          </w:tcPr>
          <w:p w:rsidR="00857C00" w:rsidRPr="00203ED1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261" w:type="dxa"/>
          </w:tcPr>
          <w:p w:rsidR="00857C00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Заказчиков городского округа Истра работе в ПИК ЕАСУЗ</w:t>
            </w:r>
          </w:p>
        </w:tc>
        <w:tc>
          <w:tcPr>
            <w:tcW w:w="2268" w:type="dxa"/>
          </w:tcPr>
          <w:p w:rsidR="00857C00" w:rsidRPr="00203ED1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«Центр закупок»</w:t>
            </w:r>
          </w:p>
        </w:tc>
        <w:tc>
          <w:tcPr>
            <w:tcW w:w="2093" w:type="dxa"/>
          </w:tcPr>
          <w:p w:rsidR="00857C00" w:rsidRPr="00857C00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57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квартала 2018 года</w:t>
            </w:r>
          </w:p>
        </w:tc>
      </w:tr>
      <w:tr w:rsidR="00203ED1" w:rsidRPr="00203ED1" w:rsidTr="00857C00">
        <w:tc>
          <w:tcPr>
            <w:tcW w:w="729" w:type="dxa"/>
          </w:tcPr>
          <w:p w:rsidR="00203ED1" w:rsidRPr="00203ED1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1" w:type="dxa"/>
          </w:tcPr>
          <w:p w:rsidR="00203ED1" w:rsidRPr="00203ED1" w:rsidRDefault="00857C00" w:rsidP="00843A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Мониторинг </w:t>
            </w:r>
            <w:r w:rsidR="0084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исполнения Заказчиками городского округа Истра поручений Губернатора Московской области по работе в ПИК ЕАСУЗ</w:t>
            </w:r>
          </w:p>
        </w:tc>
        <w:tc>
          <w:tcPr>
            <w:tcW w:w="2268" w:type="dxa"/>
          </w:tcPr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внутреннего муниципального контроля</w:t>
            </w:r>
          </w:p>
        </w:tc>
        <w:tc>
          <w:tcPr>
            <w:tcW w:w="2093" w:type="dxa"/>
          </w:tcPr>
          <w:p w:rsidR="00203ED1" w:rsidRPr="00203ED1" w:rsidRDefault="00203ED1" w:rsidP="00843A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203ED1" w:rsidRPr="00203ED1" w:rsidTr="00857C00">
        <w:tc>
          <w:tcPr>
            <w:tcW w:w="729" w:type="dxa"/>
          </w:tcPr>
          <w:p w:rsidR="00203ED1" w:rsidRPr="00203ED1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1" w:type="dxa"/>
          </w:tcPr>
          <w:p w:rsidR="00203ED1" w:rsidRPr="00203ED1" w:rsidRDefault="00843AAE" w:rsidP="00857C0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Согласование</w:t>
            </w:r>
            <w:r w:rsidR="00857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Планов-графиков и заявок</w:t>
            </w:r>
            <w:proofErr w:type="gramStart"/>
            <w:r w:rsidR="00857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увеличения объема закупок с применением ПИК</w:t>
            </w:r>
          </w:p>
        </w:tc>
        <w:tc>
          <w:tcPr>
            <w:tcW w:w="2268" w:type="dxa"/>
          </w:tcPr>
          <w:p w:rsidR="00203ED1" w:rsidRPr="00203ED1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группа по оценке обоснованности закупок и обоснованию НМЦК для нужд городского округа Истра, МКУ «Центр закупок»</w:t>
            </w:r>
          </w:p>
        </w:tc>
        <w:tc>
          <w:tcPr>
            <w:tcW w:w="2093" w:type="dxa"/>
          </w:tcPr>
          <w:p w:rsidR="00203ED1" w:rsidRPr="00203ED1" w:rsidRDefault="00843AAE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203ED1" w:rsidRPr="00203ED1" w:rsidTr="00857C00">
        <w:tc>
          <w:tcPr>
            <w:tcW w:w="729" w:type="dxa"/>
          </w:tcPr>
          <w:p w:rsidR="00203ED1" w:rsidRPr="00203ED1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1" w:type="dxa"/>
          </w:tcPr>
          <w:p w:rsidR="00203ED1" w:rsidRPr="00203ED1" w:rsidRDefault="00857C00" w:rsidP="00857C0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исполнения контрактов в части своевременной оплаты</w:t>
            </w:r>
          </w:p>
        </w:tc>
        <w:tc>
          <w:tcPr>
            <w:tcW w:w="2268" w:type="dxa"/>
          </w:tcPr>
          <w:p w:rsidR="00203ED1" w:rsidRPr="00203ED1" w:rsidRDefault="00203ED1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внутреннего муниципального контроля</w:t>
            </w:r>
          </w:p>
        </w:tc>
        <w:tc>
          <w:tcPr>
            <w:tcW w:w="2093" w:type="dxa"/>
          </w:tcPr>
          <w:p w:rsidR="00203ED1" w:rsidRPr="00203ED1" w:rsidRDefault="00857C00" w:rsidP="00203E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проведения контрольных мероприятий</w:t>
            </w:r>
          </w:p>
        </w:tc>
      </w:tr>
    </w:tbl>
    <w:p w:rsidR="00203ED1" w:rsidRDefault="00203ED1" w:rsidP="00203ED1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203ED1" w:rsidRDefault="00203ED1" w:rsidP="00203ED1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203ED1" w:rsidRDefault="00203ED1" w:rsidP="00203ED1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203ED1" w:rsidRDefault="00203ED1" w:rsidP="00203ED1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203ED1" w:rsidRDefault="00203ED1" w:rsidP="00203ED1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203ED1" w:rsidRDefault="00203ED1" w:rsidP="00203ED1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203ED1" w:rsidRPr="00203ED1" w:rsidRDefault="00203ED1" w:rsidP="00203ED1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AC098F" w:rsidRDefault="00AC098F" w:rsidP="00AC098F">
      <w:pPr>
        <w:pStyle w:val="a3"/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AC098F" w:rsidRDefault="00AC098F" w:rsidP="00857C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98F" w:rsidRDefault="00AC098F" w:rsidP="0002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C098F" w:rsidSect="00D51D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79F" w:rsidRDefault="0082679F" w:rsidP="009B4170">
      <w:pPr>
        <w:spacing w:after="0" w:line="240" w:lineRule="auto"/>
      </w:pPr>
      <w:r>
        <w:separator/>
      </w:r>
    </w:p>
  </w:endnote>
  <w:endnote w:type="continuationSeparator" w:id="0">
    <w:p w:rsidR="0082679F" w:rsidRDefault="0082679F" w:rsidP="009B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79F" w:rsidRDefault="0082679F" w:rsidP="009B4170">
      <w:pPr>
        <w:spacing w:after="0" w:line="240" w:lineRule="auto"/>
      </w:pPr>
      <w:r>
        <w:separator/>
      </w:r>
    </w:p>
  </w:footnote>
  <w:footnote w:type="continuationSeparator" w:id="0">
    <w:p w:rsidR="0082679F" w:rsidRDefault="0082679F" w:rsidP="009B4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873"/>
    <w:multiLevelType w:val="multilevel"/>
    <w:tmpl w:val="7DBAB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EA61E3"/>
    <w:multiLevelType w:val="hybridMultilevel"/>
    <w:tmpl w:val="549E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968"/>
    <w:rsid w:val="00021C1A"/>
    <w:rsid w:val="00026509"/>
    <w:rsid w:val="00095284"/>
    <w:rsid w:val="000B5BAA"/>
    <w:rsid w:val="001607A5"/>
    <w:rsid w:val="001B463B"/>
    <w:rsid w:val="00203ED1"/>
    <w:rsid w:val="002152F7"/>
    <w:rsid w:val="00287830"/>
    <w:rsid w:val="004169F8"/>
    <w:rsid w:val="004A3F4B"/>
    <w:rsid w:val="00546A46"/>
    <w:rsid w:val="00661502"/>
    <w:rsid w:val="00670ABB"/>
    <w:rsid w:val="006B4116"/>
    <w:rsid w:val="0082679F"/>
    <w:rsid w:val="00843AAE"/>
    <w:rsid w:val="00857C00"/>
    <w:rsid w:val="00901B6E"/>
    <w:rsid w:val="00902FD4"/>
    <w:rsid w:val="009B4170"/>
    <w:rsid w:val="009C2B90"/>
    <w:rsid w:val="00A23653"/>
    <w:rsid w:val="00A93104"/>
    <w:rsid w:val="00AC098F"/>
    <w:rsid w:val="00AC1474"/>
    <w:rsid w:val="00C45A29"/>
    <w:rsid w:val="00D51D01"/>
    <w:rsid w:val="00DA347A"/>
    <w:rsid w:val="00E000BC"/>
    <w:rsid w:val="00ED7968"/>
    <w:rsid w:val="00F03C59"/>
    <w:rsid w:val="00FE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6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F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16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AB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B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4170"/>
  </w:style>
  <w:style w:type="paragraph" w:styleId="a8">
    <w:name w:val="footer"/>
    <w:basedOn w:val="a"/>
    <w:link w:val="a9"/>
    <w:uiPriority w:val="99"/>
    <w:unhideWhenUsed/>
    <w:rsid w:val="009B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4170"/>
  </w:style>
  <w:style w:type="table" w:customStyle="1" w:styleId="1">
    <w:name w:val="Сетка таблицы1"/>
    <w:basedOn w:val="a1"/>
    <w:next w:val="aa"/>
    <w:uiPriority w:val="39"/>
    <w:rsid w:val="002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2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6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F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16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AB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B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4170"/>
  </w:style>
  <w:style w:type="paragraph" w:styleId="a8">
    <w:name w:val="footer"/>
    <w:basedOn w:val="a"/>
    <w:link w:val="a9"/>
    <w:uiPriority w:val="99"/>
    <w:unhideWhenUsed/>
    <w:rsid w:val="009B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4170"/>
  </w:style>
  <w:style w:type="table" w:customStyle="1" w:styleId="1">
    <w:name w:val="Сетка таблицы1"/>
    <w:basedOn w:val="a1"/>
    <w:next w:val="aa"/>
    <w:uiPriority w:val="39"/>
    <w:rsid w:val="002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2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2582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668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0233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018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 Игоревна Северина</cp:lastModifiedBy>
  <cp:revision>19</cp:revision>
  <cp:lastPrinted>2018-07-11T09:36:00Z</cp:lastPrinted>
  <dcterms:created xsi:type="dcterms:W3CDTF">2017-07-03T08:13:00Z</dcterms:created>
  <dcterms:modified xsi:type="dcterms:W3CDTF">2018-07-12T11:37:00Z</dcterms:modified>
</cp:coreProperties>
</file>