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B9" w:rsidRPr="00DA7F50" w:rsidRDefault="005050B9" w:rsidP="000365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5050B9" w:rsidRPr="00DA7F50" w:rsidRDefault="005050B9" w:rsidP="00164E71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  <w:r w:rsidRPr="00DA7F50">
        <w:rPr>
          <w:rFonts w:ascii="Times New Roman" w:hAnsi="Times New Roman" w:cs="Times New Roman"/>
          <w:sz w:val="24"/>
          <w:szCs w:val="24"/>
        </w:rPr>
        <w:t xml:space="preserve">от </w:t>
      </w:r>
      <w:r w:rsidR="000D2C00">
        <w:rPr>
          <w:rFonts w:ascii="Times New Roman" w:hAnsi="Times New Roman" w:cs="Times New Roman"/>
          <w:sz w:val="24"/>
          <w:szCs w:val="24"/>
        </w:rPr>
        <w:t>06.12.</w:t>
      </w:r>
      <w:r w:rsidRPr="00DA7F50">
        <w:rPr>
          <w:rFonts w:ascii="Times New Roman" w:hAnsi="Times New Roman" w:cs="Times New Roman"/>
          <w:sz w:val="24"/>
          <w:szCs w:val="24"/>
        </w:rPr>
        <w:t xml:space="preserve">2017 г. № </w:t>
      </w:r>
      <w:r w:rsidR="000D2C00">
        <w:rPr>
          <w:rFonts w:ascii="Times New Roman" w:hAnsi="Times New Roman" w:cs="Times New Roman"/>
          <w:sz w:val="24"/>
          <w:szCs w:val="24"/>
        </w:rPr>
        <w:t>8927/12</w:t>
      </w:r>
      <w:bookmarkStart w:id="0" w:name="_GoBack"/>
      <w:bookmarkEnd w:id="0"/>
    </w:p>
    <w:p w:rsidR="005050B9" w:rsidRPr="00DA7F50" w:rsidRDefault="005050B9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A7F5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5050B9" w:rsidRPr="00DA7F50" w:rsidRDefault="005050B9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A7F50">
        <w:rPr>
          <w:rFonts w:ascii="Times New Roman" w:hAnsi="Times New Roman" w:cs="Times New Roman"/>
          <w:b/>
          <w:bCs/>
          <w:sz w:val="28"/>
          <w:szCs w:val="28"/>
        </w:rPr>
        <w:t xml:space="preserve">«Предпринимательство </w:t>
      </w:r>
      <w:proofErr w:type="spellStart"/>
      <w:r w:rsidRPr="00DA7F50">
        <w:rPr>
          <w:rFonts w:ascii="Times New Roman" w:hAnsi="Times New Roman" w:cs="Times New Roman"/>
          <w:b/>
          <w:bCs/>
          <w:sz w:val="28"/>
          <w:szCs w:val="28"/>
        </w:rPr>
        <w:t>Истринского</w:t>
      </w:r>
      <w:proofErr w:type="spellEnd"/>
      <w:r w:rsidRPr="00DA7F5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в 2017-2021 годах»</w:t>
      </w:r>
    </w:p>
    <w:p w:rsidR="005050B9" w:rsidRPr="00DA7F50" w:rsidRDefault="005050B9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050B9" w:rsidRPr="00DA7F50" w:rsidRDefault="005050B9" w:rsidP="00147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5050B9" w:rsidRPr="00DA7F50" w:rsidRDefault="005050B9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«Предпринимательство </w:t>
      </w:r>
      <w:proofErr w:type="spell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в 2017-2021 годах»</w:t>
      </w:r>
    </w:p>
    <w:p w:rsidR="005050B9" w:rsidRPr="00DA7F50" w:rsidRDefault="005050B9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1980"/>
        <w:gridCol w:w="2046"/>
        <w:gridCol w:w="7"/>
        <w:gridCol w:w="2053"/>
        <w:gridCol w:w="2054"/>
        <w:gridCol w:w="2054"/>
        <w:gridCol w:w="2055"/>
      </w:tblGrid>
      <w:tr w:rsidR="005050B9" w:rsidRPr="00DA7F50">
        <w:tc>
          <w:tcPr>
            <w:tcW w:w="2528" w:type="dxa"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7"/>
            <w:vAlign w:val="center"/>
          </w:tcPr>
          <w:p w:rsidR="005050B9" w:rsidRPr="00DA7F50" w:rsidRDefault="005050B9" w:rsidP="001B5221">
            <w:pPr>
              <w:tabs>
                <w:tab w:val="left" w:pos="398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«Предпринимательство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в 2017-2021 годах»  (далее Программа)</w:t>
            </w:r>
          </w:p>
        </w:tc>
      </w:tr>
      <w:tr w:rsidR="005050B9" w:rsidRPr="00DA7F50">
        <w:tc>
          <w:tcPr>
            <w:tcW w:w="2528" w:type="dxa"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7"/>
            <w:vAlign w:val="center"/>
          </w:tcPr>
          <w:p w:rsidR="005050B9" w:rsidRPr="00DA7F50" w:rsidRDefault="005050B9" w:rsidP="00214908">
            <w:pPr>
              <w:tabs>
                <w:tab w:val="left" w:pos="3986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лей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сохранение жизни и здоровья работников в процессе трудовой деятельности.</w:t>
            </w:r>
          </w:p>
        </w:tc>
      </w:tr>
      <w:tr w:rsidR="005050B9" w:rsidRPr="00DA7F50">
        <w:tc>
          <w:tcPr>
            <w:tcW w:w="2528" w:type="dxa"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7"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1. Увеличение вклада субъектов малого и среднего предпринимательства в экономику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2. Повышение качества трудовых ресурсов, структуры трудовой занятости, ориентированной на развитие при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оритетных отраслей экономики;</w:t>
            </w:r>
          </w:p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3. Стимулирование развития высокотехнологичных и наукоемких отраслей экономики;</w:t>
            </w:r>
          </w:p>
          <w:p w:rsidR="005050B9" w:rsidRPr="00DA7F50" w:rsidRDefault="005050B9" w:rsidP="00493D9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4.Снижение смертности и травматизма населения в трудоспособном возрасте по предотвратимым причинам, обусловленным производственными факторами; </w:t>
            </w:r>
          </w:p>
        </w:tc>
      </w:tr>
      <w:tr w:rsidR="005050B9" w:rsidRPr="00DA7F50">
        <w:tc>
          <w:tcPr>
            <w:tcW w:w="2528" w:type="dxa"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7"/>
            <w:vAlign w:val="center"/>
          </w:tcPr>
          <w:p w:rsidR="005050B9" w:rsidRPr="00DA7F50" w:rsidRDefault="005050B9" w:rsidP="009668E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Московской области –                  В.Н.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Невзорова</w:t>
            </w:r>
            <w:proofErr w:type="spellEnd"/>
          </w:p>
        </w:tc>
      </w:tr>
      <w:tr w:rsidR="005050B9" w:rsidRPr="00DA7F50">
        <w:tc>
          <w:tcPr>
            <w:tcW w:w="2528" w:type="dxa"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7"/>
            <w:vAlign w:val="center"/>
          </w:tcPr>
          <w:p w:rsidR="005050B9" w:rsidRPr="00DA7F50" w:rsidRDefault="005050B9" w:rsidP="002B4C37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B9" w:rsidRPr="00DA7F50" w:rsidRDefault="005050B9" w:rsidP="002B4C37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B9" w:rsidRPr="00DA7F50" w:rsidRDefault="005050B9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(Управление экономического развития)</w:t>
            </w:r>
          </w:p>
          <w:p w:rsidR="005050B9" w:rsidRPr="00DA7F50" w:rsidRDefault="005050B9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B9" w:rsidRPr="00DA7F50" w:rsidRDefault="005050B9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B9" w:rsidRPr="00DA7F50" w:rsidRDefault="005050B9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B9" w:rsidRPr="00DA7F50" w:rsidRDefault="005050B9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0B9" w:rsidRPr="00DA7F50">
        <w:tc>
          <w:tcPr>
            <w:tcW w:w="2528" w:type="dxa"/>
          </w:tcPr>
          <w:p w:rsidR="005050B9" w:rsidRPr="00DA7F50" w:rsidRDefault="005050B9" w:rsidP="0049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го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сударственной 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7"/>
            <w:vAlign w:val="center"/>
          </w:tcPr>
          <w:p w:rsidR="005050B9" w:rsidRPr="00DA7F50" w:rsidRDefault="005050B9" w:rsidP="0009477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5050B9" w:rsidRPr="00DA7F50">
        <w:trPr>
          <w:trHeight w:val="979"/>
        </w:trPr>
        <w:tc>
          <w:tcPr>
            <w:tcW w:w="2528" w:type="dxa"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7"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Подпрограмма «Содействие развитию малого и среднего предпринимательства»</w:t>
            </w:r>
          </w:p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условий  и охрана труда на предприятиях района»</w:t>
            </w:r>
          </w:p>
          <w:p w:rsidR="005050B9" w:rsidRPr="00DA7F50" w:rsidRDefault="005050B9" w:rsidP="00FF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устойчивого экономического развития»</w:t>
            </w:r>
          </w:p>
        </w:tc>
      </w:tr>
      <w:tr w:rsidR="005050B9" w:rsidRPr="00DA7F50">
        <w:trPr>
          <w:trHeight w:val="367"/>
        </w:trPr>
        <w:tc>
          <w:tcPr>
            <w:tcW w:w="2528" w:type="dxa"/>
            <w:vMerge w:val="restart"/>
          </w:tcPr>
          <w:p w:rsidR="005050B9" w:rsidRPr="00DA7F50" w:rsidRDefault="005050B9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7"/>
            <w:vAlign w:val="center"/>
          </w:tcPr>
          <w:p w:rsidR="005050B9" w:rsidRPr="00DA7F50" w:rsidRDefault="005050B9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5050B9" w:rsidRPr="00DA7F50">
        <w:tc>
          <w:tcPr>
            <w:tcW w:w="2528" w:type="dxa"/>
            <w:vMerge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050B9" w:rsidRPr="00DA7F50" w:rsidRDefault="005050B9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5050B9" w:rsidRPr="00DA7F50" w:rsidRDefault="005050B9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60" w:type="dxa"/>
            <w:gridSpan w:val="2"/>
            <w:vAlign w:val="center"/>
          </w:tcPr>
          <w:p w:rsidR="005050B9" w:rsidRPr="00DA7F50" w:rsidRDefault="005050B9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54" w:type="dxa"/>
            <w:vAlign w:val="center"/>
          </w:tcPr>
          <w:p w:rsidR="005050B9" w:rsidRPr="00DA7F50" w:rsidRDefault="005050B9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054" w:type="dxa"/>
            <w:vAlign w:val="center"/>
          </w:tcPr>
          <w:p w:rsidR="005050B9" w:rsidRPr="00DA7F50" w:rsidRDefault="005050B9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055" w:type="dxa"/>
            <w:vAlign w:val="center"/>
          </w:tcPr>
          <w:p w:rsidR="005050B9" w:rsidRPr="00DA7F50" w:rsidRDefault="005050B9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5050B9" w:rsidRPr="00DA7F50">
        <w:trPr>
          <w:trHeight w:val="794"/>
        </w:trPr>
        <w:tc>
          <w:tcPr>
            <w:tcW w:w="2528" w:type="dxa"/>
            <w:vAlign w:val="center"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DA7F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0" w:type="dxa"/>
            <w:vAlign w:val="bottom"/>
          </w:tcPr>
          <w:p w:rsidR="005050B9" w:rsidRPr="000A1276" w:rsidRDefault="005050B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A12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5518,8</w:t>
            </w:r>
          </w:p>
        </w:tc>
        <w:tc>
          <w:tcPr>
            <w:tcW w:w="2046" w:type="dxa"/>
            <w:vAlign w:val="bottom"/>
          </w:tcPr>
          <w:p w:rsidR="005050B9" w:rsidRPr="000A1276" w:rsidRDefault="005050B9" w:rsidP="00B37AD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A12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938,8</w:t>
            </w:r>
          </w:p>
        </w:tc>
        <w:tc>
          <w:tcPr>
            <w:tcW w:w="2060" w:type="dxa"/>
            <w:gridSpan w:val="2"/>
            <w:vAlign w:val="bottom"/>
          </w:tcPr>
          <w:p w:rsidR="005050B9" w:rsidRPr="000A1276" w:rsidRDefault="005050B9" w:rsidP="00B37AD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A12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560</w:t>
            </w:r>
          </w:p>
        </w:tc>
        <w:tc>
          <w:tcPr>
            <w:tcW w:w="2054" w:type="dxa"/>
            <w:vAlign w:val="bottom"/>
          </w:tcPr>
          <w:p w:rsidR="005050B9" w:rsidRPr="00C2649F" w:rsidRDefault="005050B9" w:rsidP="00B37A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1395</w:t>
            </w:r>
          </w:p>
        </w:tc>
        <w:tc>
          <w:tcPr>
            <w:tcW w:w="2054" w:type="dxa"/>
            <w:vAlign w:val="bottom"/>
          </w:tcPr>
          <w:p w:rsidR="005050B9" w:rsidRPr="00C2649F" w:rsidRDefault="005050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055" w:type="dxa"/>
            <w:vAlign w:val="bottom"/>
          </w:tcPr>
          <w:p w:rsidR="005050B9" w:rsidRPr="00C2649F" w:rsidRDefault="005050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</w:tr>
      <w:tr w:rsidR="005050B9" w:rsidRPr="00DA7F50">
        <w:tc>
          <w:tcPr>
            <w:tcW w:w="2528" w:type="dxa"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980" w:type="dxa"/>
            <w:vAlign w:val="bottom"/>
          </w:tcPr>
          <w:p w:rsidR="005050B9" w:rsidRPr="000A1276" w:rsidRDefault="005050B9" w:rsidP="0042146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A12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5518,8</w:t>
            </w:r>
          </w:p>
        </w:tc>
        <w:tc>
          <w:tcPr>
            <w:tcW w:w="2046" w:type="dxa"/>
            <w:vAlign w:val="bottom"/>
          </w:tcPr>
          <w:p w:rsidR="005050B9" w:rsidRPr="000A1276" w:rsidRDefault="005050B9" w:rsidP="0042146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A12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938,8</w:t>
            </w:r>
          </w:p>
        </w:tc>
        <w:tc>
          <w:tcPr>
            <w:tcW w:w="2060" w:type="dxa"/>
            <w:gridSpan w:val="2"/>
            <w:vAlign w:val="bottom"/>
          </w:tcPr>
          <w:p w:rsidR="005050B9" w:rsidRPr="000A1276" w:rsidRDefault="005050B9" w:rsidP="0042146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A12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560</w:t>
            </w:r>
          </w:p>
        </w:tc>
        <w:tc>
          <w:tcPr>
            <w:tcW w:w="2054" w:type="dxa"/>
            <w:vAlign w:val="bottom"/>
          </w:tcPr>
          <w:p w:rsidR="005050B9" w:rsidRPr="00C2649F" w:rsidRDefault="005050B9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1395</w:t>
            </w:r>
          </w:p>
        </w:tc>
        <w:tc>
          <w:tcPr>
            <w:tcW w:w="2054" w:type="dxa"/>
            <w:vAlign w:val="bottom"/>
          </w:tcPr>
          <w:p w:rsidR="005050B9" w:rsidRPr="00C2649F" w:rsidRDefault="005050B9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055" w:type="dxa"/>
            <w:vAlign w:val="bottom"/>
          </w:tcPr>
          <w:p w:rsidR="005050B9" w:rsidRPr="00C2649F" w:rsidRDefault="005050B9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49F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</w:tr>
      <w:tr w:rsidR="005050B9" w:rsidRPr="00DA7F50">
        <w:trPr>
          <w:trHeight w:val="567"/>
        </w:trPr>
        <w:tc>
          <w:tcPr>
            <w:tcW w:w="2528" w:type="dxa"/>
          </w:tcPr>
          <w:p w:rsidR="005050B9" w:rsidRPr="00DA7F50" w:rsidRDefault="005050B9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0" w:type="dxa"/>
            <w:vAlign w:val="bottom"/>
          </w:tcPr>
          <w:p w:rsidR="005050B9" w:rsidRPr="00DA7F50" w:rsidRDefault="005050B9" w:rsidP="007E4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3" w:type="dxa"/>
            <w:gridSpan w:val="2"/>
            <w:vAlign w:val="bottom"/>
          </w:tcPr>
          <w:p w:rsidR="005050B9" w:rsidRPr="00DA7F50" w:rsidRDefault="00505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3" w:type="dxa"/>
            <w:vAlign w:val="bottom"/>
          </w:tcPr>
          <w:p w:rsidR="005050B9" w:rsidRPr="00DA7F50" w:rsidRDefault="00505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:rsidR="005050B9" w:rsidRPr="00DA7F50" w:rsidRDefault="00505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:rsidR="005050B9" w:rsidRPr="00DA7F50" w:rsidRDefault="00505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5" w:type="dxa"/>
            <w:vAlign w:val="bottom"/>
          </w:tcPr>
          <w:p w:rsidR="005050B9" w:rsidRPr="00DA7F50" w:rsidRDefault="00505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50B9" w:rsidRPr="00DA7F50">
        <w:tc>
          <w:tcPr>
            <w:tcW w:w="2528" w:type="dxa"/>
          </w:tcPr>
          <w:p w:rsidR="005050B9" w:rsidRPr="00DA7F50" w:rsidRDefault="005050B9" w:rsidP="00F97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>Планируемые резуль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реализации муниципальной про</w:t>
            </w:r>
            <w:r w:rsidRPr="00DA7F5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  <w:p w:rsidR="005050B9" w:rsidRPr="00DA7F50" w:rsidRDefault="005050B9" w:rsidP="00F97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B9" w:rsidRPr="00DA7F50" w:rsidRDefault="005050B9" w:rsidP="00F97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9" w:type="dxa"/>
            <w:gridSpan w:val="7"/>
          </w:tcPr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субъектов малого и среднего предпринимательства, осуществляющих деятельность в сфере обрабатывающих производств и инноваций, на 2,5 %  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оборота малых и средних предприятий  в общем обороте по полному кругу предприятий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 25 % в 2016 году до 29 % в 2021 году.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темпа роста объема инвестиций в основной капитал субъектов малого и среднего предпринимательства на 4 %. 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Ежегодное увеличение созданных рабочих мест субъектами малого и среднего предпринимательства, получившими поддержку  до 10 рабочих мест  в 2021 году.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Истринском</w:t>
            </w:r>
            <w:proofErr w:type="spellEnd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с 36 % в 2016 году до 38,5 %  в 2021 году.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среднемесячной заработной платы работников малых и средних предприятий в 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Истринском</w:t>
            </w:r>
            <w:proofErr w:type="spellEnd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с 29100 рублей в 2016 году до 37000 рублей.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малых и средних предприятий в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Истринском</w:t>
            </w:r>
            <w:proofErr w:type="spellEnd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на 1000 жителей с 9,7 до 11,2 единиц.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1,6 до 1,1 единицы.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Снижение числа пострадавшим в результате несчастных случаев на производстве с тяжелыми последствиями </w:t>
            </w:r>
            <w:proofErr w:type="gramStart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смертельные, тяжелые, групповые)  в расчете на 1000 работающих с 0,067 до 0,062 единицы.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удельного веса числа пострадавших на производстве с тяжелыми последствиями, в связи с нарушением требований охраны труда работодателем с 40 до 30 % в общем числе пострадавших на производстве с тяжелыми последствиями.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Снижение числа первично </w:t>
            </w:r>
            <w:proofErr w:type="gramStart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вышедших</w:t>
            </w:r>
            <w:proofErr w:type="gramEnd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инвалидность вследствие производственной травмы в расчете на 10000 работающих с 0,605 до 0,580 единицы.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работодателей, не имеющих случаев производственного травматизма, с 87,3 до 91,5 %  в общем количестве организаций (работодателей), осуществляющих деятельность на территории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удельного веса количества сокрытых несчастных случаев на производстве с тяжелыми последствиями с 13,0 до 11,0 % в общем количестве расследованных несчастных случаев на производстве с тяжелыми последствиями.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числа работников, прошедших </w:t>
            </w:r>
            <w:proofErr w:type="gramStart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труда в аккредитованных обучающих организациях, в расчете на 1000 работающих с 16,6 до 18,0 единиц.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доли работников, занятых на рабочих местах, не соответствующих государственным нормативным требованиям охраны труда, с 50 до 40 % в общем числе работников, занятых на аттестованных рабочих местах.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удельного веса рабочих мест, на которых проведена аттестация рабочих, мест по условиям труда (специальная оценка условий труда), с 55 до 100 % в общем количестве рабочих мест, подлежащих аттестации по условиям труда (специальной оценки условий труда).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доли профессиональных заболеваний, впервые выявленных в ходе профилактических мероприятий и медицинских осмотров с 55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 62 % в общем количестве впервые выявленных профессиональных заболеваний.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Снижение числа первично вышедших на инвалидность вследствие профессионального заболевания в расчете на 10000 работающих с 0,215 до 0,201 единиц.  </w:t>
            </w:r>
          </w:p>
          <w:p w:rsidR="005050B9" w:rsidRPr="00DA7F50" w:rsidRDefault="005050B9" w:rsidP="002D629F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</w:rPr>
              <w:t xml:space="preserve">            Снижение уровня безработицы (по методологии Международной организации труда) в среднем за год с  3,7  %  в  2016 году до 2,9% к 2021 году.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</w:t>
            </w:r>
          </w:p>
          <w:p w:rsidR="005050B9" w:rsidRPr="00DA7F50" w:rsidRDefault="005050B9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Достижение уровня среднемесячной заработной платы работников организаций, не относящихся к субъектам малого и среднего предпринимательства, средняя численность которых превышает 15 человек, размера 68790 рублей к концу 2021 году.</w:t>
            </w:r>
          </w:p>
          <w:p w:rsidR="005050B9" w:rsidRPr="00DA7F50" w:rsidRDefault="005050B9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Достижение к концу 2021 года объема инвестиций в основной капитал за счет всех источников финансирования в ценах соответствующих лет, уровня 20 954 млн. руб.</w:t>
            </w:r>
          </w:p>
          <w:p w:rsidR="005050B9" w:rsidRPr="00DA7F50" w:rsidRDefault="005050B9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Количество созданных рабочих мест всего к концу 2021 году составит 850 единиц. </w:t>
            </w:r>
          </w:p>
          <w:p w:rsidR="005050B9" w:rsidRPr="00DA7F50" w:rsidRDefault="005050B9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Увеличение темпа роста отгруженных товаров собственного производства, выполненных работ и услуг собственными силами по промышленным видам деятельности с 110,9 % 2016 года до 117 %  в  2021 году.</w:t>
            </w:r>
          </w:p>
          <w:p w:rsidR="005050B9" w:rsidRPr="00DA7F50" w:rsidRDefault="005050B9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Достижение объема отгруженной продукции высокотехнологичных и наукоемких видов экономической деятельности по крупным и средним организациям в 2021 году уровня 26 828,5 млн. руб. </w:t>
            </w:r>
          </w:p>
          <w:p w:rsidR="005050B9" w:rsidRPr="00DA7F50" w:rsidRDefault="005050B9" w:rsidP="0080567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 на 54,05 % к 2021 году</w:t>
            </w:r>
          </w:p>
          <w:p w:rsidR="005050B9" w:rsidRPr="00DA7F50" w:rsidRDefault="005050B9" w:rsidP="00F9760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производительности труда в системообразующих предприятиях путем расчета прироста выработки на одного работающего, достижение  показателя 11 117,81 </w:t>
            </w:r>
            <w:proofErr w:type="spellStart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./чел. до 2021 года.</w:t>
            </w:r>
          </w:p>
          <w:p w:rsidR="005050B9" w:rsidRPr="00DA7F50" w:rsidRDefault="005050B9" w:rsidP="000023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реальной заработной платы в целом по системообразующим предприятиям к 2021 году на 3,24 %.</w:t>
            </w:r>
          </w:p>
          <w:p w:rsidR="005050B9" w:rsidRPr="00DA7F50" w:rsidRDefault="005050B9" w:rsidP="00A8184F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0B9" w:rsidRPr="00DA7F50" w:rsidRDefault="005050B9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50B9" w:rsidRPr="00DA7F50" w:rsidRDefault="005050B9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Характеристика проблемы в сфере социально-экономического развития </w:t>
      </w:r>
      <w:proofErr w:type="spellStart"/>
      <w:r w:rsidRPr="00DA7F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Истринского</w:t>
      </w:r>
      <w:proofErr w:type="spellEnd"/>
      <w:r w:rsidRPr="00DA7F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 и прогноз развития ситуации с учетом реализации Программы</w:t>
      </w:r>
    </w:p>
    <w:p w:rsidR="005050B9" w:rsidRPr="00DA7F50" w:rsidRDefault="005050B9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C63F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Истринский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район исторически сложился как развитый район Московской области с многоплановой экономикой, которая включает в себя высокоразвитую сеть научно-производственных предприятий, сконцентрированных на ряде ведущих направлений научно-технического прогресса, широкопрофильные агропромышленные, промышленные, строительные, транспортные и другие предприятия и организации сферы материального производства общероссийского, регионального и местного значения, а также развитую социальную инфраструктуру. </w:t>
      </w:r>
    </w:p>
    <w:p w:rsidR="005050B9" w:rsidRPr="00DA7F50" w:rsidRDefault="005050B9" w:rsidP="00C63F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экономики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 прогнозируется в условиях реализации государственной политики, направленной на улучшение инвестиционного климата, повышение конкурентоспособности и эффективности бизнеса, на стимулирование экономического роста и модернизации, а также на повышение эффективности  расходов бюджета. Основные приоритеты социально-экономического развития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на пятилетнюю перспективу:</w:t>
      </w:r>
    </w:p>
    <w:p w:rsidR="005050B9" w:rsidRPr="00DA7F50" w:rsidRDefault="005050B9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1) Улучшение условий проживания, стабилизация  демографической ситуации путем повышения рождаемости, увеличение продолжительности жизни населения; </w:t>
      </w:r>
    </w:p>
    <w:p w:rsidR="005050B9" w:rsidRPr="00DA7F50" w:rsidRDefault="005050B9" w:rsidP="00432C3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2) Обеспечение  занятости населения, сохранение и создание рабочих мест;</w:t>
      </w:r>
    </w:p>
    <w:p w:rsidR="005050B9" w:rsidRPr="00DA7F50" w:rsidRDefault="005050B9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3) Развитие отраслей социальной сферы, повышение качества, доступности и разнообразия, предоставляемых гражданам муниципальных услуг; </w:t>
      </w:r>
    </w:p>
    <w:p w:rsidR="005050B9" w:rsidRPr="00DA7F50" w:rsidRDefault="005050B9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4) Организация культурного досуга и обеспечение населения муниципального образования  услугами культуры;</w:t>
      </w:r>
    </w:p>
    <w:p w:rsidR="005050B9" w:rsidRPr="00DA7F50" w:rsidRDefault="005050B9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5) Повышение уровня физкультурно-оздоровительной и профилактической работы  с населением, пропаганда и поддержание здорового образа жизни;</w:t>
      </w:r>
    </w:p>
    <w:p w:rsidR="005050B9" w:rsidRPr="00DA7F50" w:rsidRDefault="005050B9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6) Развитие работы с детьми и молодежью по месту жительства, детских и молодежных клубов, спортивных секций, поддержка молодежного досуга и физического развития населения;</w:t>
      </w:r>
    </w:p>
    <w:p w:rsidR="005050B9" w:rsidRPr="00DA7F50" w:rsidRDefault="005050B9" w:rsidP="00432C3A">
      <w:pPr>
        <w:autoSpaceDE w:val="0"/>
        <w:autoSpaceDN w:val="0"/>
        <w:snapToGri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7) Создание условий для комфортного проживания населения путем реализации мероприятий по благоустройству территории города, ремонту и реконструкции объектов жилищно-коммунального хозяйства; </w:t>
      </w:r>
    </w:p>
    <w:p w:rsidR="005050B9" w:rsidRPr="00DA7F50" w:rsidRDefault="005050B9" w:rsidP="00432C3A">
      <w:pPr>
        <w:autoSpaceDE w:val="0"/>
        <w:autoSpaceDN w:val="0"/>
        <w:snapToGri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8) Экономия и рациональное использование топливно-энергетических ресурсов, разработка мер, стимулирующих энергосбережение и повышение энергетической эффективности в сфере жилищно-коммунального хозяйства.</w:t>
      </w:r>
    </w:p>
    <w:p w:rsidR="005050B9" w:rsidRPr="00DA7F50" w:rsidRDefault="005050B9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Экономическая ситуация в районе определяется прежде всего положением 36 крупных и средних промышленных предприятий, относящихся к следующим видам деятельности: производство пищевых продуктов, металлургическое и химическое производство, производство строительных материалов. Кроме того, важнейшим фактором, обусловливающим социально-экономическое положение района, является привлечение инвестиций в строительство новых предприятий.</w:t>
      </w:r>
    </w:p>
    <w:p w:rsidR="005050B9" w:rsidRPr="00DA7F50" w:rsidRDefault="005050B9" w:rsidP="00432C3A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Объем отгруженных товаров, выполненных работ и услуг по промышленным видам деятельности крупных и средних предприятий в отчетном периоде в целом по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Истринскому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муниципальному району, в 2015 оду составил 66945,3 млн. руб. Это на 21,4 % больше, чем за аналогичный период прошлого года (55153,3 млн. руб.).</w:t>
      </w:r>
    </w:p>
    <w:p w:rsidR="005050B9" w:rsidRPr="002F1EF2" w:rsidRDefault="005050B9" w:rsidP="00DA7A4A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Малые предприятия также вносят свой вклад в развитие промышленности: более 20% всех работающих на них заняты выпуском промышленной продукции. В данном секторе экономики за 2015 год отгружено промышленной продукции на </w:t>
      </w:r>
      <w:r w:rsidRPr="002F1EF2">
        <w:rPr>
          <w:rFonts w:ascii="Times New Roman" w:hAnsi="Times New Roman" w:cs="Times New Roman"/>
          <w:sz w:val="24"/>
          <w:szCs w:val="24"/>
          <w:lang w:eastAsia="ru-RU"/>
        </w:rPr>
        <w:t xml:space="preserve">4887,3 млн. руб. – 7,6% от общего объема отгруженных товаров, выполненных работ и услуг по промышленным видам деятельности. </w:t>
      </w:r>
    </w:p>
    <w:p w:rsidR="005050B9" w:rsidRPr="00DA7F50" w:rsidRDefault="005050B9" w:rsidP="00432C3A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 учётом складывающейся ситуации темп роста объема отгруженных товаров собственного производства, выполненных работ и услуг собственными силами по промышленным видам деятельности в 2015 году составил 121,4%.</w:t>
      </w:r>
    </w:p>
    <w:p w:rsidR="005050B9" w:rsidRPr="00DA7F50" w:rsidRDefault="005050B9" w:rsidP="00432C3A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В связи с изменением экономической ситуации в стране  происходят изменения в  сфере развития предпринимательства. В последний год всё больше открывается малых предприятий, которые регистрируются как предприниматель без образования юридического лица, а обществ с ограниченной ответственностью единицы. </w:t>
      </w:r>
    </w:p>
    <w:p w:rsidR="005050B9" w:rsidRPr="00DA7F50" w:rsidRDefault="005050B9" w:rsidP="009A1CA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По итогам 2015 года в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района численность работников субъектов малого и среднего предпринимательства (включая индивидуальных предпринимателей) составила 14 799 человек, что составляет 35% от всех работающих в районе, суммарный оборот 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малых и средних предприятий, включая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микропредприятия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>, превысил 42,2  млрд. руб., что составляет 24,0% от  общего оборота по полному кругу предприятий  района.</w:t>
      </w:r>
      <w:proofErr w:type="gramEnd"/>
    </w:p>
    <w:p w:rsidR="005050B9" w:rsidRPr="00DA7F50" w:rsidRDefault="005050B9" w:rsidP="009A1CA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Уровень инвестиционной активности является одним из основных факторов, характеризующих развитие экономики района в целом. </w:t>
      </w:r>
    </w:p>
    <w:p w:rsidR="005050B9" w:rsidRPr="00DA7F50" w:rsidRDefault="005050B9" w:rsidP="009A1CA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В 2015  году инвестиции в основной капитал (в ценах соответствующих лет) составили 20902,65 млн. руб., что выше уровня 2014 года (23638,59 млн. руб.), индекс физического объема составил 81,6%, при индексе-дефляторе цен 108,4%. </w:t>
      </w:r>
    </w:p>
    <w:p w:rsidR="005050B9" w:rsidRPr="00DA7F50" w:rsidRDefault="005050B9" w:rsidP="009A1CA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На территории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 по состоянию на 01.01.2016 года  проживает — 120 526  человек.</w:t>
      </w:r>
    </w:p>
    <w:p w:rsidR="005050B9" w:rsidRPr="00DA7F50" w:rsidRDefault="005050B9" w:rsidP="009A1CA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Для повышения темпов и  обеспечения устойчивости  развития экономики,  требуются качественно новые факторы, которые определены Указом Президента Российской Федерации от 07.05.2012 № 596 «О долгосрочной государственной экономической политике». </w:t>
      </w:r>
    </w:p>
    <w:p w:rsidR="005050B9" w:rsidRPr="00DA7F50" w:rsidRDefault="005050B9" w:rsidP="009A1CA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Это, прежде всего, модернизация и инновационное развитие экономики, улучшение условий ведения предпринимательской деятельности.</w:t>
      </w:r>
    </w:p>
    <w:p w:rsidR="005050B9" w:rsidRPr="00DA7F50" w:rsidRDefault="005050B9" w:rsidP="009A1CA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Механизмом решения поставленных задач должно стать увеличение объема инвестиций, создание и модернизация высокопроизводительных рабочих мест, развитие высокотехнологичных и наукоемких отраслей экономики.  </w:t>
      </w:r>
    </w:p>
    <w:p w:rsidR="005050B9" w:rsidRPr="00DA7F50" w:rsidRDefault="005050B9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Цели и задачи  муниципальной программы</w:t>
      </w: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Цель Программы:</w:t>
      </w: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Достижение устойчиво высоких темпов экономического роста, обеспечивающих повышение уровня жизни жите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лей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и сохранение жизни и здоровья работников в процессе трудовой деятельности.</w:t>
      </w: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155BC8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5050B9" w:rsidRPr="00DA7F50" w:rsidRDefault="005050B9" w:rsidP="00155BC8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увеличение вклада субъектов малого и среднего предпринимательства в экономику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5050B9" w:rsidRPr="00DA7F50" w:rsidRDefault="005050B9" w:rsidP="00155BC8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свободы предпринимательства и конкуренции;</w:t>
      </w:r>
    </w:p>
    <w:p w:rsidR="005050B9" w:rsidRPr="00DA7F50" w:rsidRDefault="005050B9" w:rsidP="00155BC8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повышение качества трудовых ресурсов, структуры трудовой занятости, ориентированной на развитие при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softHyphen/>
        <w:t>оритетных отраслей экономики;</w:t>
      </w:r>
    </w:p>
    <w:p w:rsidR="005050B9" w:rsidRPr="00DA7F50" w:rsidRDefault="005050B9" w:rsidP="00155BC8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стимулирование развития высокотехнологичных и наукоемких отраслей экономики;</w:t>
      </w:r>
    </w:p>
    <w:p w:rsidR="005050B9" w:rsidRPr="00DA7F50" w:rsidRDefault="005050B9" w:rsidP="00155BC8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снижение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5050B9" w:rsidRPr="00DA7F50" w:rsidRDefault="005050B9" w:rsidP="00155BC8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432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432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Перечень и описание подпрограмм, входящих в состав Программы</w:t>
      </w: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:rsidR="005050B9" w:rsidRPr="00B948C3" w:rsidRDefault="005050B9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48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«Содействие развитию малого и среднего предпринимательства» (приложение № 1 к программе).</w:t>
      </w: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Цель Подпрограммы 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</w:t>
      </w:r>
      <w:r w:rsidRPr="00330750">
        <w:rPr>
          <w:rFonts w:ascii="Times New Roman" w:hAnsi="Times New Roman" w:cs="Times New Roman"/>
          <w:sz w:val="24"/>
          <w:szCs w:val="24"/>
          <w:lang w:eastAsia="ru-RU"/>
        </w:rPr>
        <w:t xml:space="preserve">овышение конкурентоспособности малого и среднего предпринимательства в приоритетных отраслях экономики </w:t>
      </w:r>
      <w:proofErr w:type="spellStart"/>
      <w:r w:rsidRPr="00330750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3307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за счет создания благоприятных условий для развития предпринимательской деятельности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50B9" w:rsidRDefault="005050B9" w:rsidP="00B948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  <w:r w:rsidRPr="00B948C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50B9" w:rsidRPr="00DA7F50" w:rsidRDefault="005050B9" w:rsidP="00B948C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B948C3">
        <w:rPr>
          <w:rFonts w:ascii="Times New Roman" w:hAnsi="Times New Roman" w:cs="Times New Roman"/>
          <w:sz w:val="24"/>
          <w:szCs w:val="24"/>
          <w:lang w:eastAsia="ru-RU"/>
        </w:rPr>
        <w:t>величение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(процент к предыдущему году)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050B9" w:rsidRPr="00DA7F50" w:rsidRDefault="005050B9" w:rsidP="00B948C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B948C3">
        <w:rPr>
          <w:rFonts w:ascii="Times New Roman" w:hAnsi="Times New Roman" w:cs="Times New Roman"/>
          <w:sz w:val="24"/>
          <w:szCs w:val="24"/>
          <w:lang w:eastAsia="ru-RU"/>
        </w:rPr>
        <w:t xml:space="preserve">величение доли оборота малых и средних предприятий в общем обороте по полному кругу предприятий </w:t>
      </w:r>
      <w:proofErr w:type="spellStart"/>
      <w:r w:rsidRPr="00B948C3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B948C3">
        <w:rPr>
          <w:rFonts w:ascii="Times New Roman" w:hAnsi="Times New Roman" w:cs="Times New Roman"/>
          <w:sz w:val="24"/>
          <w:szCs w:val="24"/>
          <w:lang w:eastAsia="ru-RU"/>
        </w:rPr>
        <w:t xml:space="preserve">  муниципального района (процент)</w:t>
      </w:r>
    </w:p>
    <w:p w:rsidR="005050B9" w:rsidRPr="00B948C3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48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«Улучшение условий  и охрана труда на предприятиях района» (приложение № 2 к программе)</w:t>
      </w: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– сохранение жизни и здоровья работников в процессе трудовой деятельности на территории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5050B9" w:rsidRPr="00DA7F50" w:rsidRDefault="005050B9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снижение смертности и травматизма населения в трудоспособном возрасте по предотвратимым причинам, обусловленным производственными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>факторами;</w:t>
      </w:r>
    </w:p>
    <w:p w:rsidR="005050B9" w:rsidRPr="00DA7F50" w:rsidRDefault="005050B9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сокращение количества рабочих мест, не отвечающих требованиям безопасности и гигиены;</w:t>
      </w:r>
    </w:p>
    <w:p w:rsidR="005050B9" w:rsidRDefault="005050B9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снижение уровня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производственного травматизма;</w:t>
      </w:r>
    </w:p>
    <w:p w:rsidR="005050B9" w:rsidRPr="00DA7F50" w:rsidRDefault="005050B9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предотвращение роста напряженности на рынке труда 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Истринском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районе.</w:t>
      </w:r>
    </w:p>
    <w:p w:rsidR="005050B9" w:rsidRPr="00F11D34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11D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«Создание условий для устойчивого экономического развития» (приложение № 3 к программе)</w:t>
      </w: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- создание условий для формирования конкурентоспособной экономики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района, способной обеспечить устойчивое экономическое развитие района.</w:t>
      </w: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5050B9" w:rsidRPr="00DA7F50" w:rsidRDefault="005050B9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благоприятных условий ведения предпринимательской деятельности для привлечения инвестиций в экономику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5050B9" w:rsidRPr="00DA7F50" w:rsidRDefault="005050B9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повышение эффективности занятости населения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5050B9" w:rsidRDefault="005050B9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развития устойчивой, конкурентоспособной высокотехнологичной и наукоем</w:t>
      </w:r>
      <w:r>
        <w:rPr>
          <w:rFonts w:ascii="Times New Roman" w:hAnsi="Times New Roman" w:cs="Times New Roman"/>
          <w:sz w:val="24"/>
          <w:szCs w:val="24"/>
          <w:lang w:eastAsia="ru-RU"/>
        </w:rPr>
        <w:t>кой экономической  деятельности;</w:t>
      </w:r>
    </w:p>
    <w:p w:rsidR="005050B9" w:rsidRPr="00B52F01" w:rsidRDefault="005050B9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B52F01">
        <w:rPr>
          <w:rFonts w:ascii="Times New Roman" w:hAnsi="Times New Roman" w:cs="Times New Roman"/>
          <w:sz w:val="24"/>
          <w:szCs w:val="24"/>
          <w:lang w:eastAsia="ru-RU"/>
        </w:rPr>
        <w:t xml:space="preserve">оздание условий для устойчивого экономического развития системообразующих предприятий </w:t>
      </w:r>
      <w:proofErr w:type="spellStart"/>
      <w:r w:rsidRPr="00B52F01">
        <w:rPr>
          <w:rFonts w:ascii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B52F01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224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050B9" w:rsidRPr="00DA7F50" w:rsidSect="005E6619">
          <w:headerReference w:type="default" r:id="rId8"/>
          <w:footerReference w:type="default" r:id="rId9"/>
          <w:pgSz w:w="16840" w:h="11907" w:orient="landscape"/>
          <w:pgMar w:top="540" w:right="340" w:bottom="719" w:left="1134" w:header="720" w:footer="720" w:gutter="0"/>
          <w:cols w:space="720"/>
          <w:noEndnote/>
          <w:docGrid w:linePitch="299"/>
        </w:sect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4. Планируемые результаты реализации подпрограмм Программы с указанием количественных и качественных целевых показателей</w:t>
      </w: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6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439"/>
        <w:gridCol w:w="30"/>
        <w:gridCol w:w="51"/>
        <w:gridCol w:w="1675"/>
        <w:gridCol w:w="48"/>
        <w:gridCol w:w="727"/>
        <w:gridCol w:w="55"/>
        <w:gridCol w:w="723"/>
        <w:gridCol w:w="55"/>
        <w:gridCol w:w="4557"/>
        <w:gridCol w:w="47"/>
        <w:gridCol w:w="36"/>
        <w:gridCol w:w="905"/>
        <w:gridCol w:w="41"/>
        <w:gridCol w:w="884"/>
        <w:gridCol w:w="49"/>
        <w:gridCol w:w="14"/>
        <w:gridCol w:w="26"/>
        <w:gridCol w:w="786"/>
        <w:gridCol w:w="66"/>
        <w:gridCol w:w="23"/>
        <w:gridCol w:w="763"/>
        <w:gridCol w:w="92"/>
        <w:gridCol w:w="854"/>
        <w:gridCol w:w="24"/>
        <w:gridCol w:w="68"/>
        <w:gridCol w:w="757"/>
        <w:gridCol w:w="53"/>
        <w:gridCol w:w="84"/>
        <w:gridCol w:w="829"/>
      </w:tblGrid>
      <w:tr w:rsidR="005050B9" w:rsidRPr="00DA7F50">
        <w:tc>
          <w:tcPr>
            <w:tcW w:w="520" w:type="dxa"/>
            <w:gridSpan w:val="3"/>
            <w:vMerge w:val="restart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№ п./п.</w:t>
            </w:r>
          </w:p>
        </w:tc>
        <w:tc>
          <w:tcPr>
            <w:tcW w:w="1723" w:type="dxa"/>
            <w:gridSpan w:val="2"/>
            <w:vMerge w:val="restart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Задачи, на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>правленные на достиже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>ние цели</w:t>
            </w:r>
          </w:p>
        </w:tc>
        <w:tc>
          <w:tcPr>
            <w:tcW w:w="1560" w:type="dxa"/>
            <w:gridSpan w:val="4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Планируемый объем финансирова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ния на решение данной задачи </w:t>
            </w: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4640" w:type="dxa"/>
            <w:gridSpan w:val="3"/>
            <w:vMerge w:val="restart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достижение цели</w:t>
            </w:r>
          </w:p>
        </w:tc>
        <w:tc>
          <w:tcPr>
            <w:tcW w:w="946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884" w:type="dxa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Базовое зна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>чение пока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>зателя</w:t>
            </w: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(на начало реализации подпро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грамм)</w:t>
            </w:r>
          </w:p>
        </w:tc>
        <w:tc>
          <w:tcPr>
            <w:tcW w:w="4488" w:type="dxa"/>
            <w:gridSpan w:val="15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5050B9" w:rsidRPr="00DA7F50">
        <w:tc>
          <w:tcPr>
            <w:tcW w:w="520" w:type="dxa"/>
            <w:gridSpan w:val="3"/>
            <w:vMerge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gridSpan w:val="2"/>
            <w:vMerge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gridSpan w:val="2"/>
          </w:tcPr>
          <w:p w:rsidR="005050B9" w:rsidRPr="00DA7F50" w:rsidRDefault="005050B9" w:rsidP="00EC4E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Бюджет </w:t>
            </w:r>
          </w:p>
          <w:p w:rsidR="005050B9" w:rsidRPr="00DA7F50" w:rsidRDefault="005050B9" w:rsidP="00EC4E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МР</w:t>
            </w:r>
          </w:p>
        </w:tc>
        <w:tc>
          <w:tcPr>
            <w:tcW w:w="778" w:type="dxa"/>
            <w:gridSpan w:val="2"/>
          </w:tcPr>
          <w:p w:rsidR="005050B9" w:rsidRPr="00DA7F50" w:rsidRDefault="005050B9" w:rsidP="00EC4E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4640" w:type="dxa"/>
            <w:gridSpan w:val="3"/>
            <w:vMerge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6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75" w:type="dxa"/>
            <w:gridSpan w:val="4"/>
          </w:tcPr>
          <w:p w:rsidR="005050B9" w:rsidRPr="00DA7F50" w:rsidRDefault="005050B9" w:rsidP="00EC4E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2" w:type="dxa"/>
            <w:gridSpan w:val="3"/>
          </w:tcPr>
          <w:p w:rsidR="005050B9" w:rsidRPr="00DA7F50" w:rsidRDefault="005050B9" w:rsidP="00EC4E45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46" w:type="dxa"/>
            <w:gridSpan w:val="2"/>
          </w:tcPr>
          <w:p w:rsidR="005050B9" w:rsidRPr="00DA7F50" w:rsidRDefault="005050B9" w:rsidP="00EC4E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02" w:type="dxa"/>
            <w:gridSpan w:val="4"/>
          </w:tcPr>
          <w:p w:rsidR="005050B9" w:rsidRPr="00DA7F50" w:rsidRDefault="005050B9" w:rsidP="00EC4E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EC4E45">
            <w:pPr>
              <w:pStyle w:val="ConsPlusCell"/>
              <w:ind w:left="-2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2021  год</w:t>
            </w:r>
          </w:p>
        </w:tc>
      </w:tr>
      <w:tr w:rsidR="005050B9" w:rsidRPr="00DA7F50">
        <w:tc>
          <w:tcPr>
            <w:tcW w:w="520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3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82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78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40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46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84" w:type="dxa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5" w:type="dxa"/>
            <w:gridSpan w:val="4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2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46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02" w:type="dxa"/>
            <w:gridSpan w:val="4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5050B9" w:rsidRPr="00DA7F50">
        <w:tc>
          <w:tcPr>
            <w:tcW w:w="14761" w:type="dxa"/>
            <w:gridSpan w:val="30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Подпрограмма  «Содействие развитию малого и среднего предпринимательства»</w:t>
            </w:r>
          </w:p>
        </w:tc>
      </w:tr>
      <w:tr w:rsidR="005050B9" w:rsidRPr="00DA7F50">
        <w:trPr>
          <w:trHeight w:val="1208"/>
        </w:trPr>
        <w:tc>
          <w:tcPr>
            <w:tcW w:w="469" w:type="dxa"/>
            <w:gridSpan w:val="2"/>
            <w:vMerge w:val="restart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74" w:type="dxa"/>
            <w:gridSpan w:val="3"/>
            <w:vMerge w:val="restart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</w:t>
            </w: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</w:t>
            </w:r>
          </w:p>
        </w:tc>
        <w:tc>
          <w:tcPr>
            <w:tcW w:w="782" w:type="dxa"/>
            <w:gridSpan w:val="2"/>
            <w:vMerge w:val="restart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8" w:type="dxa"/>
            <w:gridSpan w:val="2"/>
            <w:vMerge w:val="restart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по результатам конкурса</w:t>
            </w:r>
          </w:p>
        </w:tc>
        <w:tc>
          <w:tcPr>
            <w:tcW w:w="4604" w:type="dxa"/>
            <w:gridSpan w:val="2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F5CED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</w:t>
            </w:r>
          </w:p>
        </w:tc>
        <w:tc>
          <w:tcPr>
            <w:tcW w:w="982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973" w:type="dxa"/>
            <w:gridSpan w:val="4"/>
          </w:tcPr>
          <w:p w:rsidR="005050B9" w:rsidRPr="00DA7F50" w:rsidRDefault="005050B9" w:rsidP="00674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674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875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855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946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894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  <w:tc>
          <w:tcPr>
            <w:tcW w:w="829" w:type="dxa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5050B9" w:rsidRPr="00DA7F50">
        <w:tc>
          <w:tcPr>
            <w:tcW w:w="469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4" w:type="dxa"/>
            <w:gridSpan w:val="2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инфраструктуры поддержки субъектов малого и среднего предпринимательства в области инноваций и производства (нарастающим итогом)</w:t>
            </w:r>
          </w:p>
        </w:tc>
        <w:tc>
          <w:tcPr>
            <w:tcW w:w="982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73" w:type="dxa"/>
            <w:gridSpan w:val="4"/>
          </w:tcPr>
          <w:p w:rsidR="005050B9" w:rsidRPr="00DA7F50" w:rsidRDefault="005050B9" w:rsidP="00674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5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5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6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4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9" w:type="dxa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050B9" w:rsidRPr="00DA7F50">
        <w:trPr>
          <w:trHeight w:val="942"/>
        </w:trPr>
        <w:tc>
          <w:tcPr>
            <w:tcW w:w="469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4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2033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доли оборота малых и средних предприятий в общем обороте по полному кругу предприятий </w:t>
            </w:r>
            <w:proofErr w:type="spellStart"/>
            <w:r w:rsidRPr="00032033">
              <w:rPr>
                <w:rFonts w:ascii="Times New Roman" w:hAnsi="Times New Roman" w:cs="Times New Roman"/>
                <w:sz w:val="18"/>
                <w:szCs w:val="18"/>
              </w:rPr>
              <w:t>Истринского</w:t>
            </w:r>
            <w:proofErr w:type="spellEnd"/>
            <w:r w:rsidRPr="00032033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района.</w:t>
            </w:r>
          </w:p>
        </w:tc>
        <w:tc>
          <w:tcPr>
            <w:tcW w:w="982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973" w:type="dxa"/>
            <w:gridSpan w:val="4"/>
          </w:tcPr>
          <w:p w:rsidR="005050B9" w:rsidRPr="00DA7F50" w:rsidRDefault="005050B9" w:rsidP="00674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674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75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855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946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94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829" w:type="dxa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</w:tr>
      <w:tr w:rsidR="005050B9" w:rsidRPr="00DA7F50">
        <w:tc>
          <w:tcPr>
            <w:tcW w:w="469" w:type="dxa"/>
            <w:gridSpan w:val="2"/>
            <w:vMerge w:val="restart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vMerge w:val="restart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Увеличение доли оборота</w:t>
            </w: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малых и средних предприятий в общем обороте по полному кругу предприятий </w:t>
            </w:r>
            <w:proofErr w:type="spell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 муниципального района</w:t>
            </w:r>
          </w:p>
        </w:tc>
        <w:tc>
          <w:tcPr>
            <w:tcW w:w="782" w:type="dxa"/>
            <w:gridSpan w:val="2"/>
            <w:vMerge w:val="restart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3460,0</w:t>
            </w:r>
          </w:p>
        </w:tc>
        <w:tc>
          <w:tcPr>
            <w:tcW w:w="778" w:type="dxa"/>
            <w:gridSpan w:val="2"/>
            <w:vMerge w:val="restart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по результатам конкурса</w:t>
            </w:r>
          </w:p>
        </w:tc>
        <w:tc>
          <w:tcPr>
            <w:tcW w:w="4604" w:type="dxa"/>
            <w:gridSpan w:val="2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Темп  роста объема инвестиций в основной ка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>питал малых  предприятий</w:t>
            </w:r>
          </w:p>
        </w:tc>
        <w:tc>
          <w:tcPr>
            <w:tcW w:w="982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3" w:type="dxa"/>
            <w:gridSpan w:val="4"/>
          </w:tcPr>
          <w:p w:rsidR="005050B9" w:rsidRPr="00DA7F50" w:rsidRDefault="005050B9" w:rsidP="00674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875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855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946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94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106,5</w:t>
            </w:r>
          </w:p>
        </w:tc>
        <w:tc>
          <w:tcPr>
            <w:tcW w:w="829" w:type="dxa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</w:tr>
      <w:tr w:rsidR="005050B9" w:rsidRPr="00DA7F50">
        <w:tc>
          <w:tcPr>
            <w:tcW w:w="469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4" w:type="dxa"/>
            <w:gridSpan w:val="2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Доля среднесписочной численности работников (без внешних совместителей) субъектов малого и среднего предпринимательства в среднесписоч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>ной численности работников (без внешних со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>вместите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лей) всех предприятий и организаций в </w:t>
            </w:r>
            <w:proofErr w:type="spell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Истринском</w:t>
            </w:r>
            <w:proofErr w:type="spell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муниципальном районе</w:t>
            </w:r>
          </w:p>
        </w:tc>
        <w:tc>
          <w:tcPr>
            <w:tcW w:w="982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3" w:type="dxa"/>
            <w:gridSpan w:val="4"/>
          </w:tcPr>
          <w:p w:rsidR="005050B9" w:rsidRPr="00DA7F50" w:rsidRDefault="005050B9" w:rsidP="005F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5F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75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855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946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894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29" w:type="dxa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</w:tr>
      <w:tr w:rsidR="005050B9" w:rsidRPr="00DA7F50">
        <w:tc>
          <w:tcPr>
            <w:tcW w:w="469" w:type="dxa"/>
            <w:gridSpan w:val="2"/>
            <w:vMerge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4" w:type="dxa"/>
            <w:gridSpan w:val="2"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малых и средних предприятий в  </w:t>
            </w:r>
            <w:proofErr w:type="spell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Истринском</w:t>
            </w:r>
            <w:proofErr w:type="spell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муниципальном районе на 1000 жителей</w:t>
            </w:r>
          </w:p>
        </w:tc>
        <w:tc>
          <w:tcPr>
            <w:tcW w:w="982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73" w:type="dxa"/>
            <w:gridSpan w:val="4"/>
          </w:tcPr>
          <w:p w:rsidR="005050B9" w:rsidRPr="00DA7F50" w:rsidRDefault="005050B9" w:rsidP="005F7E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875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946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  <w:tc>
          <w:tcPr>
            <w:tcW w:w="894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  10,9</w:t>
            </w:r>
          </w:p>
        </w:tc>
        <w:tc>
          <w:tcPr>
            <w:tcW w:w="829" w:type="dxa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</w:tr>
      <w:tr w:rsidR="005050B9" w:rsidRPr="00DA7F50">
        <w:trPr>
          <w:trHeight w:val="827"/>
        </w:trPr>
        <w:tc>
          <w:tcPr>
            <w:tcW w:w="469" w:type="dxa"/>
            <w:gridSpan w:val="2"/>
            <w:vMerge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4" w:type="dxa"/>
            <w:gridSpan w:val="2"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Среднемесячная заработная плата работников ма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лых и средних предприятий  </w:t>
            </w:r>
            <w:proofErr w:type="spell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982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73" w:type="dxa"/>
            <w:gridSpan w:val="4"/>
          </w:tcPr>
          <w:p w:rsidR="005050B9" w:rsidRPr="00DA7F50" w:rsidRDefault="005050B9" w:rsidP="005F7E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5F7E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29100</w:t>
            </w:r>
          </w:p>
        </w:tc>
        <w:tc>
          <w:tcPr>
            <w:tcW w:w="875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31400</w:t>
            </w:r>
          </w:p>
        </w:tc>
        <w:tc>
          <w:tcPr>
            <w:tcW w:w="855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33500</w:t>
            </w:r>
          </w:p>
        </w:tc>
        <w:tc>
          <w:tcPr>
            <w:tcW w:w="946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35600</w:t>
            </w:r>
          </w:p>
        </w:tc>
        <w:tc>
          <w:tcPr>
            <w:tcW w:w="894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36400</w:t>
            </w:r>
          </w:p>
        </w:tc>
        <w:tc>
          <w:tcPr>
            <w:tcW w:w="829" w:type="dxa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37000</w:t>
            </w:r>
          </w:p>
        </w:tc>
      </w:tr>
      <w:tr w:rsidR="005050B9" w:rsidRPr="00DA7F50">
        <w:trPr>
          <w:trHeight w:val="430"/>
        </w:trPr>
        <w:tc>
          <w:tcPr>
            <w:tcW w:w="469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4" w:type="dxa"/>
            <w:gridSpan w:val="2"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982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73" w:type="dxa"/>
            <w:gridSpan w:val="4"/>
            <w:vAlign w:val="center"/>
          </w:tcPr>
          <w:p w:rsidR="005050B9" w:rsidRPr="00DA7F50" w:rsidRDefault="005050B9" w:rsidP="005F7E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75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5" w:type="dxa"/>
            <w:gridSpan w:val="2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46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94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29" w:type="dxa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5050B9" w:rsidRPr="00DA7F50">
        <w:trPr>
          <w:trHeight w:val="781"/>
        </w:trPr>
        <w:tc>
          <w:tcPr>
            <w:tcW w:w="469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4" w:type="dxa"/>
            <w:gridSpan w:val="2"/>
            <w:vAlign w:val="center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вновь 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созданных рабочих мест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(включая вновь зарегистрированных индивидуальных предпринимателей) 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субъектами ма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  <w:t>лого и среднего предпринимательства, получив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шими государственную 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поддержку</w:t>
            </w:r>
          </w:p>
        </w:tc>
        <w:tc>
          <w:tcPr>
            <w:tcW w:w="982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73" w:type="dxa"/>
            <w:gridSpan w:val="4"/>
          </w:tcPr>
          <w:p w:rsidR="005050B9" w:rsidRPr="00DA7F50" w:rsidRDefault="005050B9" w:rsidP="005F7E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5F7E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5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5" w:type="dxa"/>
            <w:gridSpan w:val="2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46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4" w:type="dxa"/>
            <w:gridSpan w:val="3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29" w:type="dxa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050B9" w:rsidRPr="00DA7F50">
        <w:trPr>
          <w:trHeight w:val="952"/>
        </w:trPr>
        <w:tc>
          <w:tcPr>
            <w:tcW w:w="469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4" w:type="dxa"/>
            <w:gridSpan w:val="2"/>
            <w:vAlign w:val="center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малого и среднего предпринимательства, получивших государственную поддержку</w:t>
            </w:r>
          </w:p>
        </w:tc>
        <w:tc>
          <w:tcPr>
            <w:tcW w:w="982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73" w:type="dxa"/>
            <w:gridSpan w:val="4"/>
            <w:vAlign w:val="center"/>
          </w:tcPr>
          <w:p w:rsidR="005050B9" w:rsidRPr="00DA7F50" w:rsidRDefault="005050B9" w:rsidP="005A23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5" w:type="dxa"/>
            <w:gridSpan w:val="2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46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4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29" w:type="dxa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050B9" w:rsidRPr="00DA7F50">
        <w:trPr>
          <w:trHeight w:val="1174"/>
        </w:trPr>
        <w:tc>
          <w:tcPr>
            <w:tcW w:w="469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4" w:type="dxa"/>
            <w:gridSpan w:val="2"/>
            <w:vAlign w:val="center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Прирост  количества субъектов малого и среднего  предпринимательства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73" w:type="dxa"/>
            <w:gridSpan w:val="4"/>
            <w:vAlign w:val="center"/>
          </w:tcPr>
          <w:p w:rsidR="005050B9" w:rsidRPr="00DA7F50" w:rsidRDefault="005050B9" w:rsidP="005A23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875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855" w:type="dxa"/>
            <w:gridSpan w:val="2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946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894" w:type="dxa"/>
            <w:gridSpan w:val="3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829" w:type="dxa"/>
            <w:vAlign w:val="center"/>
          </w:tcPr>
          <w:p w:rsidR="005050B9" w:rsidRPr="00DA7F50" w:rsidRDefault="005050B9" w:rsidP="00EC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4761" w:type="dxa"/>
            <w:gridSpan w:val="30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Подпрограмма «Улучшение условий и охраны труда на предприятиях района»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  <w:vMerge w:val="restart"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7F50">
              <w:rPr>
                <w:sz w:val="18"/>
                <w:szCs w:val="18"/>
              </w:rPr>
              <w:lastRenderedPageBreak/>
              <w:t>1.</w:t>
            </w:r>
          </w:p>
        </w:tc>
        <w:tc>
          <w:tcPr>
            <w:tcW w:w="1804" w:type="dxa"/>
            <w:gridSpan w:val="4"/>
            <w:vMerge w:val="restart"/>
          </w:tcPr>
          <w:p w:rsidR="005050B9" w:rsidRPr="00DA7F50" w:rsidRDefault="005050B9" w:rsidP="00F10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Снижение смертности и травматизма населения в 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трудоспособном возрасте по предотвратимым причинам, обусловленным производственными факторами</w:t>
            </w:r>
          </w:p>
          <w:p w:rsidR="005050B9" w:rsidRPr="00DA7F50" w:rsidRDefault="005050B9" w:rsidP="00F10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78" w:type="dxa"/>
            <w:gridSpan w:val="2"/>
            <w:vMerge w:val="restart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EC4E45"/>
          <w:p w:rsidR="005050B9" w:rsidRPr="00DA7F50" w:rsidRDefault="005050B9" w:rsidP="00EC4E4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 </w:t>
            </w:r>
          </w:p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единицы</w:t>
            </w:r>
          </w:p>
        </w:tc>
        <w:tc>
          <w:tcPr>
            <w:tcW w:w="988" w:type="dxa"/>
            <w:gridSpan w:val="4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rPr>
                <w:sz w:val="18"/>
                <w:szCs w:val="18"/>
              </w:rPr>
            </w:pPr>
            <w:r w:rsidRPr="00DA7F50">
              <w:rPr>
                <w:sz w:val="18"/>
                <w:szCs w:val="18"/>
              </w:rPr>
              <w:t>1,2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6D7B3F">
            <w:pPr>
              <w:jc w:val="center"/>
              <w:rPr>
                <w:sz w:val="18"/>
                <w:szCs w:val="18"/>
              </w:rPr>
            </w:pPr>
            <w:r w:rsidRPr="00DA7F50">
              <w:rPr>
                <w:sz w:val="18"/>
                <w:szCs w:val="18"/>
              </w:rPr>
              <w:t>1,1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EC4E45"/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Число пострадавших в результате несчастных случаев на производстве с тяжелыми последствиями (</w:t>
            </w:r>
            <w:proofErr w:type="gram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смертельные</w:t>
            </w:r>
            <w:proofErr w:type="gram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, тяжелые, групповые) в расчете на 1000 работающих</w:t>
            </w:r>
          </w:p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единицы</w:t>
            </w:r>
          </w:p>
        </w:tc>
        <w:tc>
          <w:tcPr>
            <w:tcW w:w="988" w:type="dxa"/>
            <w:gridSpan w:val="4"/>
          </w:tcPr>
          <w:p w:rsidR="005050B9" w:rsidRPr="00DA7F50" w:rsidRDefault="005050B9" w:rsidP="007D442C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0,066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0,065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0,064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0,063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0,062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D7B3F">
            <w:pPr>
              <w:outlineLvl w:val="0"/>
              <w:rPr>
                <w:rStyle w:val="20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Удельный вес числа пострадавших на производстве с тяжелыми последствиями, в связи с нарушением требований охраны труда работодателем, в общем числе пострадавших на производстве с тяжелыми последствиями </w:t>
            </w:r>
          </w:p>
        </w:tc>
        <w:tc>
          <w:tcPr>
            <w:tcW w:w="988" w:type="dxa"/>
            <w:gridSpan w:val="3"/>
          </w:tcPr>
          <w:p w:rsidR="005050B9" w:rsidRPr="00296504" w:rsidRDefault="005050B9" w:rsidP="0029650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504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  <w:p w:rsidR="005050B9" w:rsidRPr="00296504" w:rsidRDefault="005050B9" w:rsidP="0029650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gridSpan w:val="4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40,0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38,0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35,0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33,0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D7B3F">
            <w:pPr>
              <w:outlineLvl w:val="0"/>
              <w:rPr>
                <w:rStyle w:val="20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Число первично </w:t>
            </w:r>
            <w:proofErr w:type="gram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вышедших</w:t>
            </w:r>
            <w:proofErr w:type="gram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на инвалидность вследствие производственной травмы в расчете на 10000 работающих</w:t>
            </w:r>
          </w:p>
        </w:tc>
        <w:tc>
          <w:tcPr>
            <w:tcW w:w="988" w:type="dxa"/>
            <w:gridSpan w:val="3"/>
          </w:tcPr>
          <w:p w:rsidR="005050B9" w:rsidRPr="00296504" w:rsidRDefault="005050B9" w:rsidP="00296504">
            <w:pPr>
              <w:pStyle w:val="ConsPlusNormal"/>
              <w:jc w:val="center"/>
              <w:outlineLvl w:val="0"/>
            </w:pPr>
            <w:r w:rsidRPr="00296504">
              <w:rPr>
                <w:rFonts w:ascii="Times New Roman" w:hAnsi="Times New Roman" w:cs="Times New Roman"/>
                <w:sz w:val="18"/>
                <w:szCs w:val="18"/>
              </w:rPr>
              <w:t>единицы</w:t>
            </w:r>
          </w:p>
        </w:tc>
        <w:tc>
          <w:tcPr>
            <w:tcW w:w="988" w:type="dxa"/>
            <w:gridSpan w:val="4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0,605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0,600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0,595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0,590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0,585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0,580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Доля работодателей, не имеющих случаев производственного травматизма, в общем количестве организаций (работодателей), осуществляющих деятельность на территории района</w:t>
            </w:r>
          </w:p>
        </w:tc>
        <w:tc>
          <w:tcPr>
            <w:tcW w:w="988" w:type="dxa"/>
            <w:gridSpan w:val="3"/>
          </w:tcPr>
          <w:p w:rsidR="005050B9" w:rsidRPr="00296504" w:rsidRDefault="005050B9" w:rsidP="0029650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504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988" w:type="dxa"/>
            <w:gridSpan w:val="4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91,5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количества сокрытых несчастных случаев </w:t>
            </w:r>
            <w:proofErr w:type="gram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на производстве с тяжелыми последствиями в общем количестве расследованных несчастных случаев на производстве с тяжелыми последствиями</w:t>
            </w:r>
            <w:proofErr w:type="gram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8" w:type="dxa"/>
            <w:gridSpan w:val="3"/>
          </w:tcPr>
          <w:p w:rsidR="005050B9" w:rsidRPr="00296504" w:rsidRDefault="005050B9" w:rsidP="0029650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504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988" w:type="dxa"/>
            <w:gridSpan w:val="4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Число работников, прошедших обучение по охране труда аккредитованных обучающих </w:t>
            </w:r>
            <w:proofErr w:type="gram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организациях</w:t>
            </w:r>
            <w:proofErr w:type="gram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, в расчете на 1000 работающих</w:t>
            </w:r>
          </w:p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единицы</w:t>
            </w:r>
          </w:p>
        </w:tc>
        <w:tc>
          <w:tcPr>
            <w:tcW w:w="988" w:type="dxa"/>
            <w:gridSpan w:val="4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17,3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17,8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  <w:vMerge w:val="restart"/>
          </w:tcPr>
          <w:p w:rsidR="005050B9" w:rsidRPr="00DA7F50" w:rsidRDefault="005050B9" w:rsidP="006D7B3F">
            <w:pPr>
              <w:jc w:val="center"/>
              <w:rPr>
                <w:sz w:val="18"/>
                <w:szCs w:val="18"/>
              </w:rPr>
            </w:pPr>
            <w:r w:rsidRPr="00DA7F50">
              <w:rPr>
                <w:sz w:val="18"/>
                <w:szCs w:val="18"/>
              </w:rPr>
              <w:t>2</w:t>
            </w:r>
          </w:p>
        </w:tc>
        <w:tc>
          <w:tcPr>
            <w:tcW w:w="1804" w:type="dxa"/>
            <w:gridSpan w:val="4"/>
            <w:vMerge w:val="restart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Сокращение количества рабочих мест, не отвечающих требованиям безопасности и гигиены</w:t>
            </w:r>
          </w:p>
        </w:tc>
        <w:tc>
          <w:tcPr>
            <w:tcW w:w="727" w:type="dxa"/>
            <w:vMerge w:val="restart"/>
          </w:tcPr>
          <w:p w:rsidR="005050B9" w:rsidRPr="00DA7F50" w:rsidRDefault="005050B9" w:rsidP="004D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4D6D42">
              <w:rPr>
                <w:rFonts w:ascii="Times New Roman" w:hAnsi="Times New Roman" w:cs="Times New Roman"/>
                <w:sz w:val="18"/>
                <w:szCs w:val="18"/>
              </w:rPr>
              <w:t>2050,0</w:t>
            </w:r>
          </w:p>
        </w:tc>
        <w:tc>
          <w:tcPr>
            <w:tcW w:w="778" w:type="dxa"/>
            <w:gridSpan w:val="2"/>
            <w:vMerge w:val="restart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Доля работников, занятых на рабочих местах, не соответствующих государственным нормативным требованиям охраны труда, в общем числе работников, занятых на аттестованных рабочих местах (специальной оценки условий труда)  </w:t>
            </w:r>
          </w:p>
        </w:tc>
        <w:tc>
          <w:tcPr>
            <w:tcW w:w="988" w:type="dxa"/>
            <w:gridSpan w:val="3"/>
          </w:tcPr>
          <w:p w:rsidR="005050B9" w:rsidRPr="00296504" w:rsidRDefault="005050B9" w:rsidP="0029650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504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988" w:type="dxa"/>
            <w:gridSpan w:val="4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50,0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47,0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44,0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jc w:val="center"/>
              <w:outlineLvl w:val="0"/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A7F50">
              <w:rPr>
                <w:rStyle w:val="20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42,0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  <w:vMerge/>
          </w:tcPr>
          <w:p w:rsidR="005050B9" w:rsidRPr="00DA7F50" w:rsidRDefault="005050B9" w:rsidP="006D7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</w:t>
            </w:r>
          </w:p>
        </w:tc>
        <w:tc>
          <w:tcPr>
            <w:tcW w:w="988" w:type="dxa"/>
            <w:gridSpan w:val="3"/>
          </w:tcPr>
          <w:p w:rsidR="005050B9" w:rsidRPr="00296504" w:rsidRDefault="005050B9" w:rsidP="0029650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504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988" w:type="dxa"/>
            <w:gridSpan w:val="4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  <w:vMerge w:val="restart"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7F50">
              <w:rPr>
                <w:sz w:val="18"/>
                <w:szCs w:val="18"/>
              </w:rPr>
              <w:t>3.</w:t>
            </w:r>
          </w:p>
        </w:tc>
        <w:tc>
          <w:tcPr>
            <w:tcW w:w="1804" w:type="dxa"/>
            <w:gridSpan w:val="4"/>
            <w:vMerge w:val="restart"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Снижение уровня производственного травматизма  </w:t>
            </w:r>
          </w:p>
        </w:tc>
        <w:tc>
          <w:tcPr>
            <w:tcW w:w="727" w:type="dxa"/>
            <w:vMerge w:val="restart"/>
          </w:tcPr>
          <w:p w:rsidR="005050B9" w:rsidRPr="004D6D42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6D42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778" w:type="dxa"/>
            <w:gridSpan w:val="2"/>
            <w:vMerge w:val="restart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Доля профессиональных заболеваний, впервые выявленных в ходе профилактических мероприятий и медицинских осмотров, в общем количестве впервые выявленных профессиональных заболеваний</w:t>
            </w:r>
          </w:p>
        </w:tc>
        <w:tc>
          <w:tcPr>
            <w:tcW w:w="98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988" w:type="dxa"/>
            <w:gridSpan w:val="4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vMerge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Число первично </w:t>
            </w:r>
            <w:proofErr w:type="gram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вышедших</w:t>
            </w:r>
            <w:proofErr w:type="gram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на инвалидность вследствие профессионального заболевания в расчете на 10000 работающих</w:t>
            </w:r>
          </w:p>
        </w:tc>
        <w:tc>
          <w:tcPr>
            <w:tcW w:w="98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единицы</w:t>
            </w:r>
          </w:p>
        </w:tc>
        <w:tc>
          <w:tcPr>
            <w:tcW w:w="988" w:type="dxa"/>
            <w:gridSpan w:val="4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0,215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0,210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0,205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0,203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0,202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0,201</w:t>
            </w:r>
          </w:p>
        </w:tc>
      </w:tr>
      <w:tr w:rsidR="005050B9" w:rsidRPr="00DA7F5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9" w:type="dxa"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7F50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804" w:type="dxa"/>
            <w:gridSpan w:val="4"/>
          </w:tcPr>
          <w:p w:rsidR="005050B9" w:rsidRPr="00DA7F50" w:rsidRDefault="005050B9" w:rsidP="006D7B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Предотвращение роста напряженности на рынке труда в </w:t>
            </w:r>
            <w:proofErr w:type="spellStart"/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Истринском</w:t>
            </w:r>
            <w:proofErr w:type="spellEnd"/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</w:t>
            </w:r>
          </w:p>
        </w:tc>
        <w:tc>
          <w:tcPr>
            <w:tcW w:w="727" w:type="dxa"/>
          </w:tcPr>
          <w:p w:rsidR="005050B9" w:rsidRPr="00DA7F50" w:rsidRDefault="005050B9" w:rsidP="00890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7F50">
              <w:rPr>
                <w:sz w:val="18"/>
                <w:szCs w:val="18"/>
              </w:rPr>
              <w:t>-</w:t>
            </w:r>
          </w:p>
        </w:tc>
        <w:tc>
          <w:tcPr>
            <w:tcW w:w="778" w:type="dxa"/>
            <w:gridSpan w:val="2"/>
          </w:tcPr>
          <w:p w:rsidR="005050B9" w:rsidRPr="00DA7F50" w:rsidRDefault="005050B9" w:rsidP="008909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12" w:type="dxa"/>
            <w:gridSpan w:val="2"/>
          </w:tcPr>
          <w:p w:rsidR="005050B9" w:rsidRPr="00DA7F50" w:rsidRDefault="005050B9" w:rsidP="006D7B3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Уровень безработицы (по методологии Международной организации труда) в среднем за год)</w:t>
            </w:r>
            <w:proofErr w:type="gramEnd"/>
          </w:p>
        </w:tc>
        <w:tc>
          <w:tcPr>
            <w:tcW w:w="98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проценты, общая безработица</w:t>
            </w:r>
          </w:p>
        </w:tc>
        <w:tc>
          <w:tcPr>
            <w:tcW w:w="988" w:type="dxa"/>
            <w:gridSpan w:val="4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878" w:type="dxa"/>
            <w:gridSpan w:val="2"/>
          </w:tcPr>
          <w:p w:rsidR="005050B9" w:rsidRPr="00DA7F50" w:rsidRDefault="005050B9" w:rsidP="006D7B3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878" w:type="dxa"/>
            <w:gridSpan w:val="3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913" w:type="dxa"/>
            <w:gridSpan w:val="2"/>
          </w:tcPr>
          <w:p w:rsidR="005050B9" w:rsidRPr="00DA7F50" w:rsidRDefault="005050B9" w:rsidP="006D7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14761" w:type="dxa"/>
            <w:gridSpan w:val="30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устойчивого экономического развития»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439" w:type="dxa"/>
            <w:vMerge w:val="restart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56" w:type="dxa"/>
            <w:gridSpan w:val="3"/>
            <w:vMerge w:val="restart"/>
          </w:tcPr>
          <w:p w:rsidR="005050B9" w:rsidRPr="00DA7F50" w:rsidRDefault="005050B9" w:rsidP="006E126A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ведения предпринимательской деятельности для привлечения инвестиций в экономику </w:t>
            </w:r>
            <w:proofErr w:type="spell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 w:val="restart"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8" w:type="dxa"/>
            <w:gridSpan w:val="2"/>
            <w:vMerge w:val="restart"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12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Инвестиции в основной капитал за счет всех источников финансирования в ценах соответствующих лет</w:t>
            </w:r>
          </w:p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25556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26465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21308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20691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20875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20954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439" w:type="dxa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Инвестиции в основной капитал (за исключением бюджетных средств) без инвестиций направленных на строительство жилья</w:t>
            </w:r>
          </w:p>
        </w:tc>
        <w:tc>
          <w:tcPr>
            <w:tcW w:w="1029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11378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14899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13000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12524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12565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12605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1061"/>
        </w:trPr>
        <w:tc>
          <w:tcPr>
            <w:tcW w:w="439" w:type="dxa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  <w:vAlign w:val="center"/>
          </w:tcPr>
          <w:p w:rsidR="005050B9" w:rsidRPr="00DA7F50" w:rsidRDefault="005050B9" w:rsidP="00813C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813C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Количество многопрофильных индустриальных парков, технологических парков, промышленных площадок</w:t>
            </w:r>
          </w:p>
          <w:p w:rsidR="005050B9" w:rsidRPr="00DA7F50" w:rsidRDefault="005050B9" w:rsidP="00813C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50B9" w:rsidRPr="00DA7F50" w:rsidRDefault="005050B9" w:rsidP="00813C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439" w:type="dxa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Количество привлеченных инвесторов на территории муниципальных образований Московской области</w:t>
            </w:r>
          </w:p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439" w:type="dxa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привлеченных резидентов в индустриальные парки, технопарки и </w:t>
            </w:r>
            <w:proofErr w:type="spell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промзоны</w:t>
            </w:r>
            <w:proofErr w:type="spellEnd"/>
          </w:p>
        </w:tc>
        <w:tc>
          <w:tcPr>
            <w:tcW w:w="1029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385"/>
        </w:trPr>
        <w:tc>
          <w:tcPr>
            <w:tcW w:w="439" w:type="dxa"/>
            <w:vMerge w:val="restart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56" w:type="dxa"/>
            <w:gridSpan w:val="3"/>
            <w:vMerge w:val="restart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эффективности занятости населения </w:t>
            </w:r>
            <w:proofErr w:type="spell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775" w:type="dxa"/>
            <w:gridSpan w:val="2"/>
            <w:vMerge w:val="restart"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8" w:type="dxa"/>
            <w:gridSpan w:val="2"/>
            <w:vMerge w:val="restart"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12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</w:p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47392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50530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54392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59190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63990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68790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439" w:type="dxa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рабочих мест, всего</w:t>
            </w:r>
          </w:p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904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958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1281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1035"/>
        </w:trPr>
        <w:tc>
          <w:tcPr>
            <w:tcW w:w="439" w:type="dxa"/>
            <w:vMerge w:val="restart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756" w:type="dxa"/>
            <w:gridSpan w:val="3"/>
            <w:vMerge w:val="restart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развития устойчивой, конкурентоспособной              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высокотехнологичной и наукоемкой экономической  деятельности.</w:t>
            </w:r>
          </w:p>
        </w:tc>
        <w:tc>
          <w:tcPr>
            <w:tcW w:w="775" w:type="dxa"/>
            <w:gridSpan w:val="2"/>
            <w:vMerge w:val="restart"/>
          </w:tcPr>
          <w:p w:rsidR="005050B9" w:rsidRPr="00DA7F50" w:rsidRDefault="005050B9" w:rsidP="00890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A7F50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778" w:type="dxa"/>
            <w:gridSpan w:val="2"/>
            <w:vMerge w:val="restart"/>
          </w:tcPr>
          <w:p w:rsidR="005050B9" w:rsidRPr="00DA7F50" w:rsidRDefault="005050B9" w:rsidP="008909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12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</w:tc>
        <w:tc>
          <w:tcPr>
            <w:tcW w:w="1029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в  процентах к предыдущему году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110,9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111,9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114,0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115,5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1035"/>
        </w:trPr>
        <w:tc>
          <w:tcPr>
            <w:tcW w:w="439" w:type="dxa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Объём отгруженной продукции высокотехнологичных и наукоёмких видов экономической деятельности по крупным  и средним организациям</w:t>
            </w:r>
          </w:p>
        </w:tc>
        <w:tc>
          <w:tcPr>
            <w:tcW w:w="1029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21 424,7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22 675,9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23 588,4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24 635,0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25 780,0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26 828,5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654"/>
        </w:trPr>
        <w:tc>
          <w:tcPr>
            <w:tcW w:w="439" w:type="dxa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</w:tcPr>
          <w:p w:rsidR="005050B9" w:rsidRPr="00DA7F50" w:rsidRDefault="005050B9" w:rsidP="006E126A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Внутренние затраты на исследования и разработки</w:t>
            </w:r>
          </w:p>
        </w:tc>
        <w:tc>
          <w:tcPr>
            <w:tcW w:w="1029" w:type="dxa"/>
            <w:gridSpan w:val="4"/>
          </w:tcPr>
          <w:p w:rsidR="005050B9" w:rsidRPr="00DA7F50" w:rsidRDefault="005050B9" w:rsidP="006E126A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554,7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692,2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785,5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943,7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1075,8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921"/>
        </w:trPr>
        <w:tc>
          <w:tcPr>
            <w:tcW w:w="439" w:type="dxa"/>
            <w:vMerge w:val="restart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56" w:type="dxa"/>
            <w:gridSpan w:val="3"/>
            <w:vMerge w:val="restart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устойчивого экономического развития системообразующих предприятий </w:t>
            </w:r>
            <w:proofErr w:type="spellStart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775" w:type="dxa"/>
            <w:gridSpan w:val="2"/>
            <w:vMerge w:val="restart"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8" w:type="dxa"/>
            <w:gridSpan w:val="2"/>
            <w:vMerge w:val="restart"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12" w:type="dxa"/>
            <w:gridSpan w:val="2"/>
          </w:tcPr>
          <w:p w:rsidR="005050B9" w:rsidRPr="00DA7F50" w:rsidRDefault="005050B9" w:rsidP="006E126A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Увеличение реальной заработной платы в целом по системообразующим предприятиям </w:t>
            </w:r>
          </w:p>
        </w:tc>
        <w:tc>
          <w:tcPr>
            <w:tcW w:w="1029" w:type="dxa"/>
            <w:gridSpan w:val="4"/>
          </w:tcPr>
          <w:p w:rsidR="005050B9" w:rsidRPr="00DA7F50" w:rsidRDefault="005050B9" w:rsidP="006E126A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-3,76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-4,27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1,06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1,62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2,58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3,24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rPr>
          <w:trHeight w:val="1266"/>
        </w:trPr>
        <w:tc>
          <w:tcPr>
            <w:tcW w:w="439" w:type="dxa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  <w:vAlign w:val="center"/>
          </w:tcPr>
          <w:p w:rsidR="005050B9" w:rsidRPr="00DA7F50" w:rsidRDefault="005050B9" w:rsidP="006E126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</w:tcPr>
          <w:p w:rsidR="005050B9" w:rsidRPr="00DA7F50" w:rsidRDefault="005050B9" w:rsidP="006E126A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Увеличение доли высококвалифицированных работников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системообразуюших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предприятий</w:t>
            </w: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Московской области  в числе квалифицированных работников Московской области </w:t>
            </w:r>
          </w:p>
        </w:tc>
        <w:tc>
          <w:tcPr>
            <w:tcW w:w="1029" w:type="dxa"/>
            <w:gridSpan w:val="4"/>
          </w:tcPr>
          <w:p w:rsidR="005050B9" w:rsidRPr="00DA7F50" w:rsidRDefault="005050B9" w:rsidP="006E126A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52,70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53,05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53,38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53,60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53,82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54,05</w:t>
            </w:r>
          </w:p>
        </w:tc>
      </w:tr>
      <w:tr w:rsidR="005050B9" w:rsidRPr="00DA7F50">
        <w:tblPrEx>
          <w:tblLook w:val="01E0" w:firstRow="1" w:lastRow="1" w:firstColumn="1" w:lastColumn="1" w:noHBand="0" w:noVBand="0"/>
        </w:tblPrEx>
        <w:tc>
          <w:tcPr>
            <w:tcW w:w="439" w:type="dxa"/>
            <w:vMerge/>
          </w:tcPr>
          <w:p w:rsidR="005050B9" w:rsidRPr="00DA7F50" w:rsidRDefault="005050B9" w:rsidP="006E1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</w:tcPr>
          <w:p w:rsidR="005050B9" w:rsidRPr="00DA7F50" w:rsidRDefault="005050B9" w:rsidP="006E1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/>
          </w:tcPr>
          <w:p w:rsidR="005050B9" w:rsidRPr="00DA7F50" w:rsidRDefault="005050B9" w:rsidP="006E1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vMerge/>
          </w:tcPr>
          <w:p w:rsidR="005050B9" w:rsidRPr="00DA7F50" w:rsidRDefault="005050B9" w:rsidP="006E1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gridSpan w:val="2"/>
          </w:tcPr>
          <w:p w:rsidR="005050B9" w:rsidRPr="00DA7F50" w:rsidRDefault="005050B9" w:rsidP="006E126A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Увеличение производительности труда в системообразующих предприятиях Московской области путем расчета прироста выработки на одного работающего</w:t>
            </w:r>
          </w:p>
        </w:tc>
        <w:tc>
          <w:tcPr>
            <w:tcW w:w="1029" w:type="dxa"/>
            <w:gridSpan w:val="4"/>
          </w:tcPr>
          <w:p w:rsidR="005050B9" w:rsidRPr="00DA7F50" w:rsidRDefault="005050B9" w:rsidP="006E126A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руб./чел.</w:t>
            </w:r>
          </w:p>
        </w:tc>
        <w:tc>
          <w:tcPr>
            <w:tcW w:w="933" w:type="dxa"/>
            <w:gridSpan w:val="2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7661,89</w:t>
            </w:r>
          </w:p>
        </w:tc>
        <w:tc>
          <w:tcPr>
            <w:tcW w:w="892" w:type="dxa"/>
            <w:gridSpan w:val="4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8397,09</w:t>
            </w:r>
          </w:p>
        </w:tc>
        <w:tc>
          <w:tcPr>
            <w:tcW w:w="878" w:type="dxa"/>
            <w:gridSpan w:val="3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8919,95</w:t>
            </w:r>
          </w:p>
        </w:tc>
        <w:tc>
          <w:tcPr>
            <w:tcW w:w="854" w:type="dxa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9529,14</w:t>
            </w:r>
          </w:p>
        </w:tc>
        <w:tc>
          <w:tcPr>
            <w:tcW w:w="849" w:type="dxa"/>
            <w:gridSpan w:val="3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10 269,29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6E12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11 117,81</w:t>
            </w:r>
          </w:p>
        </w:tc>
      </w:tr>
    </w:tbl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F34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50B9" w:rsidRPr="00DA7F50" w:rsidRDefault="005050B9" w:rsidP="002F34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5050B9" w:rsidRPr="00DA7F50" w:rsidRDefault="005050B9" w:rsidP="0024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4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 Методика </w:t>
      </w:r>
      <w:proofErr w:type="gram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расчета значений показателей оценки эффективности реализации</w:t>
      </w:r>
      <w:proofErr w:type="gramEnd"/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(подпрограмм)</w:t>
      </w:r>
    </w:p>
    <w:p w:rsidR="005050B9" w:rsidRPr="00DA7F50" w:rsidRDefault="005050B9" w:rsidP="00713CDD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5050B9" w:rsidRPr="00DA7F50" w:rsidRDefault="005050B9" w:rsidP="00713C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Подпрограмма «Содействие развитию малого и среднего предпринимательства»</w:t>
      </w:r>
    </w:p>
    <w:p w:rsidR="005050B9" w:rsidRPr="00DA7F50" w:rsidRDefault="005050B9" w:rsidP="00713C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67769C">
        <w:rPr>
          <w:rFonts w:ascii="Arial" w:hAnsi="Arial" w:cs="Arial"/>
          <w:b/>
          <w:bCs/>
          <w:color w:val="2E2E2E"/>
          <w:sz w:val="18"/>
          <w:szCs w:val="18"/>
          <w:shd w:val="clear" w:color="auto" w:fill="FFFFFF"/>
        </w:rPr>
        <w:t xml:space="preserve"> </w:t>
      </w:r>
      <w:r w:rsidRPr="0067769C">
        <w:rPr>
          <w:rFonts w:ascii="Times New Roman" w:hAnsi="Times New Roman" w:cs="Times New Roman"/>
          <w:b/>
          <w:bCs/>
          <w:sz w:val="24"/>
          <w:szCs w:val="24"/>
        </w:rPr>
        <w:t>Увеличение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Рассчитывается как отношение количества малых и средних предприятий, занятых в сфере обрабатывающих производств и технологических инноваций, в текущем году к аналогичному показателю предыдущего года, выраженное в процентах.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Формы статистической отчетности: 2-МП, ПМ, Статистический регистр хозяйствующих субъектов.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9005B1">
        <w:rPr>
          <w:rFonts w:ascii="Times New Roman" w:hAnsi="Times New Roman" w:cs="Times New Roman"/>
          <w:b/>
          <w:bCs/>
          <w:sz w:val="24"/>
          <w:szCs w:val="24"/>
        </w:rPr>
        <w:t>Увеличение доли оборота малых и средних предприятий в общем обороте по полному кругу предприятий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оборота малых и средних предприятий за отчетный период к общему обороту всех предприятий и организаций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района, выраженное в процентах.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Формы статистической отчетности: П-1, ПМ, МП-микро.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3. Темп роста объема инвестиций в основной капитал малых предприятий. 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Рассчитывается как отношение объема инвестиций в основной капитал малых предприятий в текущем году по отношению к предыдущему году, выраженное в процентах. Форма статистической отчетности МП-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микро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>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693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6652A">
        <w:rPr>
          <w:rFonts w:ascii="Times New Roman" w:hAnsi="Times New Roman" w:cs="Times New Roman"/>
          <w:sz w:val="18"/>
          <w:szCs w:val="18"/>
        </w:rPr>
        <w:t xml:space="preserve"> </w:t>
      </w:r>
      <w:r w:rsidRPr="00E6652A">
        <w:rPr>
          <w:rFonts w:ascii="Times New Roman" w:hAnsi="Times New Roman" w:cs="Times New Roman"/>
          <w:b/>
          <w:bCs/>
          <w:sz w:val="24"/>
          <w:szCs w:val="24"/>
        </w:rPr>
        <w:t>Количество вновь созданных рабочих мест (включая вновь зарегистрированных индивидуальных предпринимателей) субъектами ма</w:t>
      </w:r>
      <w:r w:rsidRPr="00E6652A">
        <w:rPr>
          <w:rFonts w:ascii="Times New Roman" w:hAnsi="Times New Roman" w:cs="Times New Roman"/>
          <w:b/>
          <w:bCs/>
          <w:sz w:val="24"/>
          <w:szCs w:val="24"/>
        </w:rPr>
        <w:softHyphen/>
        <w:t>лого и среднего предпринимательства, получив</w:t>
      </w:r>
      <w:r w:rsidRPr="00E6652A">
        <w:rPr>
          <w:rFonts w:ascii="Times New Roman" w:hAnsi="Times New Roman" w:cs="Times New Roman"/>
          <w:b/>
          <w:bCs/>
          <w:sz w:val="24"/>
          <w:szCs w:val="24"/>
        </w:rPr>
        <w:softHyphen/>
        <w:t>шими государственную  поддержку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Рассчитывается по факту реализации мероприятий Программы. Учет ведется по каждому году реализации Программы. При расчете используются отчетные данные предыдущих лет.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5.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</w:t>
      </w:r>
      <w:proofErr w:type="spell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муниципальном районе.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среднесписочной численности работников (без внешних совместителей) малых и средних предприятий к среднесписочной численности работников (без внешних совместителей) всех предприятий и организаций в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муниципальном районе, выраженное в процентах. 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Формы статистической отчетности: ПМ, МП (микро), П-4, 1-предприятие. Представляют органы государственной  статистики.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6. Количество малых и средних предприятий в  </w:t>
      </w:r>
      <w:proofErr w:type="spell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муниципальном районе на 100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жителей.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количества малых и средних предприятий в 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муниципальном районе к численности постоянного населения в расчете на 100000 человек постоянного населения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7. Среднемесячная заработная плата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работников 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малых и средних предприяти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Истринско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proofErr w:type="spellEnd"/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lastRenderedPageBreak/>
        <w:t>Рассчитывается как отношение фонда заработной платы работников малых и средних предприятий к среднесписочной численности работников (без внешних совместителей) малых и средних предприятий. Единица измерения – рубли.</w:t>
      </w:r>
    </w:p>
    <w:p w:rsidR="005050B9" w:rsidRPr="00DA7F50" w:rsidRDefault="005050B9" w:rsidP="00253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Формы статистической отчетности: ПМ, МП (микро), П-4, 1-предприятие, 1-ИП. Представляют органы государственной  статистики.</w:t>
      </w:r>
    </w:p>
    <w:p w:rsidR="005050B9" w:rsidRPr="00DA7F50" w:rsidRDefault="005050B9" w:rsidP="008E78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9.Количество вновь созданных предприятий малого и среднего бизнеса. </w:t>
      </w:r>
    </w:p>
    <w:p w:rsidR="005050B9" w:rsidRPr="00DA7F50" w:rsidRDefault="005050B9" w:rsidP="008E78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Рассчитывается на основе данных ИФНС о зарегистрированных предприятиях в сфере производства и услуг.</w:t>
      </w:r>
    </w:p>
    <w:p w:rsidR="005050B9" w:rsidRPr="00DA7F50" w:rsidRDefault="005050B9" w:rsidP="008E78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A7F50">
        <w:rPr>
          <w:rFonts w:ascii="Times New Roman" w:hAnsi="Times New Roman" w:cs="Times New Roman"/>
          <w:sz w:val="24"/>
          <w:szCs w:val="24"/>
        </w:rPr>
        <w:t xml:space="preserve"> 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Количество субъектов малого и среднего предпринимательства, получивших государственную поддержку,</w:t>
      </w:r>
      <w:r w:rsidRPr="00DA7F50">
        <w:rPr>
          <w:rFonts w:ascii="Times New Roman" w:hAnsi="Times New Roman" w:cs="Times New Roman"/>
          <w:sz w:val="24"/>
          <w:szCs w:val="24"/>
        </w:rPr>
        <w:t xml:space="preserve"> определяется по  итогам проведённых конкурсов для СМСП.</w:t>
      </w:r>
    </w:p>
    <w:p w:rsidR="005050B9" w:rsidRPr="00DA7F50" w:rsidRDefault="005050B9" w:rsidP="00263A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A7F50">
        <w:rPr>
          <w:rFonts w:ascii="Times New Roman" w:hAnsi="Times New Roman" w:cs="Times New Roman"/>
          <w:sz w:val="24"/>
          <w:szCs w:val="24"/>
        </w:rPr>
        <w:t xml:space="preserve"> 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Прирост  количества субъектов малого и среднего  предпринимательства, </w:t>
      </w:r>
      <w:r w:rsidRPr="00DA7F50">
        <w:rPr>
          <w:rFonts w:ascii="Times New Roman" w:hAnsi="Times New Roman" w:cs="Times New Roman"/>
          <w:sz w:val="24"/>
          <w:szCs w:val="24"/>
        </w:rPr>
        <w:t>определяется процентным соотношением субъектов малого и среднего  предпринимательства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7F50">
        <w:rPr>
          <w:rFonts w:ascii="Times New Roman" w:hAnsi="Times New Roman" w:cs="Times New Roman"/>
          <w:sz w:val="24"/>
          <w:szCs w:val="24"/>
        </w:rPr>
        <w:t>за отчётный и предшествующий годы минус 100 %.</w:t>
      </w:r>
    </w:p>
    <w:p w:rsidR="005050B9" w:rsidRPr="00DA7F50" w:rsidRDefault="005050B9" w:rsidP="00253A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A7F50">
        <w:rPr>
          <w:rFonts w:ascii="Times New Roman" w:hAnsi="Times New Roman" w:cs="Times New Roman"/>
          <w:b/>
          <w:bCs/>
        </w:rPr>
        <w:t>Подпрограмма  «Улучшение условий  и охрана труда на предприятиях района»</w:t>
      </w:r>
    </w:p>
    <w:p w:rsidR="005050B9" w:rsidRPr="00DA7F50" w:rsidRDefault="005050B9" w:rsidP="00253A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F50">
        <w:rPr>
          <w:rFonts w:ascii="Times New Roman" w:hAnsi="Times New Roman" w:cs="Times New Roman"/>
          <w:sz w:val="24"/>
          <w:szCs w:val="24"/>
        </w:rPr>
        <w:t xml:space="preserve">Показатели эффективности реализации Подпрограммы характеризуют улучшение условий труда работников, снижение рисков несчастных случаев на производстве, снижение смертности от предотвратимых причин, увеличение продолжительности жизни и улучшение здоровья работающего населения в соответствии с </w:t>
      </w:r>
      <w:hyperlink r:id="rId10" w:history="1">
        <w:r w:rsidRPr="00DA7F50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демографической политики Российской Федерации на период до 2025 года, утвержденной Указом Президента Российской Федерации от 09.10.2007 N 1351 "Об утверждении Концепции демографической политики Российской Федерации на период до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2025 года".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определяется степенью достижения следующих показателей Подпрограммы: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1. Число пострадавших в результате несчастных случаев на производстве с утратой трудоспособности на один рабочий день и более со смертельным исходом в расчете на 1000 работающих.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государственного статистического наблюдения по годовой статистической </w:t>
      </w:r>
      <w:hyperlink r:id="rId11" w:history="1">
        <w:r w:rsidRPr="00DA7F50">
          <w:rPr>
            <w:rFonts w:ascii="Times New Roman" w:hAnsi="Times New Roman" w:cs="Times New Roman"/>
            <w:sz w:val="24"/>
            <w:szCs w:val="24"/>
          </w:rPr>
          <w:t>форме N 7-травматизм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"Сведения о травматизме на производстве и профессиональных заболеваниях".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= ГР5 / ГР3 x 1000, где: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ГР5 - численность пострадавших с утратой трудоспособности на один рабочий день и более и со смертельным исходом;</w:t>
      </w:r>
    </w:p>
    <w:p w:rsidR="005050B9" w:rsidRPr="00DA7F50" w:rsidRDefault="005050B9" w:rsidP="004F1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ГР3 - среднесписочная численность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>.</w:t>
      </w:r>
    </w:p>
    <w:p w:rsidR="005050B9" w:rsidRPr="00DA7F50" w:rsidRDefault="005050B9" w:rsidP="004F1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За базовое принято значение показателя - 1,7, учитывая динамику изменения числа пострадавших на производстве с утратой трудоспособности на один рабочий день и более и со смертельным исходом за период 2006 - 2010 годов: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                    2006 год  2007 год  2008 год   2009 год   2010 год</w:t>
      </w: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Значение показателя:   1,8           1,8            1,7              1,5            1,6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2. Число пострадавших в результате несчастных случаев на производстве </w:t>
      </w:r>
      <w:r w:rsidRPr="00693835">
        <w:rPr>
          <w:rFonts w:ascii="Times New Roman" w:hAnsi="Times New Roman" w:cs="Times New Roman"/>
          <w:b/>
          <w:bCs/>
          <w:sz w:val="24"/>
          <w:szCs w:val="24"/>
        </w:rPr>
        <w:t>с тяжелыми последствиями (</w:t>
      </w:r>
      <w:proofErr w:type="gramStart"/>
      <w:r w:rsidRPr="00693835">
        <w:rPr>
          <w:rFonts w:ascii="Times New Roman" w:hAnsi="Times New Roman" w:cs="Times New Roman"/>
          <w:b/>
          <w:bCs/>
          <w:sz w:val="24"/>
          <w:szCs w:val="24"/>
        </w:rPr>
        <w:t>смертельные</w:t>
      </w:r>
      <w:proofErr w:type="gramEnd"/>
      <w:r w:rsidRPr="00693835">
        <w:rPr>
          <w:rFonts w:ascii="Times New Roman" w:hAnsi="Times New Roman" w:cs="Times New Roman"/>
          <w:b/>
          <w:bCs/>
          <w:sz w:val="24"/>
          <w:szCs w:val="24"/>
        </w:rPr>
        <w:t>, тяжелые, групповые) в расчете на 1000 работающих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государственного статистического наблюдения по годовой статистической </w:t>
      </w:r>
      <w:hyperlink r:id="rId12" w:history="1">
        <w:r w:rsidRPr="00DA7F50">
          <w:rPr>
            <w:rFonts w:ascii="Times New Roman" w:hAnsi="Times New Roman" w:cs="Times New Roman"/>
            <w:sz w:val="24"/>
            <w:szCs w:val="24"/>
          </w:rPr>
          <w:t>форме N 7-травматизм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"Сведения о травматизме на производстве и профессиональных заболеваниях".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= ГР8 / ГР3 x 1000, где: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число пострадавших в результате несчастных случаев на производстве со смертельным исходом в расчете на 1000 работающих;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ГР8 - численность пострадавших со смертельным исходом;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ГР3 - среднесписочная численность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>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За базовое принято значение показателя - 0,075, учитывая динамику изменения числа пострадавших на производстве со смертельным исходом за период 2006 - 2010 годов: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                    2006 год  2007 год  2008 год   2009 год   2010 год</w:t>
      </w: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Значение показателя:  0,081       0,072        0,069        0,045         0,056</w:t>
      </w: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3. Удельный вес числа пострадавших </w:t>
      </w:r>
      <w:proofErr w:type="gram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на производстве с тяжелыми последствиями в связи с нарушением требований охраны труда работодателем в общем числе</w:t>
      </w:r>
      <w:proofErr w:type="gramEnd"/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пострадавших на производстве с тяжелыми последствиями.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Значение показателя рассчитывается на основании данных Комитета по труду и занятости населения Московской области по результатам анализа материалов расследований несчастных случаев на производстве.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П3 =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/ П x 100, где: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П3 - удельный вес числа пострадавших на производстве с тяжелыми последствиями в связи с нарушением требований охраны труда работодателем в общем числе пострадавших на производстве с тяжелыми последствиями;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F50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число пострадавших на производстве с тяжелыми последствиями в связи с нарушением требований охраны труда работодателем;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F5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общее число пострадавших на производстве с тяжелыми последствиями.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За базовое принято значение показателя - 45,0 процента на основании анализа материалов расследований несчастных случаев на производстве </w:t>
      </w:r>
      <w:r w:rsidRPr="00DA7F50">
        <w:rPr>
          <w:rFonts w:ascii="Times New Roman" w:hAnsi="Times New Roman" w:cs="Times New Roman"/>
          <w:sz w:val="24"/>
          <w:szCs w:val="24"/>
        </w:rPr>
        <w:lastRenderedPageBreak/>
        <w:t>за предшествующий период.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4. Число первично </w:t>
      </w:r>
      <w:proofErr w:type="gram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вышедших</w:t>
      </w:r>
      <w:proofErr w:type="gramEnd"/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на инвалидность вследствие производственной травмы в расчете на 10000 работающих.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государственного статистического наблюдения по </w:t>
      </w:r>
      <w:hyperlink r:id="rId13" w:history="1">
        <w:r w:rsidRPr="00DA7F50">
          <w:rPr>
            <w:rFonts w:ascii="Times New Roman" w:hAnsi="Times New Roman" w:cs="Times New Roman"/>
            <w:sz w:val="24"/>
            <w:szCs w:val="24"/>
          </w:rPr>
          <w:t>форме N 7-собес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"Сведения о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экспертизе лиц в возрасте 18 лет и старше" и по </w:t>
      </w:r>
      <w:hyperlink r:id="rId14" w:history="1">
        <w:r w:rsidRPr="00DA7F50">
          <w:rPr>
            <w:rFonts w:ascii="Times New Roman" w:hAnsi="Times New Roman" w:cs="Times New Roman"/>
            <w:sz w:val="24"/>
            <w:szCs w:val="24"/>
          </w:rPr>
          <w:t>форме N П-4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"Сведения о численности, заработной плате и движении работников".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П4 =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/ Ч x 10000, где: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число первично вышедших на инвалидность вследствие производственной травмы в расчете на 10000 работающих;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F50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число первично вышедших на инвалидность вследствие производственной травмы;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Ч - среднесписочная численность работников.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За базовое принято значение показателя - 0,615, учитывая динамику изменения числа первично вышедших на инвалидность вследствие производственной травмы за период 2006-2010 годов: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                    2006 год  2007 год  2008 год   2009 год   2010 год</w:t>
      </w: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Значение показателя:   0,780      0,607        0,615         0,545        0,609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5. Доля работодателей, не имеющих случаев производственного травматизма, в общем количестве организаций (работодателей), осуществляющих деятельность на территории района.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государственного статистического наблюдения по годовой статистической </w:t>
      </w:r>
      <w:hyperlink r:id="rId15" w:history="1">
        <w:r w:rsidRPr="00DA7F50">
          <w:rPr>
            <w:rFonts w:ascii="Times New Roman" w:hAnsi="Times New Roman" w:cs="Times New Roman"/>
            <w:sz w:val="24"/>
            <w:szCs w:val="24"/>
          </w:rPr>
          <w:t>форме N 7-травматизм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"Сведения о травматизме на производстве и профессиональных заболеваниях".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П5 = ГР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/ ГР1 x 100, где: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П5 - доля работодателей, не имеющих случаев производственного травматизма, в общем количестве организаций (работодателей), осуществляющих деятельность на территории Московской области;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число предприятий, которые не имели несчастных случаев;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общее число предприятий.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За базовое принято значение показателя - 85,0 процента, учитывая динамику изменения количества работодателей, не имеющих случаев производственного травматизма за период 2006 - 2010 годов: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                     2006 год  2007 год  2008 год   2009 год   2010 год</w:t>
      </w: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Значение показателя:   80,0          81,3          82,4           84,5           85,1</w:t>
      </w: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6. Удельный вес количества сокрытых несчастных случаев </w:t>
      </w:r>
      <w:proofErr w:type="gram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на производстве с тяжелыми последствиями в общем количестве расследованных несчастных случаев на производстве с тяжелыми последствиями</w:t>
      </w:r>
      <w:proofErr w:type="gramEnd"/>
      <w:r w:rsidRPr="00DA7F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Значение показателя рассчитывается на основании данных Государственной инспекции труда в Московской области по форме N 21-ГИТ "Отчет о работе государственной инспекции труда".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= СНС / РНС x 100, где: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удельный вес количества сокрытых несчастных случаев на производстве с тяжелыми последствиями в общем количестве расследованных несчастных случаев на производстве с тяжелыми последствиями;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СНС - количество расследованных сокрытых несчастных случаев с тяжелыми последствиями;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РНС - общее количество расследованных несчастных случаев с тяжелыми последствиями.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За базовое принято значение показателя - 13,6 процента, учитывая динамику изменения количества сокрытых несчастных случаев на производстве с тяжелыми последствиями за период 2006-2010 годов: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                     2006 год  2007 год  2008 год   2009 год   2010 год</w:t>
      </w: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Значение показателя:    9,0          12,8           13,0          10,2           13,6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7. Число работников, прошедших </w:t>
      </w:r>
      <w:proofErr w:type="gram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обучение по охране</w:t>
      </w:r>
      <w:proofErr w:type="gramEnd"/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труда в аккредитованных обучающих организациях, в расчете на 1000 работающих.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Комитета по труду и занятости населения Московской области и по результатам государственного статистического наблюдения по </w:t>
      </w:r>
      <w:hyperlink r:id="rId16" w:history="1">
        <w:r w:rsidRPr="00DA7F50">
          <w:rPr>
            <w:rFonts w:ascii="Times New Roman" w:hAnsi="Times New Roman" w:cs="Times New Roman"/>
            <w:sz w:val="24"/>
            <w:szCs w:val="24"/>
          </w:rPr>
          <w:t>форме N П-4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"Сведения о численности, заработной плате и движении работников".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= ЧО / Ч x 1000, где: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число работников, прошедших обучение по охране труда в аккредитованных обучающих организациях, в расчете на 1000 работающих;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ЧО - число работников, прошедших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обучение по охране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труда в аккредитованных обучающих организациях;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Ч - среднесписочная численность работников.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lastRenderedPageBreak/>
        <w:t xml:space="preserve">За базовое принято значение показателя - 16,2, учитывая динамику изменения числа работников, прошедших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обучение по охране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труда в аккредитованных обучающих организациях за период 2006 - 2010 годов: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                     2006 год  2007 год  2008 год   2009 год   2010 год</w:t>
      </w: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Значение показателя:   14,9          15,7          16,4           11,2           16,2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8. Доля работников, занятых на рабочих местах, не соответствующих государственным нормативным требованиям охраны труда, в общем числе работников, занятых на аттестованных рабочих местах (специальной оценке условий труда).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F50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о результатах аттестации рабочих мест по условиям труда, представляемых в Государственную инспекцию труда в Московской области работодателями, в соответствии с </w:t>
      </w:r>
      <w:hyperlink r:id="rId17" w:history="1">
        <w:r w:rsidRPr="00DA7F50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от 31.08.2011 N 193 "Об организации работы по реализации пункта 45 Порядка проведения аттестации рабочих мест по условиям труда, утвержденного приказом Министерства здравоохранения и социального развития Российской Федерации от 26 апреля 2011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года N 342н" и сведений, представляемых в Комитет по труду и занятости населения Московской области аккредитованными аттестующими организациями, в соответствии с приказом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России от 17.02.2010 N 91 "О проведении общероссийского мониторинга условий и охраны труда".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П8 = КРН /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x 100, где: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П8 - доля работников, занятых на рабочих местах, не соответствующих государственным нормативным требованиям охраны труда;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КРН - количество работников, занятых на рабочих местах, аттестованных с классами условий труда 3 и 4 и (или) с оценкой "Не соответствует по обеспеченности средствами индивидуальной защиты";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F50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количество работников, занятых на всех аттестованных рабочих местах.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За базовое принято значение показателя - 54,0 процента на основании анализа сведений о проведении аттестации рабочих мест по условиям труда в организациях Московской области за предшествующий период.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9. 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F50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о результатах аттестации рабочих мест по условиям труда, представляемых в Государственную инспекцию труда в Московской области работодателями, в соответствии с </w:t>
      </w:r>
      <w:hyperlink r:id="rId18" w:history="1">
        <w:r w:rsidRPr="00DA7F50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от 31.08.2011 N 193 "Об организации работы по реализации пункта 45 Порядка проведения аттестации рабочих мест по условиям труда, утвержденного приказом Министерства здравоохранения и социального развития Российской Федерации от 26 апреля 2011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 xml:space="preserve">года N 342н", сведений, представляемых в Комитет по труду и занятости населения Московской области аккредитованными аттестующими организациями в соответствии с приказом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России от 17.02.2010 N 91 "О проведении общероссийского мониторинга условий и охраны труда", и данных государственного статистического наблюдения по </w:t>
      </w:r>
      <w:hyperlink r:id="rId19" w:history="1">
        <w:r w:rsidRPr="00DA7F50">
          <w:rPr>
            <w:rFonts w:ascii="Times New Roman" w:hAnsi="Times New Roman" w:cs="Times New Roman"/>
            <w:sz w:val="24"/>
            <w:szCs w:val="24"/>
          </w:rPr>
          <w:t>форме N П-4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"Сведения о численности, заработной плате и движении работников".</w:t>
      </w:r>
      <w:proofErr w:type="gramEnd"/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lastRenderedPageBreak/>
        <w:t>Расчет производится по формуле:</w:t>
      </w:r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П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= КАРМ  / 500000 x 100, где:</w:t>
      </w:r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         n</w:t>
      </w:r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П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-  удельный  вес рабочих  мест,  на  которых проведена аттестация по</w:t>
      </w:r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условиям  труда,  в общем количестве рабочих мест, подлежащих аттестации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условиям труда;</w:t>
      </w:r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КАРМ  - количество   аттестованных   рабочих   мест по условиям труда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n</w:t>
      </w:r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DA7F50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 Московской области за пять лет, предшествующих отчетному году</w:t>
      </w:r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n,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рассчитанное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              n</w:t>
      </w:r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     КАРМ  = SUM   КАРМ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5050B9" w:rsidRPr="00DA7F50" w:rsidRDefault="005050B9" w:rsidP="00253AB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         n   i=n-5     i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500000 - среднее количество рабочих мест, подлежащих аттестации по условиям труда.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За базовое принято значение показателя - 25,0 процента на основании анализа сведений о проведении аттестации рабочих мест по условиям труда в организациях Московской области за предшествующий период.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10. Доля профессиональных заболеваний, впервые выявленных в ходе профилактических мероприятий и медицинских осмотров, в общем количестве впервые выявленных профессиональных заболеваний.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Управления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по Московской области по результатам анализа материалов расследований профессиональных заболеваний.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П10 = ВПЗ / ПЗ x 100, где: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П10 - доля профессиональных заболеваний, впервые выявленных в ходе профилактических мероприятий и медицинских осмотров, в общем количестве впервые выявленных профессиональных заболеваний;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ВПЗ - количество профессиональных заболеваний, впервые выявленных в ходе профилактических мероприятий и медицинских осмотров;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ПЗ - общее количество впервые выявленных профессиональных заболеваний.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За базовое принято значение показателя - 52,0 процента на основании анализа материалов расследований профессиональных заболеваний за предшествующий период.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11. Число первично </w:t>
      </w:r>
      <w:proofErr w:type="gram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вышедших</w:t>
      </w:r>
      <w:proofErr w:type="gramEnd"/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 на инвалидность вследствие профессионального заболевания в расчете на 10000 работающих.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государственного статистического наблюдения по </w:t>
      </w:r>
      <w:hyperlink r:id="rId20" w:history="1">
        <w:r w:rsidRPr="00DA7F50">
          <w:rPr>
            <w:rFonts w:ascii="Times New Roman" w:hAnsi="Times New Roman" w:cs="Times New Roman"/>
            <w:sz w:val="24"/>
            <w:szCs w:val="24"/>
          </w:rPr>
          <w:t>форме N 7-собес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"Сведения о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экспертизе лиц в возрасте 18 лет и старше" и по </w:t>
      </w:r>
      <w:hyperlink r:id="rId21" w:history="1">
        <w:r w:rsidRPr="00DA7F50">
          <w:rPr>
            <w:rFonts w:ascii="Times New Roman" w:hAnsi="Times New Roman" w:cs="Times New Roman"/>
            <w:sz w:val="24"/>
            <w:szCs w:val="24"/>
          </w:rPr>
          <w:t>форме N П-4</w:t>
        </w:r>
      </w:hyperlink>
      <w:r w:rsidRPr="00DA7F50">
        <w:rPr>
          <w:rFonts w:ascii="Times New Roman" w:hAnsi="Times New Roman" w:cs="Times New Roman"/>
          <w:sz w:val="24"/>
          <w:szCs w:val="24"/>
        </w:rPr>
        <w:t xml:space="preserve"> "Сведения о численности, заработной плате и движении работников".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lastRenderedPageBreak/>
        <w:t>П11 = ИП / Ч x 10000, где: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П11 - число первично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вышедших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на инвалидность вследствие профессионального заболевания в расчете на 10000 работающих;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ИП - число первично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вышедших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на инвалидность вследствие профессионального заболевания;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Ч - среднесписочная численность работников.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За базовое принято значение показателя - 0,225, учитывая динамику изменения числа первично вышедших на инвалидность вследствие профессионального заболевания за период 2006-2010 годов: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                                 2006 год  2007 год  2008 год   2009 год   2010 год</w:t>
      </w:r>
    </w:p>
    <w:p w:rsidR="005050B9" w:rsidRPr="00DA7F50" w:rsidRDefault="005050B9" w:rsidP="00253AB4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Значение показателя:   0,238       0,146       0,123        0,214          0,225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Значения показателей эффективности реализации Программы рассчитываются по итогам года.</w:t>
      </w:r>
    </w:p>
    <w:p w:rsidR="005050B9" w:rsidRPr="00DA7F50" w:rsidRDefault="005050B9" w:rsidP="005063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12. Уровень безработицы (по методологии Международной организации труда) в среднем за год.</w:t>
      </w:r>
    </w:p>
    <w:p w:rsidR="005050B9" w:rsidRPr="00DA7F50" w:rsidRDefault="005050B9" w:rsidP="00506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Заполняется на основании данных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центра занятости населения.</w:t>
      </w:r>
    </w:p>
    <w:p w:rsidR="005050B9" w:rsidRPr="00DA7F50" w:rsidRDefault="005050B9" w:rsidP="00253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253A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4188">
        <w:rPr>
          <w:rFonts w:ascii="Times New Roman" w:hAnsi="Times New Roman" w:cs="Times New Roman"/>
          <w:b/>
          <w:bCs/>
          <w:sz w:val="24"/>
          <w:szCs w:val="24"/>
        </w:rPr>
        <w:t>Подпрограмма «Создание условий для устойчивого экономического развития»</w:t>
      </w:r>
    </w:p>
    <w:p w:rsidR="005050B9" w:rsidRPr="00DA7F50" w:rsidRDefault="005050B9" w:rsidP="00253A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B9" w:rsidRDefault="005050B9" w:rsidP="007763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1. Среднемесячная заработная плата работников организаций, не относящихся к субъектам малого и среднего предпринимательства</w:t>
      </w:r>
      <w:r>
        <w:rPr>
          <w:rFonts w:ascii="Times New Roman" w:hAnsi="Times New Roman" w:cs="Times New Roman"/>
          <w:b/>
          <w:bCs/>
          <w:sz w:val="24"/>
          <w:szCs w:val="24"/>
        </w:rPr>
        <w:t>, средняя численность работников которых превышает 15 человек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6317">
        <w:rPr>
          <w:rFonts w:ascii="Times New Roman" w:hAnsi="Times New Roman" w:cs="Times New Roman"/>
          <w:sz w:val="24"/>
          <w:szCs w:val="24"/>
        </w:rPr>
        <w:t>Рассчитывается   путем деления фонда начисленной заработной платы работников   за отчетный период (включая внешних совместителей и работников, выполнявших работу по договорам гражданско-правового характера) на среднесписочную численность работников (без внешних совместителей) и на количество месяцев в периоде.  Единица измерения – рубли.</w:t>
      </w:r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Формы статистической отчетности П-4, 1-т. Представляют органы государственной статистики.</w:t>
      </w:r>
    </w:p>
    <w:p w:rsidR="005050B9" w:rsidRPr="00DA7F50" w:rsidRDefault="005050B9" w:rsidP="00D62A59">
      <w:pPr>
        <w:widowControl w:val="0"/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gram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Инвестиции в основной капитал за счёт всех источников финансирования в ценах соответствующих лет</w:t>
      </w:r>
      <w:r w:rsidRPr="00DA7F50">
        <w:rPr>
          <w:rFonts w:ascii="Times New Roman" w:hAnsi="Times New Roman" w:cs="Times New Roman"/>
          <w:sz w:val="24"/>
          <w:szCs w:val="24"/>
        </w:rPr>
        <w:t xml:space="preserve"> - совокупность затрат, направленных на создание и воспроизводство основных средств (новое строительство, расширение, а также реконструкция и модернизация объектов, которые приводят к увеличению их первоначальной стоимости, приобретение машин, оборудования, транспортных средств, на формирование основного стада, многолетние насаждения и т.д.).</w:t>
      </w:r>
      <w:proofErr w:type="gramEnd"/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Формы статистической отчетности: П-2 , П-2 (краткая),  1-ижс, 11, С-1. Представляют органы государственной  статистики.</w:t>
      </w:r>
    </w:p>
    <w:p w:rsidR="005050B9" w:rsidRPr="00DA7F50" w:rsidRDefault="005050B9" w:rsidP="00D62A59">
      <w:pPr>
        <w:widowControl w:val="0"/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3. Инвестиции в основной капитал (за исключением бюджетных средств) без инвестиций направленных на строительство жилья</w:t>
      </w:r>
      <w:r w:rsidRPr="00DA7F50">
        <w:rPr>
          <w:rFonts w:ascii="Times New Roman" w:hAnsi="Times New Roman" w:cs="Times New Roman"/>
          <w:sz w:val="24"/>
          <w:szCs w:val="24"/>
        </w:rPr>
        <w:t xml:space="preserve"> – средства предприятий и организаций. </w:t>
      </w:r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Формы статистической отчетности: П-2. Представляют органы государственной  статистики.</w:t>
      </w:r>
    </w:p>
    <w:p w:rsidR="005050B9" w:rsidRPr="00DA7F50" w:rsidRDefault="005050B9" w:rsidP="00D62A59">
      <w:pPr>
        <w:widowControl w:val="0"/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4. Количество </w:t>
      </w:r>
      <w:r w:rsidRPr="00FA119F">
        <w:rPr>
          <w:rFonts w:ascii="Times New Roman" w:hAnsi="Times New Roman" w:cs="Times New Roman"/>
          <w:b/>
          <w:bCs/>
          <w:sz w:val="24"/>
          <w:szCs w:val="24"/>
        </w:rPr>
        <w:t>многопрофильных индустриальных парков, технологических парков, промышленных площадок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50B9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Фактическое наличие индустриальных парков в 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5.Количество привлеченных резидентов в индустриальные парки, технопарки и </w:t>
      </w:r>
      <w:proofErr w:type="spellStart"/>
      <w:r w:rsidRPr="00DA7F50">
        <w:rPr>
          <w:rFonts w:ascii="Times New Roman" w:hAnsi="Times New Roman" w:cs="Times New Roman"/>
          <w:b/>
          <w:bCs/>
          <w:sz w:val="24"/>
          <w:szCs w:val="24"/>
        </w:rPr>
        <w:t>промзоны</w:t>
      </w:r>
      <w:proofErr w:type="spellEnd"/>
      <w:r w:rsidRPr="00DA7F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50B9" w:rsidRPr="00461EDE" w:rsidRDefault="005050B9" w:rsidP="00012561">
      <w:pPr>
        <w:pStyle w:val="Default"/>
        <w:rPr>
          <w:rFonts w:ascii="Times New Roman" w:hAnsi="Times New Roman" w:cs="Times New Roman"/>
          <w:color w:val="auto"/>
          <w:lang w:eastAsia="en-US"/>
        </w:rPr>
      </w:pPr>
      <w:r w:rsidRPr="00461EDE">
        <w:rPr>
          <w:rFonts w:ascii="Times New Roman" w:hAnsi="Times New Roman" w:cs="Times New Roman"/>
          <w:color w:val="auto"/>
          <w:lang w:eastAsia="en-US"/>
        </w:rPr>
        <w:t xml:space="preserve">Источником информации являются органы местного самоуправления Московской области, управляющие компании индустриальных парков, технопарков и </w:t>
      </w:r>
      <w:proofErr w:type="spellStart"/>
      <w:r w:rsidRPr="00461EDE">
        <w:rPr>
          <w:rFonts w:ascii="Times New Roman" w:hAnsi="Times New Roman" w:cs="Times New Roman"/>
          <w:color w:val="auto"/>
          <w:lang w:eastAsia="en-US"/>
        </w:rPr>
        <w:t>промзон</w:t>
      </w:r>
      <w:proofErr w:type="spellEnd"/>
      <w:r w:rsidRPr="00461EDE">
        <w:rPr>
          <w:rFonts w:ascii="Times New Roman" w:hAnsi="Times New Roman" w:cs="Times New Roman"/>
          <w:color w:val="auto"/>
          <w:lang w:eastAsia="en-US"/>
        </w:rPr>
        <w:t xml:space="preserve">, а также АО «Корпорация развития Московской области». Включаются привлеченные за отчетный период резиденты индустриальных парков, технопарков и </w:t>
      </w:r>
      <w:proofErr w:type="spellStart"/>
      <w:r w:rsidRPr="00461EDE">
        <w:rPr>
          <w:rFonts w:ascii="Times New Roman" w:hAnsi="Times New Roman" w:cs="Times New Roman"/>
          <w:color w:val="auto"/>
          <w:lang w:eastAsia="en-US"/>
        </w:rPr>
        <w:t>промзон</w:t>
      </w:r>
      <w:proofErr w:type="spellEnd"/>
      <w:r w:rsidRPr="00461EDE">
        <w:rPr>
          <w:rFonts w:ascii="Times New Roman" w:hAnsi="Times New Roman" w:cs="Times New Roman"/>
          <w:color w:val="auto"/>
          <w:lang w:eastAsia="en-US"/>
        </w:rPr>
        <w:t xml:space="preserve">. </w:t>
      </w:r>
    </w:p>
    <w:p w:rsidR="005050B9" w:rsidRPr="00DA7F50" w:rsidRDefault="005050B9" w:rsidP="000125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Резиденты считаются привлеченными при наличии заключенного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договора аренды/выкупа земельного участка/объекта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недвижимости (здания, строения или их части), необходимого для реализации соответствующего инвестиционного проекта и осуществляющие или имеющие намерение осуществлять хозяйственную деятельность.</w:t>
      </w:r>
      <w:r w:rsidRPr="008F0D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6. Количество привлеченных инвесторов на территории муниципальных образований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Московской области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Фактическое количество инвесторов, привлеченных на территорию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5050B9" w:rsidRPr="007D060E" w:rsidRDefault="005050B9" w:rsidP="008F0D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7D060E">
        <w:rPr>
          <w:rFonts w:ascii="Times New Roman" w:hAnsi="Times New Roman" w:cs="Times New Roman"/>
          <w:b/>
          <w:bCs/>
          <w:sz w:val="24"/>
          <w:szCs w:val="24"/>
        </w:rPr>
        <w:t xml:space="preserve"> Внутренние затраты на исследования и разработки</w:t>
      </w:r>
    </w:p>
    <w:p w:rsidR="005050B9" w:rsidRPr="007D060E" w:rsidRDefault="005050B9" w:rsidP="008F0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60E">
        <w:rPr>
          <w:rFonts w:ascii="Times New Roman" w:hAnsi="Times New Roman" w:cs="Times New Roman"/>
          <w:sz w:val="24"/>
          <w:szCs w:val="24"/>
        </w:rPr>
        <w:t>Внутренние затраты на исследования и разработки - выраженные в денежной форме фактические затраты на выполнение исследований и разработок на территории страны (включая финансируемые из-за рубежа, но исключая выплаты, сделанные за рубежом). Их оценка базируется на статистическом учете затрат на выполнение исследований и разработок собственными силами организаций в течение отчетного года независимо от источника финансирования.</w:t>
      </w:r>
    </w:p>
    <w:p w:rsidR="005050B9" w:rsidRPr="007D060E" w:rsidRDefault="005050B9" w:rsidP="008F0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60E">
        <w:rPr>
          <w:rFonts w:ascii="Times New Roman" w:hAnsi="Times New Roman" w:cs="Times New Roman"/>
          <w:sz w:val="24"/>
          <w:szCs w:val="24"/>
        </w:rPr>
        <w:t>Внутренние затраты на исследования и разработки включают текущие и капитальные затраты.</w:t>
      </w:r>
    </w:p>
    <w:p w:rsidR="005050B9" w:rsidRPr="007D060E" w:rsidRDefault="005050B9" w:rsidP="008F0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60E">
        <w:rPr>
          <w:rFonts w:ascii="Times New Roman" w:hAnsi="Times New Roman" w:cs="Times New Roman"/>
          <w:sz w:val="24"/>
          <w:szCs w:val="24"/>
        </w:rPr>
        <w:t>Внутренние текущие затраты – затраты на оплату труда, страховые взносы в Пенсионный фонд, ФСС, ФФОМС, ТФОМС, затраты на приобретение оборудования за счет себестоимости работ, другие материальные затраты (стоимость приобретаемых со стороны сырья, материалов, комплектующих изделий, полуфабрикатов, топлива, энергии, работ и услуг производственного характера и др.), прочие текущие затраты.</w:t>
      </w:r>
    </w:p>
    <w:p w:rsidR="005050B9" w:rsidRPr="007D060E" w:rsidRDefault="005050B9" w:rsidP="008F0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60E">
        <w:rPr>
          <w:rFonts w:ascii="Times New Roman" w:hAnsi="Times New Roman" w:cs="Times New Roman"/>
          <w:sz w:val="24"/>
          <w:szCs w:val="24"/>
        </w:rPr>
        <w:t>Капитальные затраты – затраты на приобретение земельных участков, строительство или покупку зданий, приобретение оборудования, включаемого в состав основных фондов, и пр.</w:t>
      </w:r>
    </w:p>
    <w:p w:rsidR="005050B9" w:rsidRPr="007D060E" w:rsidRDefault="005050B9" w:rsidP="008F0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60E">
        <w:rPr>
          <w:rFonts w:ascii="Times New Roman" w:hAnsi="Times New Roman" w:cs="Times New Roman"/>
          <w:sz w:val="24"/>
          <w:szCs w:val="24"/>
        </w:rPr>
        <w:t>Внутренние затраты на исследования и разработки оценены как в действующих, так и в постоянных ценах, рассчитанных по дефлятору валового внутреннего продукта.</w:t>
      </w:r>
    </w:p>
    <w:p w:rsidR="005050B9" w:rsidRPr="007D060E" w:rsidRDefault="005050B9" w:rsidP="008F0D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Формы статистической отчетности:</w:t>
      </w:r>
      <w:r w:rsidRPr="007D060E">
        <w:rPr>
          <w:b/>
          <w:bCs/>
          <w:color w:val="000000"/>
          <w:shd w:val="clear" w:color="auto" w:fill="E5E5E5"/>
        </w:rPr>
        <w:t xml:space="preserve"> </w:t>
      </w:r>
      <w:r w:rsidRPr="007D060E">
        <w:rPr>
          <w:rFonts w:ascii="Times New Roman" w:hAnsi="Times New Roman" w:cs="Times New Roman"/>
          <w:sz w:val="24"/>
          <w:szCs w:val="24"/>
        </w:rPr>
        <w:t>№ 2-наука «Сведения о выполнении научных исследований и разработок»</w:t>
      </w:r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8. Количество  созданных  рабочих мест, всего.</w:t>
      </w:r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Формы статистической отчетности: П-4. Представляют органы государственной  статистики</w:t>
      </w:r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9. Темп роста отгруженных товаров собственного производства  выполненных работ и услуг собственными силами по промышленным видам деятельности. </w:t>
      </w:r>
    </w:p>
    <w:p w:rsidR="005050B9" w:rsidRPr="00DA7F50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Рассчитывается как отношение объёма  отгруженных  товаров собственного производства  выполненных работ и услуг собственными силами по промышленным видам деятельности (разделы       ОКВЭД – С, Д, Е) в текущем году по отношению к предыдущему году, выраженное в процентах. Формы статистической отчетности: П-1, 1-предприятие, ПМ, П-5 (м), МП (микро). Представляют органы государственной  статистики.</w:t>
      </w:r>
    </w:p>
    <w:p w:rsidR="005050B9" w:rsidRPr="00DA7F50" w:rsidRDefault="005050B9" w:rsidP="00D62A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Объём отгруженной продукции высокотехнологичных и наукоёмких видов экономической деятельности по крупным  и средним организациям.</w:t>
      </w:r>
    </w:p>
    <w:p w:rsidR="005050B9" w:rsidRPr="00DA7F50" w:rsidRDefault="005050B9" w:rsidP="00D62A59">
      <w:pPr>
        <w:widowControl w:val="0"/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Формы статистической отчетности:  П-1 (по высокотехнологичным и наукоёмким видам экономической деятельности в соответствии  с перечнем, определённым методикой, утверждённой приказом Росстата №21 от 14.01.2014г.). Представляют органы государственной  статистики.</w:t>
      </w:r>
    </w:p>
    <w:p w:rsidR="005050B9" w:rsidRPr="00DA7F50" w:rsidRDefault="005050B9" w:rsidP="00A52ECB">
      <w:pPr>
        <w:widowControl w:val="0"/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lastRenderedPageBreak/>
        <w:t>11. Увеличение реальной заработной платы в целом по системообразующим предприятиям.</w:t>
      </w:r>
    </w:p>
    <w:p w:rsidR="005050B9" w:rsidRPr="00DA7F50" w:rsidRDefault="005050B9" w:rsidP="00A52E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Методика расчета.</w:t>
      </w:r>
    </w:p>
    <w:p w:rsidR="005050B9" w:rsidRPr="00DA7F50" w:rsidRDefault="005050B9" w:rsidP="00A52ECB">
      <w:pPr>
        <w:pStyle w:val="aff8"/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A7F50">
        <w:rPr>
          <w:rFonts w:ascii="Times New Roman" w:hAnsi="Times New Roman" w:cs="Times New Roman"/>
          <w:sz w:val="24"/>
          <w:szCs w:val="24"/>
          <w:lang w:eastAsia="en-US"/>
        </w:rPr>
        <w:t>К расчету берутся системообразующие предприятия, закрепленные за муниципальным образованием.</w:t>
      </w:r>
    </w:p>
    <w:p w:rsidR="005050B9" w:rsidRPr="00DA7F50" w:rsidRDefault="005050B9" w:rsidP="00A52ECB">
      <w:pPr>
        <w:pStyle w:val="aff8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A7F50">
        <w:rPr>
          <w:rFonts w:ascii="Times New Roman" w:hAnsi="Times New Roman" w:cs="Times New Roman"/>
          <w:sz w:val="24"/>
          <w:szCs w:val="24"/>
          <w:lang w:eastAsia="en-US"/>
        </w:rPr>
        <w:t>Темп прироста реальной среднемесячной заработной платы в процентах к предыдущему году (TP) рассчитывается по следующей формуле:</w:t>
      </w:r>
    </w:p>
    <w:p w:rsidR="005050B9" w:rsidRPr="00DA7F50" w:rsidRDefault="005050B9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DA7F50">
        <w:rPr>
          <w:rFonts w:ascii="Times New Roman" w:hAnsi="Times New Roman" w:cs="Times New Roman"/>
          <w:sz w:val="24"/>
          <w:szCs w:val="24"/>
          <w:lang w:eastAsia="en-US"/>
        </w:rPr>
        <w:t>TPi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en-US"/>
        </w:rPr>
        <w:t xml:space="preserve"> =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en-US"/>
        </w:rPr>
        <w:t>TRi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en-US"/>
        </w:rPr>
        <w:t xml:space="preserve"> - 100%,</w:t>
      </w:r>
    </w:p>
    <w:p w:rsidR="005050B9" w:rsidRPr="00DA7F50" w:rsidRDefault="005050B9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A7F50">
        <w:rPr>
          <w:rFonts w:ascii="Times New Roman" w:hAnsi="Times New Roman" w:cs="Times New Roman"/>
          <w:sz w:val="24"/>
          <w:szCs w:val="24"/>
          <w:lang w:eastAsia="en-US"/>
        </w:rPr>
        <w:t xml:space="preserve">где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en-US"/>
        </w:rPr>
        <w:t>TRi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en-US"/>
        </w:rPr>
        <w:t xml:space="preserve"> - индекс реальной начисленной заработной платы в процентах к предыдущему году в i-том муниципальном образовании (далее – МО).</w:t>
      </w:r>
    </w:p>
    <w:p w:rsidR="005050B9" w:rsidRPr="00DA7F50" w:rsidRDefault="005050B9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A7F50">
        <w:rPr>
          <w:rFonts w:ascii="Times New Roman" w:hAnsi="Times New Roman" w:cs="Times New Roman"/>
          <w:sz w:val="24"/>
          <w:szCs w:val="24"/>
          <w:lang w:eastAsia="en-US"/>
        </w:rPr>
        <w:t>Индекс реальной начисленной заработной платы (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en-US"/>
        </w:rPr>
        <w:t>TRi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en-US"/>
        </w:rPr>
        <w:t>) определяется по формуле:</w:t>
      </w:r>
    </w:p>
    <w:p w:rsidR="005050B9" w:rsidRPr="00DA7F50" w:rsidRDefault="005050B9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050B9" w:rsidRPr="00DA7F50" w:rsidRDefault="000107A3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42060" cy="336550"/>
            <wp:effectExtent l="0" t="0" r="0" b="635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50B9" w:rsidRPr="00DA7F50">
        <w:rPr>
          <w:rFonts w:ascii="Times New Roman" w:hAnsi="Times New Roman" w:cs="Times New Roman"/>
          <w:sz w:val="24"/>
          <w:szCs w:val="24"/>
          <w:lang w:eastAsia="en-US"/>
        </w:rPr>
        <w:t>,</w:t>
      </w:r>
    </w:p>
    <w:p w:rsidR="005050B9" w:rsidRPr="00DA7F50" w:rsidRDefault="005050B9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A7F50">
        <w:rPr>
          <w:rFonts w:ascii="Times New Roman" w:hAnsi="Times New Roman" w:cs="Times New Roman"/>
          <w:sz w:val="24"/>
          <w:szCs w:val="24"/>
          <w:lang w:eastAsia="en-US"/>
        </w:rPr>
        <w:t xml:space="preserve">где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en-US"/>
        </w:rPr>
        <w:t>TWi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en-US"/>
        </w:rPr>
        <w:t xml:space="preserve"> - индекс номинальной начисленной заработной платы, как отношение среднемесячной номинальной заработной платы (далее - СМНЗ) в отчетном году к среднемесячной номинальной заработной плате в году, предшествующем отчетному, в i-том МО, в процентах;</w:t>
      </w:r>
    </w:p>
    <w:p w:rsidR="005050B9" w:rsidRPr="00DA7F50" w:rsidRDefault="005050B9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DA7F50">
        <w:rPr>
          <w:rFonts w:ascii="Times New Roman" w:hAnsi="Times New Roman" w:cs="Times New Roman"/>
          <w:sz w:val="24"/>
          <w:szCs w:val="24"/>
          <w:lang w:eastAsia="en-US"/>
        </w:rPr>
        <w:t>TPi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en-US"/>
        </w:rPr>
        <w:t xml:space="preserve"> - индекс потребительских цен (за тот же год, что и индекс номинальной начисленной заработной платы) в Московской области, в процентах.</w:t>
      </w:r>
    </w:p>
    <w:p w:rsidR="005050B9" w:rsidRPr="00DA7F50" w:rsidRDefault="005050B9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DA7F50">
        <w:rPr>
          <w:rFonts w:ascii="Times New Roman" w:hAnsi="Times New Roman" w:cs="Times New Roman"/>
          <w:sz w:val="24"/>
          <w:szCs w:val="24"/>
          <w:lang w:eastAsia="en-US"/>
        </w:rPr>
        <w:t>Справочно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en-US"/>
        </w:rPr>
        <w:t>: в соответствии с основными показателями прогноза социально-экономического развития Российской Федерации до 2018 года индекс потребительских цен: 2014 год – 108,8 процента, 2015 год – 115,7 процента, 20165 год – 107 процентов, 2017 год – 106,5 процента, 2018 год - 105,5 процента.</w:t>
      </w:r>
    </w:p>
    <w:p w:rsidR="005050B9" w:rsidRPr="00DA7F50" w:rsidRDefault="005050B9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DA7F50">
        <w:rPr>
          <w:rFonts w:ascii="Times New Roman" w:hAnsi="Times New Roman" w:cs="Times New Roman"/>
          <w:sz w:val="24"/>
          <w:szCs w:val="24"/>
          <w:lang w:eastAsia="en-US"/>
        </w:rPr>
        <w:t>TWi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en-US"/>
        </w:rPr>
        <w:t xml:space="preserve"> - индекс номинальной начисленной заработной платы по каждому муниципальному образованию определяется по формуле/</w:t>
      </w:r>
    </w:p>
    <w:p w:rsidR="005050B9" w:rsidRPr="00DA7F50" w:rsidRDefault="005050B9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050B9" w:rsidRPr="00DA7F50" w:rsidRDefault="005050B9" w:rsidP="00A52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  СМНЗ (тек года)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предпр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>. 1+…+ СНМЗ (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тек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>ода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предпр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>. n</w:t>
      </w:r>
    </w:p>
    <w:p w:rsidR="005050B9" w:rsidRPr="00DA7F50" w:rsidRDefault="000107A3" w:rsidP="00A52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85725</wp:posOffset>
                </wp:positionV>
                <wp:extent cx="4121150" cy="19050"/>
                <wp:effectExtent l="12700" t="9525" r="9525" b="952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21150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5pt,6.75pt" to="396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"/>
            </w:pict>
          </mc:Fallback>
        </mc:AlternateContent>
      </w:r>
      <w:proofErr w:type="spellStart"/>
      <w:r w:rsidR="005050B9" w:rsidRPr="00DA7F50">
        <w:rPr>
          <w:rFonts w:ascii="Times New Roman" w:hAnsi="Times New Roman" w:cs="Times New Roman"/>
          <w:sz w:val="24"/>
          <w:szCs w:val="24"/>
        </w:rPr>
        <w:t>TWi</w:t>
      </w:r>
      <w:proofErr w:type="spellEnd"/>
      <w:r w:rsidR="005050B9" w:rsidRPr="00DA7F50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5050B9" w:rsidRPr="00DA7F50" w:rsidRDefault="005050B9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A7F50">
        <w:rPr>
          <w:rFonts w:ascii="Times New Roman" w:hAnsi="Times New Roman" w:cs="Times New Roman"/>
          <w:sz w:val="24"/>
          <w:szCs w:val="24"/>
          <w:lang w:eastAsia="en-US"/>
        </w:rPr>
        <w:t xml:space="preserve">          СМНЗ (пред. года) предпр1+…+ СНМ</w:t>
      </w:r>
      <w:proofErr w:type="gramStart"/>
      <w:r w:rsidRPr="00DA7F50">
        <w:rPr>
          <w:rFonts w:ascii="Times New Roman" w:hAnsi="Times New Roman" w:cs="Times New Roman"/>
          <w:sz w:val="24"/>
          <w:szCs w:val="24"/>
          <w:lang w:eastAsia="en-US"/>
        </w:rPr>
        <w:t>З(</w:t>
      </w:r>
      <w:proofErr w:type="spellStart"/>
      <w:proofErr w:type="gramEnd"/>
      <w:r w:rsidRPr="00DA7F50">
        <w:rPr>
          <w:rFonts w:ascii="Times New Roman" w:hAnsi="Times New Roman" w:cs="Times New Roman"/>
          <w:sz w:val="24"/>
          <w:szCs w:val="24"/>
          <w:lang w:eastAsia="en-US"/>
        </w:rPr>
        <w:t>пред.года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en-US"/>
        </w:rPr>
        <w:t xml:space="preserve">)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en-US"/>
        </w:rPr>
        <w:t>предпр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en-US"/>
        </w:rPr>
        <w:t>. n</w:t>
      </w:r>
    </w:p>
    <w:p w:rsidR="005050B9" w:rsidRPr="00DA7F50" w:rsidRDefault="005050B9" w:rsidP="00A52EC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050B9" w:rsidRPr="00DA7F50" w:rsidRDefault="005050B9" w:rsidP="00A52ECB">
      <w:pPr>
        <w:pStyle w:val="aff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A7F50">
        <w:rPr>
          <w:rFonts w:ascii="Times New Roman" w:hAnsi="Times New Roman" w:cs="Times New Roman"/>
          <w:sz w:val="24"/>
          <w:szCs w:val="24"/>
          <w:lang w:eastAsia="en-US"/>
        </w:rPr>
        <w:t>При этом к учету принимаются все системообразующие предприятия, расположенные на территории муниципального образования.</w:t>
      </w:r>
    </w:p>
    <w:p w:rsidR="005050B9" w:rsidRPr="00DA7F50" w:rsidRDefault="005050B9" w:rsidP="00D62A59">
      <w:pPr>
        <w:widowControl w:val="0"/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 xml:space="preserve">12. Увеличение доли высококвалифицированных работников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системообразующих предприятий 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в чи</w:t>
      </w:r>
      <w:r>
        <w:rPr>
          <w:rFonts w:ascii="Times New Roman" w:hAnsi="Times New Roman" w:cs="Times New Roman"/>
          <w:b/>
          <w:bCs/>
          <w:sz w:val="24"/>
          <w:szCs w:val="24"/>
        </w:rPr>
        <w:t>сле квалифицированных работников Московской области</w:t>
      </w:r>
      <w:r w:rsidRPr="00DA7F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50B9" w:rsidRPr="00DA7F50" w:rsidRDefault="005050B9" w:rsidP="00950CC4">
      <w:pPr>
        <w:widowControl w:val="0"/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 расчету берутся системообразующие предприятия, закрепленные за муниципальным образованием.</w:t>
      </w:r>
    </w:p>
    <w:p w:rsidR="005050B9" w:rsidRPr="00DA7F50" w:rsidRDefault="005050B9" w:rsidP="00950CC4">
      <w:pPr>
        <w:widowControl w:val="0"/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Показатель формируется согласно методике расчета показателя «Удельный вес численности высококвалифицированных работников в общей численности квалифицированных работников в регионе, в процентах», утвержденной Приказом Росстата от 21.02.2013 № 70.</w:t>
      </w:r>
    </w:p>
    <w:p w:rsidR="005050B9" w:rsidRPr="00DA7F50" w:rsidRDefault="005050B9" w:rsidP="00950CC4">
      <w:pPr>
        <w:widowControl w:val="0"/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Согласно методике к квалифицированным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работникамотносятся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работники, включенные в первые 8 групп занятий Общероссийского классификатора занятий (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010-93, принят Постановлением Госстандарта России от 30.12.93 №298):</w:t>
      </w:r>
    </w:p>
    <w:p w:rsidR="005050B9" w:rsidRPr="00DA7F50" w:rsidRDefault="005050B9" w:rsidP="00950CC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Руководители (представители) органов власти и управления всех уровней, включая руководителей учреждений, организаций и </w:t>
      </w:r>
      <w:r w:rsidRPr="00DA7F50">
        <w:rPr>
          <w:rFonts w:ascii="Times New Roman" w:hAnsi="Times New Roman" w:cs="Times New Roman"/>
          <w:sz w:val="24"/>
          <w:szCs w:val="24"/>
        </w:rPr>
        <w:lastRenderedPageBreak/>
        <w:t>предприятий.</w:t>
      </w:r>
    </w:p>
    <w:p w:rsidR="005050B9" w:rsidRPr="00DA7F50" w:rsidRDefault="005050B9" w:rsidP="00950CC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Специалисты высшего уровня квалификации.</w:t>
      </w:r>
    </w:p>
    <w:p w:rsidR="005050B9" w:rsidRPr="00DA7F50" w:rsidRDefault="005050B9" w:rsidP="00950CC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Специалисты среднего уровня квалификации.</w:t>
      </w:r>
    </w:p>
    <w:p w:rsidR="005050B9" w:rsidRPr="00DA7F50" w:rsidRDefault="005050B9" w:rsidP="00950CC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Служащие, занятые подготовкой информации, оформлением документации, учетом и обслуживанием.</w:t>
      </w:r>
    </w:p>
    <w:p w:rsidR="005050B9" w:rsidRPr="00DA7F50" w:rsidRDefault="005050B9" w:rsidP="00950CC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Работники сферы обслуживания, жилищно-коммунального хозяйства, торговли и родственных видов деятельности.</w:t>
      </w:r>
    </w:p>
    <w:p w:rsidR="005050B9" w:rsidRPr="00DA7F50" w:rsidRDefault="005050B9" w:rsidP="00950CC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Квалифицированные работники сельского, лесного, охотничьего хозяйств, рыбоводства и рыболовства (за исключением занятых в собственных домашних хозяйствах по производству продукции сельского, лесного хозяйства, охоты, рыболовства, предназначенной для продажи или обмена).</w:t>
      </w:r>
    </w:p>
    <w:p w:rsidR="005050B9" w:rsidRPr="00DA7F50" w:rsidRDefault="005050B9" w:rsidP="00950CC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Квалифицированные рабочие крупных и мелких промышленных предприятий, художественных промыслов, строительства, транспорта, связи, геологии и разведки недр.</w:t>
      </w:r>
    </w:p>
    <w:p w:rsidR="005050B9" w:rsidRPr="00DA7F50" w:rsidRDefault="005050B9" w:rsidP="00950CC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Операторы, аппаратчики, машинисты установок и машин и слесари-сборщики.</w:t>
      </w:r>
    </w:p>
    <w:p w:rsidR="005050B9" w:rsidRPr="00DA7F50" w:rsidRDefault="005050B9" w:rsidP="00950CC4">
      <w:pPr>
        <w:widowControl w:val="0"/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 высококвалифицированным работникам из 1-ой, 2-ой и 3-ей групп ОКЗ относятся работники, которым для выполнения своих должностных обязанностей требуется высшее профессиональное образование.</w:t>
      </w:r>
    </w:p>
    <w:p w:rsidR="005050B9" w:rsidRPr="00DA7F50" w:rsidRDefault="005050B9" w:rsidP="00950CC4">
      <w:pPr>
        <w:widowControl w:val="0"/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 высококвалифицированным работникам из 7-ой группы ОКЗ относятся работники, которым для выполнения своих должностных обязанностей требуется высшее или среднее профессиональное образование.</w:t>
      </w:r>
    </w:p>
    <w:p w:rsidR="005050B9" w:rsidRPr="00DA7F50" w:rsidRDefault="005050B9" w:rsidP="008B0E0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Показатель формируется в целом по организации как отношение суммы количества сотрудников 1(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ТОЛЬКО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«Р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>уководители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предприятий»), 2, 3 группы, имеющих высшее образование, и количества сотрудников 7 группы (ТОЛЬКО  «Квалифицированные рабочие крупных промышленных предприятий»), имеющих среднее образование, к общему числу квалифицированных работников организации. К квалифицированным работникам организации для системообразующих предприятий причисляются работники из групп 1(ТОЛЬКО «Руководители предприятий») , 2, 3,4,7 (ТОЛЬКО  «Квалифицированные рабочие крупных промышленных предприятий») и 8. Группы 5 и 6 в расчёте показателя не участвуют.</w:t>
      </w:r>
    </w:p>
    <w:p w:rsidR="005050B9" w:rsidRPr="00DA7F50" w:rsidRDefault="005050B9" w:rsidP="00A52E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F50">
        <w:rPr>
          <w:rFonts w:ascii="Times New Roman" w:hAnsi="Times New Roman" w:cs="Times New Roman"/>
          <w:b/>
          <w:bCs/>
          <w:sz w:val="24"/>
          <w:szCs w:val="24"/>
        </w:rPr>
        <w:t>13. Увеличение производительности труда в системообразующих предприятиях путем расчета прироста выработки на одного работающего.</w:t>
      </w:r>
    </w:p>
    <w:p w:rsidR="005050B9" w:rsidRPr="00DA7F50" w:rsidRDefault="005050B9" w:rsidP="00A52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 расчету берутся системообразующие предприятия, закрепленные за муниципальным образованием.</w:t>
      </w:r>
    </w:p>
    <w:p w:rsidR="005050B9" w:rsidRPr="00DA7F50" w:rsidRDefault="005050B9" w:rsidP="00A52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Темп прироста реальной среднемесячной заработной платы в процентах к предыдущему году (TP) рассчитывается по следующей формуле:</w:t>
      </w:r>
    </w:p>
    <w:p w:rsidR="005050B9" w:rsidRPr="00DA7F50" w:rsidRDefault="005050B9" w:rsidP="00A52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7F50">
        <w:rPr>
          <w:rFonts w:ascii="Times New Roman" w:hAnsi="Times New Roman" w:cs="Times New Roman"/>
          <w:sz w:val="24"/>
          <w:szCs w:val="24"/>
        </w:rPr>
        <w:t>TPi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TRi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- 100%,</w:t>
      </w:r>
    </w:p>
    <w:p w:rsidR="005050B9" w:rsidRPr="00DA7F50" w:rsidRDefault="005050B9" w:rsidP="000D47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TRi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- индекс реальной начисленной заработной платы в процентах к предыдущему году в i-том муниципальном образовании (далее – МО)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>ндекс реальной начисленной заработной платы (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TRi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5050B9" w:rsidRPr="00DA7F50" w:rsidRDefault="000107A3" w:rsidP="00A52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42060" cy="3365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50B9" w:rsidRPr="00DA7F50">
        <w:rPr>
          <w:rFonts w:ascii="Times New Roman" w:hAnsi="Times New Roman" w:cs="Times New Roman"/>
          <w:sz w:val="24"/>
          <w:szCs w:val="24"/>
        </w:rPr>
        <w:t>,</w:t>
      </w:r>
    </w:p>
    <w:p w:rsidR="005050B9" w:rsidRPr="00DA7F50" w:rsidRDefault="005050B9" w:rsidP="00A52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TWi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- индекс номинальной начисленной заработной платы, как отношение среднемесячной номинальной заработной платы (далее - СМНЗ) в отчетном году к среднемесячной номинальной заработной плате в году, предшествующем отчетному, в i-том МО, в процентах;</w:t>
      </w:r>
    </w:p>
    <w:p w:rsidR="005050B9" w:rsidRPr="00DA7F50" w:rsidRDefault="005050B9" w:rsidP="00A52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7F50">
        <w:rPr>
          <w:rFonts w:ascii="Times New Roman" w:hAnsi="Times New Roman" w:cs="Times New Roman"/>
          <w:sz w:val="24"/>
          <w:szCs w:val="24"/>
        </w:rPr>
        <w:t>TPi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- индекс потребительских цен (за тот же год, что и индекс номинальной начисленной заработной платы) в Московской области, в процентах.</w:t>
      </w:r>
    </w:p>
    <w:p w:rsidR="005050B9" w:rsidRPr="00DA7F50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7F50">
        <w:rPr>
          <w:rFonts w:ascii="Times New Roman" w:hAnsi="Times New Roman" w:cs="Times New Roman"/>
          <w:sz w:val="24"/>
          <w:szCs w:val="24"/>
        </w:rPr>
        <w:lastRenderedPageBreak/>
        <w:t>Справочно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>: в соответствии с основными показателями прогноза социально-экономического развития Российской Федерации до 2018 года индекс потребительских цен: 2014 год – 108,8 процента, 2015 год – 115,7 процента, 20165 год – 107 процентов, 2017 год – 106,5 процента, 2018 год - 105,5 процента.</w:t>
      </w:r>
    </w:p>
    <w:p w:rsidR="005050B9" w:rsidRPr="00DA7F50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7F50">
        <w:rPr>
          <w:rFonts w:ascii="Times New Roman" w:hAnsi="Times New Roman" w:cs="Times New Roman"/>
          <w:sz w:val="24"/>
          <w:szCs w:val="24"/>
        </w:rPr>
        <w:t>TWi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- индекс номинальной начисленной заработной платы по каждому муниципальному образованию определяется по формуле/</w:t>
      </w:r>
    </w:p>
    <w:p w:rsidR="005050B9" w:rsidRPr="00DA7F50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СМНЗ (тек года)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предпр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>. 1+…+ СНМЗ (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тек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>ода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предпр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>. n</w:t>
      </w:r>
    </w:p>
    <w:p w:rsidR="005050B9" w:rsidRPr="00DA7F50" w:rsidRDefault="000107A3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88265</wp:posOffset>
                </wp:positionV>
                <wp:extent cx="5267325" cy="19050"/>
                <wp:effectExtent l="13335" t="12065" r="5715" b="6985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6732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6.95pt" to="459.3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"/>
            </w:pict>
          </mc:Fallback>
        </mc:AlternateContent>
      </w:r>
      <w:proofErr w:type="spellStart"/>
      <w:r w:rsidR="005050B9" w:rsidRPr="00DA7F50">
        <w:rPr>
          <w:rFonts w:ascii="Times New Roman" w:hAnsi="Times New Roman" w:cs="Times New Roman"/>
          <w:sz w:val="24"/>
          <w:szCs w:val="24"/>
        </w:rPr>
        <w:t>TWi</w:t>
      </w:r>
      <w:proofErr w:type="spellEnd"/>
      <w:r w:rsidR="005050B9" w:rsidRPr="00DA7F50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5050B9" w:rsidRPr="00DA7F50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СМНЗ (пред. года) предпр1+…+ СНМ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З(</w:t>
      </w:r>
      <w:proofErr w:type="spellStart"/>
      <w:proofErr w:type="gramEnd"/>
      <w:r w:rsidRPr="00DA7F50">
        <w:rPr>
          <w:rFonts w:ascii="Times New Roman" w:hAnsi="Times New Roman" w:cs="Times New Roman"/>
          <w:sz w:val="24"/>
          <w:szCs w:val="24"/>
        </w:rPr>
        <w:t>пред.года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предпр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>. n</w:t>
      </w: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8B0E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087A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087A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 к Программе</w:t>
      </w:r>
    </w:p>
    <w:p w:rsidR="005050B9" w:rsidRPr="00DA7F50" w:rsidRDefault="005050B9" w:rsidP="0091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91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7F50">
        <w:rPr>
          <w:rFonts w:ascii="Times New Roman" w:hAnsi="Times New Roman" w:cs="Times New Roman"/>
          <w:b/>
          <w:bCs/>
          <w:sz w:val="28"/>
          <w:szCs w:val="28"/>
        </w:rPr>
        <w:t>Подпрограмма « Содействие развитию малого и среднего предпринимательства»</w:t>
      </w:r>
    </w:p>
    <w:p w:rsidR="005050B9" w:rsidRPr="00DA7F50" w:rsidRDefault="005050B9" w:rsidP="0091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0B9" w:rsidRPr="00DA7F50" w:rsidRDefault="005050B9" w:rsidP="0091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</w:p>
    <w:p w:rsidR="005050B9" w:rsidRPr="00DA7F50" w:rsidRDefault="005050B9" w:rsidP="00910A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«Содействие развитию малого и среднего предпринимательства» </w:t>
      </w:r>
    </w:p>
    <w:p w:rsidR="005050B9" w:rsidRPr="00DA7F50" w:rsidRDefault="005050B9" w:rsidP="00910A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8"/>
        <w:gridCol w:w="3007"/>
        <w:gridCol w:w="1647"/>
        <w:gridCol w:w="1873"/>
        <w:gridCol w:w="1078"/>
        <w:gridCol w:w="1074"/>
        <w:gridCol w:w="1100"/>
        <w:gridCol w:w="1032"/>
        <w:gridCol w:w="972"/>
        <w:gridCol w:w="1637"/>
      </w:tblGrid>
      <w:tr w:rsidR="005050B9" w:rsidRPr="00DA7F50" w:rsidTr="005C2B69">
        <w:tc>
          <w:tcPr>
            <w:tcW w:w="5315" w:type="dxa"/>
            <w:gridSpan w:val="2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3" w:type="dxa"/>
            <w:gridSpan w:val="8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малого и среднего предпринимательства </w:t>
            </w:r>
          </w:p>
        </w:tc>
      </w:tr>
      <w:tr w:rsidR="005050B9" w:rsidRPr="00DA7F50" w:rsidTr="005C2B69">
        <w:tc>
          <w:tcPr>
            <w:tcW w:w="5315" w:type="dxa"/>
            <w:gridSpan w:val="2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413" w:type="dxa"/>
            <w:gridSpan w:val="8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конкурентоспособности малого и среднего предпринимательства в приоритетных отраслях экономики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за счет создания благоприятных условий для развития предпринимательской деятельности.</w:t>
            </w:r>
          </w:p>
        </w:tc>
      </w:tr>
      <w:tr w:rsidR="005050B9" w:rsidRPr="00DA7F50" w:rsidTr="005C2B69">
        <w:tc>
          <w:tcPr>
            <w:tcW w:w="5315" w:type="dxa"/>
            <w:gridSpan w:val="2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3" w:type="dxa"/>
            <w:gridSpan w:val="8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(Управление экономического развития)</w:t>
            </w:r>
          </w:p>
        </w:tc>
      </w:tr>
      <w:tr w:rsidR="005050B9" w:rsidRPr="00DA7F50" w:rsidTr="005C2B69">
        <w:tc>
          <w:tcPr>
            <w:tcW w:w="5315" w:type="dxa"/>
            <w:gridSpan w:val="2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</w:t>
            </w:r>
          </w:p>
        </w:tc>
        <w:tc>
          <w:tcPr>
            <w:tcW w:w="10413" w:type="dxa"/>
            <w:gridSpan w:val="8"/>
          </w:tcPr>
          <w:p w:rsidR="005050B9" w:rsidRDefault="005050B9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(процент к предыдущему году) </w:t>
            </w:r>
          </w:p>
          <w:p w:rsidR="005050B9" w:rsidRPr="00DA7F50" w:rsidRDefault="005050B9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оборота малых и средних предприятий в общем обороте по полному кругу предприятий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муниципального района (процент)</w:t>
            </w:r>
          </w:p>
        </w:tc>
      </w:tr>
      <w:tr w:rsidR="005050B9" w:rsidRPr="00DA7F50" w:rsidTr="005C2B69">
        <w:trPr>
          <w:trHeight w:val="307"/>
        </w:trPr>
        <w:tc>
          <w:tcPr>
            <w:tcW w:w="5315" w:type="dxa"/>
            <w:gridSpan w:val="2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3" w:type="dxa"/>
            <w:gridSpan w:val="8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 гг.</w:t>
            </w:r>
          </w:p>
        </w:tc>
      </w:tr>
      <w:tr w:rsidR="005050B9" w:rsidRPr="00DA7F50" w:rsidTr="005C2B69">
        <w:trPr>
          <w:trHeight w:val="970"/>
        </w:trPr>
        <w:tc>
          <w:tcPr>
            <w:tcW w:w="2308" w:type="dxa"/>
            <w:vMerge w:val="restar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 главным распорядителем бюджетных средств, в том числе по годам</w:t>
            </w: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 w:val="restart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47" w:type="dxa"/>
            <w:vMerge w:val="restart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73" w:type="dxa"/>
            <w:vMerge w:val="restart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893" w:type="dxa"/>
            <w:gridSpan w:val="6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Расходы  (тыс. рублей)</w:t>
            </w:r>
          </w:p>
        </w:tc>
      </w:tr>
      <w:tr w:rsidR="005050B9" w:rsidRPr="00DA7F50" w:rsidTr="005C2B69">
        <w:tc>
          <w:tcPr>
            <w:tcW w:w="2308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37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5050B9" w:rsidRPr="00DA7F50" w:rsidTr="005C2B69">
        <w:tc>
          <w:tcPr>
            <w:tcW w:w="2308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 w:val="restar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малого и среднего предпринимательства </w:t>
            </w:r>
          </w:p>
        </w:tc>
        <w:tc>
          <w:tcPr>
            <w:tcW w:w="1647" w:type="dxa"/>
            <w:vMerge w:val="restart"/>
          </w:tcPr>
          <w:p w:rsidR="005050B9" w:rsidRPr="00DA7F50" w:rsidRDefault="005050B9" w:rsidP="00EC4E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73" w:type="dxa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5050B9" w:rsidRPr="0058519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8519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250</w:t>
            </w:r>
          </w:p>
        </w:tc>
        <w:tc>
          <w:tcPr>
            <w:tcW w:w="1100" w:type="dxa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765</w:t>
            </w:r>
          </w:p>
        </w:tc>
        <w:tc>
          <w:tcPr>
            <w:tcW w:w="1032" w:type="dxa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972" w:type="dxa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</w:t>
            </w:r>
          </w:p>
        </w:tc>
        <w:tc>
          <w:tcPr>
            <w:tcW w:w="1637" w:type="dxa"/>
          </w:tcPr>
          <w:p w:rsidR="005050B9" w:rsidRPr="00585199" w:rsidRDefault="005050B9" w:rsidP="00EC4E45">
            <w:pPr>
              <w:ind w:left="-118" w:right="-15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8519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3170</w:t>
            </w:r>
          </w:p>
        </w:tc>
      </w:tr>
      <w:tr w:rsidR="005050B9" w:rsidRPr="00DA7F50" w:rsidTr="005C2B69">
        <w:trPr>
          <w:trHeight w:val="773"/>
        </w:trPr>
        <w:tc>
          <w:tcPr>
            <w:tcW w:w="2308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МР</w:t>
            </w:r>
          </w:p>
        </w:tc>
        <w:tc>
          <w:tcPr>
            <w:tcW w:w="1078" w:type="dxa"/>
          </w:tcPr>
          <w:p w:rsidR="005050B9" w:rsidRPr="005E6619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5050B9" w:rsidRPr="00585199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8519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250</w:t>
            </w:r>
          </w:p>
        </w:tc>
        <w:tc>
          <w:tcPr>
            <w:tcW w:w="1100" w:type="dxa"/>
          </w:tcPr>
          <w:p w:rsidR="005050B9" w:rsidRPr="005E6619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  <w:tc>
          <w:tcPr>
            <w:tcW w:w="1032" w:type="dxa"/>
          </w:tcPr>
          <w:p w:rsidR="005050B9" w:rsidRPr="005E6619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972" w:type="dxa"/>
          </w:tcPr>
          <w:p w:rsidR="005050B9" w:rsidRPr="005E6619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1637" w:type="dxa"/>
          </w:tcPr>
          <w:p w:rsidR="005050B9" w:rsidRPr="00585199" w:rsidRDefault="005050B9" w:rsidP="000436B2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8519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3170</w:t>
            </w:r>
          </w:p>
        </w:tc>
      </w:tr>
      <w:tr w:rsidR="005050B9" w:rsidRPr="00DA7F50" w:rsidTr="005C2B69">
        <w:trPr>
          <w:trHeight w:val="833"/>
        </w:trPr>
        <w:tc>
          <w:tcPr>
            <w:tcW w:w="2308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gramEnd"/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:rsidR="005050B9" w:rsidRPr="00DA7F50" w:rsidRDefault="005050B9" w:rsidP="00EC4E45"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5050B9" w:rsidRPr="00DA7F50" w:rsidRDefault="005050B9" w:rsidP="00EC4E45"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5050B9" w:rsidRPr="00DA7F50" w:rsidRDefault="005050B9" w:rsidP="00EC4E45"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5050B9" w:rsidRPr="00DA7F50" w:rsidRDefault="005050B9" w:rsidP="00EC4E45"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5050B9" w:rsidRPr="00DA7F50" w:rsidRDefault="005050B9" w:rsidP="00EC4E45"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7" w:type="dxa"/>
          </w:tcPr>
          <w:p w:rsidR="005050B9" w:rsidRPr="00DA7F50" w:rsidRDefault="005050B9" w:rsidP="00EC4E4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50B9" w:rsidRPr="00DA7F50" w:rsidTr="005C2B69">
        <w:trPr>
          <w:trHeight w:val="790"/>
        </w:trPr>
        <w:tc>
          <w:tcPr>
            <w:tcW w:w="2308" w:type="dxa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:rsidR="005050B9" w:rsidRPr="00DA7F50" w:rsidRDefault="005050B9" w:rsidP="00EC4E45"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5050B9" w:rsidRPr="00DA7F50" w:rsidRDefault="005050B9" w:rsidP="00EC4E45"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5050B9" w:rsidRPr="00DA7F50" w:rsidRDefault="005050B9" w:rsidP="00EC4E45"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5050B9" w:rsidRPr="00DA7F50" w:rsidRDefault="005050B9" w:rsidP="00EC4E45"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5050B9" w:rsidRPr="00DA7F50" w:rsidRDefault="005050B9" w:rsidP="00EC4E45"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7" w:type="dxa"/>
          </w:tcPr>
          <w:p w:rsidR="005050B9" w:rsidRPr="00DA7F50" w:rsidRDefault="005050B9" w:rsidP="00EC4E4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50B9" w:rsidRPr="00DA7F50" w:rsidTr="005C2B69">
        <w:trPr>
          <w:trHeight w:val="636"/>
        </w:trPr>
        <w:tc>
          <w:tcPr>
            <w:tcW w:w="5315" w:type="dxa"/>
            <w:gridSpan w:val="2"/>
            <w:vAlign w:val="center"/>
          </w:tcPr>
          <w:p w:rsidR="005050B9" w:rsidRPr="00DA7F50" w:rsidRDefault="005050B9" w:rsidP="00EC4E4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Планируемые результаты реализации подпрограммы</w:t>
            </w:r>
          </w:p>
        </w:tc>
        <w:tc>
          <w:tcPr>
            <w:tcW w:w="10413" w:type="dxa"/>
            <w:gridSpan w:val="8"/>
            <w:vAlign w:val="center"/>
          </w:tcPr>
          <w:p w:rsidR="005050B9" w:rsidRPr="00DA7F50" w:rsidRDefault="005050B9" w:rsidP="00EC4E45">
            <w:pPr>
              <w:pStyle w:val="ConsPlusCell"/>
              <w:ind w:firstLine="6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субъектов малого и среднего предпринимательства, осуществляющих деятельность в сфере обрабатывающих производств и инноваций, на 2,5 %  .</w:t>
            </w:r>
          </w:p>
          <w:p w:rsidR="005050B9" w:rsidRPr="00DA7F50" w:rsidRDefault="005050B9" w:rsidP="00EC4E45">
            <w:pPr>
              <w:pStyle w:val="ConsPlusCell"/>
              <w:ind w:firstLine="6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оборота малых и средних предприятий  в общем обороте по полному кругу предприятий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с 25 % в 2016 году до  29 %  к 2021 году.</w:t>
            </w:r>
          </w:p>
          <w:p w:rsidR="005050B9" w:rsidRPr="00DA7F50" w:rsidRDefault="005050B9" w:rsidP="00EC4E45">
            <w:pPr>
              <w:pStyle w:val="ConsPlusCell"/>
              <w:ind w:firstLine="6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темпа роста объема инвестиций в основной капитал субъектов малого и среднего предпринимательства   на 3 %. </w:t>
            </w:r>
          </w:p>
          <w:p w:rsidR="005050B9" w:rsidRPr="00DA7F50" w:rsidRDefault="005050B9" w:rsidP="00EC4E45">
            <w:pPr>
              <w:pStyle w:val="ConsPlusCell"/>
              <w:ind w:firstLine="6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Ежегодное увеличение созданных рабочих мест субъектами малого и среднего предпринимательства, получившими поддержку  до 10  в 2021 году.</w:t>
            </w:r>
          </w:p>
          <w:p w:rsidR="005050B9" w:rsidRPr="00DA7F50" w:rsidRDefault="005050B9" w:rsidP="00EC4E45">
            <w:pPr>
              <w:pStyle w:val="ConsPlusCell"/>
              <w:ind w:firstLine="6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Истринском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с 36,0 % в 2016 году до 38,5 % к 2021 году.</w:t>
            </w:r>
          </w:p>
          <w:p w:rsidR="005050B9" w:rsidRPr="00DA7F50" w:rsidRDefault="005050B9" w:rsidP="00EC4E45">
            <w:pPr>
              <w:pStyle w:val="ConsPlusCell"/>
              <w:ind w:firstLine="6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среднемесячной заработной платы работников малых и средних предприятий в 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Истринском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 с 29100  рублей в 2016 году до 38500 рублей  в 2021 году.</w:t>
            </w:r>
          </w:p>
          <w:p w:rsidR="005050B9" w:rsidRPr="00DA7F50" w:rsidRDefault="005050B9" w:rsidP="00EC4E4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Увеличение количества малых и средних предприятий в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Истринском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на 1000 жителей с 9,7 до 11,2 единиц.</w:t>
            </w:r>
          </w:p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0B9" w:rsidRPr="00BF684A" w:rsidRDefault="005050B9" w:rsidP="00910AB7">
      <w:pPr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84A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:rsidR="005050B9" w:rsidRPr="00BF684A" w:rsidRDefault="005050B9" w:rsidP="00910A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84A">
        <w:rPr>
          <w:rFonts w:ascii="Times New Roman" w:hAnsi="Times New Roman" w:cs="Times New Roman"/>
          <w:b/>
          <w:bCs/>
          <w:sz w:val="24"/>
          <w:szCs w:val="24"/>
        </w:rPr>
        <w:t xml:space="preserve"> «Содействие развитию малого и среднего предпринимательства» </w:t>
      </w:r>
    </w:p>
    <w:p w:rsidR="005050B9" w:rsidRPr="00BF684A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Малые и средние предприятия играют важную роль в экономике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района. По итогам 2015 года в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муниципальном районе: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численность работников субъектов малого и среднего предпринимательства (включая индивидуальных предпринимателей) составила 14799 человек, что составляет 35% от всех работающих в районе;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суммарный оборот малых и средних предприятий, включая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>, превысил 42,2 млрд. руб., что составляет 24 % от  общего оборота по полному кругу предприятий  района.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По итогам 2015 года структура малых и средних предприятий, включая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>, по видам экономической деятельности сложилась следующим образом: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торговля и общественное питание - 37,5%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промышленные и научные предприятия - 13,9%, 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lastRenderedPageBreak/>
        <w:t xml:space="preserve">строительство –11,2%, 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транспорт и связь –5,0%,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предприятия, занимающиеся операциями с недвижимым имуществом, арендой и предоставлением услуг  - 24 % , 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8,4% - другие отрасли.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По итогам 2015 года в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муниципальном районе насчитывалось более 1000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микропредприятиях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занято 20 % от общей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работающих на субъектах малого и среднего предпринимательства. 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По итогам 2015 года в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муниципальном районе  насчитывалось около 200 малых предприятий. На малых предприятиях занято более 37% от общей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работающих на субъектах малого и среднего предпринимательства. 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По итогам 2015 года в 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муниципальном  районе  насчитывалось 16 средних предприятий. На средних предприятиях занято 11% от общей </w:t>
      </w:r>
      <w:proofErr w:type="gramStart"/>
      <w:r w:rsidRPr="00DA7F50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DA7F50">
        <w:rPr>
          <w:rFonts w:ascii="Times New Roman" w:hAnsi="Times New Roman" w:cs="Times New Roman"/>
          <w:sz w:val="24"/>
          <w:szCs w:val="24"/>
        </w:rPr>
        <w:t xml:space="preserve"> работающих на субъектах малого и среднего предпринимательства. Доля оборота средних предприятий составляет 17% от общего оборота субъектов малого и среднего предпринимательства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Число фактически действовавших индивидуальных предпринимателей в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A7F50">
        <w:rPr>
          <w:rFonts w:ascii="Times New Roman" w:hAnsi="Times New Roman" w:cs="Times New Roman"/>
          <w:sz w:val="24"/>
          <w:szCs w:val="24"/>
        </w:rPr>
        <w:t xml:space="preserve"> году составило около 5000 единиц.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В то же время потенциал развития малого и среднего предпринимательства в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муниципальном районе в настоящее время реализован далеко не полностью: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численность занятого населения в сфере малого и среднего предпринимательства в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муниципальном районе составляет 36 % от общей численности занятого населения.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На сегодняшний день основными барьерами, которые препятствуют развитию субъектов малого и среднего предпринимательства  в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муниципальном районе, являются: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неразвитость системы информационно-консультационной поддержки;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кредитов;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сложность доступа субъектам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Поскольку малые и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 приоритетных направлений развития  малого и среднего предпринимательства.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 развитие инфраструктуры поддержки субъектов малого и среднего предпринимательства;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lastRenderedPageBreak/>
        <w:t>поддержка высокотехнологичных и инновационных компаний, осуществляющих технологические инновации;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Целью подпрограммы «Содействие развитию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 за счет создания благоприятных условий для развития предпринимательской деятельности.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5050B9" w:rsidRPr="00DA7F50" w:rsidRDefault="005050B9" w:rsidP="00910AB7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увеличение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предпринимательства;</w:t>
      </w:r>
    </w:p>
    <w:p w:rsidR="005050B9" w:rsidRPr="00DA7F50" w:rsidRDefault="005050B9" w:rsidP="00910AB7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увеличение доли оборота малых и средних предприятий в общем обороте по полному кругу предприятий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 муниципального района (процент).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В рамках реализации задачи по увеличению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предпринимательства, предусмотрено создание: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- создание органи</w:t>
      </w:r>
      <w:r w:rsidRPr="00DA7F50">
        <w:rPr>
          <w:rFonts w:ascii="Times New Roman" w:hAnsi="Times New Roman" w:cs="Times New Roman"/>
          <w:sz w:val="24"/>
          <w:szCs w:val="24"/>
        </w:rPr>
        <w:softHyphen/>
        <w:t>заций инфра</w:t>
      </w:r>
      <w:r w:rsidRPr="00DA7F50">
        <w:rPr>
          <w:rFonts w:ascii="Times New Roman" w:hAnsi="Times New Roman" w:cs="Times New Roman"/>
          <w:sz w:val="24"/>
          <w:szCs w:val="24"/>
        </w:rPr>
        <w:softHyphen/>
        <w:t>структуры под</w:t>
      </w:r>
      <w:r w:rsidRPr="00DA7F50">
        <w:rPr>
          <w:rFonts w:ascii="Times New Roman" w:hAnsi="Times New Roman" w:cs="Times New Roman"/>
          <w:sz w:val="24"/>
          <w:szCs w:val="24"/>
        </w:rPr>
        <w:softHyphen/>
        <w:t>держки субъек</w:t>
      </w:r>
      <w:r w:rsidRPr="00DA7F50">
        <w:rPr>
          <w:rFonts w:ascii="Times New Roman" w:hAnsi="Times New Roman" w:cs="Times New Roman"/>
          <w:sz w:val="24"/>
          <w:szCs w:val="24"/>
        </w:rPr>
        <w:softHyphen/>
        <w:t>тов малого и среднего пред</w:t>
      </w:r>
      <w:r w:rsidRPr="00DA7F50">
        <w:rPr>
          <w:rFonts w:ascii="Times New Roman" w:hAnsi="Times New Roman" w:cs="Times New Roman"/>
          <w:sz w:val="24"/>
          <w:szCs w:val="24"/>
        </w:rPr>
        <w:softHyphen/>
        <w:t>принимательства в области инно</w:t>
      </w:r>
      <w:r w:rsidRPr="00DA7F50">
        <w:rPr>
          <w:rFonts w:ascii="Times New Roman" w:hAnsi="Times New Roman" w:cs="Times New Roman"/>
          <w:sz w:val="24"/>
          <w:szCs w:val="24"/>
        </w:rPr>
        <w:softHyphen/>
        <w:t>ваций и про</w:t>
      </w:r>
      <w:r w:rsidRPr="00DA7F50">
        <w:rPr>
          <w:rFonts w:ascii="Times New Roman" w:hAnsi="Times New Roman" w:cs="Times New Roman"/>
          <w:sz w:val="24"/>
          <w:szCs w:val="24"/>
        </w:rPr>
        <w:softHyphen/>
        <w:t xml:space="preserve">мышленного производства на базе ООО «КИЦ РП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района»;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.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В рамках реализации задачи по увеличению доли оборота малых и средних предприятий в общем обороте по полному кругу предприятий Московской области предусмотрена реализация мероприятий по направлениям: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производства;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компаний;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создание благоприятной среды для предпринимательства.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Создание благоприятной среды для предпринимательства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обеспечение участия субъектов малого и среднего предпринимательства в региональных, межрегиональных и общероссийских форумах и </w:t>
      </w:r>
      <w:r w:rsidRPr="00DA7F50">
        <w:rPr>
          <w:rFonts w:ascii="Times New Roman" w:hAnsi="Times New Roman" w:cs="Times New Roman"/>
          <w:sz w:val="24"/>
          <w:szCs w:val="24"/>
        </w:rPr>
        <w:lastRenderedPageBreak/>
        <w:t>конференциях, проводимых в целях популяризации предпринимательства;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организация работы по популяризации предпринимательства в школах и вузах (образовательные курсы, семинары, мастер-классы, экскурсии на предприятия).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Основными направлениями развития малого и среднего предпринимательства в 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муниципальном районе являются: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научно-техническая и инновационная деятельность;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технологическое оснащение и переоснащение производства;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создание и развитие инфраструктуры поддержки субъектов малого и среднего предпринимательства.</w:t>
      </w:r>
    </w:p>
    <w:p w:rsidR="005050B9" w:rsidRPr="00DA7F50" w:rsidRDefault="005050B9" w:rsidP="00910A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        Достижение цели и реализация задач Подпрограммы «Содействие развитию малого и среднего предпринимательства»  осуществляется путем выполнения мероприятий.</w:t>
      </w:r>
    </w:p>
    <w:p w:rsidR="005050B9" w:rsidRPr="00DA7F50" w:rsidRDefault="005050B9" w:rsidP="00910A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Субъекты малого и среднего предпринимательства  должны быть зарегистрированы и осуществлять свою деятельность на территории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района, не иметь задолженности перед бюджетами всех уровней.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При реализации программы к организациям, образующим инфраструктуру поддержки субъектов малого и среднего предпринимательства (далее - организации инфраструктуры), устанавливаются следующие требования:</w:t>
      </w:r>
    </w:p>
    <w:p w:rsidR="005050B9" w:rsidRPr="00DA7F50" w:rsidRDefault="005050B9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:rsidR="005050B9" w:rsidRPr="00DA7F50" w:rsidRDefault="005050B9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5050B9" w:rsidRPr="00DA7F50" w:rsidRDefault="005050B9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:rsidR="005050B9" w:rsidRPr="00DA7F50" w:rsidRDefault="005050B9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:rsidR="005050B9" w:rsidRPr="00DA7F50" w:rsidRDefault="005050B9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:rsidR="005050B9" w:rsidRPr="00DA7F50" w:rsidRDefault="005050B9" w:rsidP="00910AB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:rsidR="005050B9" w:rsidRPr="00DA7F50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:rsidR="005050B9" w:rsidRPr="00DA7F50" w:rsidRDefault="005050B9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:rsidR="005050B9" w:rsidRPr="00DA7F50" w:rsidRDefault="005050B9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:rsidR="005050B9" w:rsidRPr="00DA7F50" w:rsidRDefault="005050B9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:rsidR="005050B9" w:rsidRPr="00DA7F50" w:rsidRDefault="005050B9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бизнес-план;</w:t>
      </w:r>
    </w:p>
    <w:p w:rsidR="005050B9" w:rsidRPr="00DA7F50" w:rsidRDefault="005050B9" w:rsidP="00910AB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:rsidR="005050B9" w:rsidRDefault="005050B9" w:rsidP="00910A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910A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50B9" w:rsidRPr="00BF684A" w:rsidRDefault="005050B9" w:rsidP="00910A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84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Перечень мероприятий Подпрограммы  «Содействие развитию малого и среднего предпринимательства» </w:t>
      </w:r>
    </w:p>
    <w:p w:rsidR="005050B9" w:rsidRPr="00BF684A" w:rsidRDefault="005050B9" w:rsidP="00910AB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5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9"/>
        <w:gridCol w:w="3115"/>
        <w:gridCol w:w="1544"/>
        <w:gridCol w:w="1248"/>
        <w:gridCol w:w="784"/>
        <w:gridCol w:w="1000"/>
        <w:gridCol w:w="856"/>
        <w:gridCol w:w="708"/>
        <w:gridCol w:w="119"/>
        <w:gridCol w:w="827"/>
        <w:gridCol w:w="969"/>
        <w:gridCol w:w="818"/>
        <w:gridCol w:w="23"/>
        <w:gridCol w:w="35"/>
        <w:gridCol w:w="13"/>
        <w:gridCol w:w="811"/>
        <w:gridCol w:w="1098"/>
        <w:gridCol w:w="1233"/>
        <w:gridCol w:w="236"/>
      </w:tblGrid>
      <w:tr w:rsidR="005050B9" w:rsidRPr="00DA7F50">
        <w:trPr>
          <w:gridAfter w:val="1"/>
          <w:wAfter w:w="73" w:type="pct"/>
          <w:trHeight w:val="810"/>
        </w:trPr>
        <w:tc>
          <w:tcPr>
            <w:tcW w:w="205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68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80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вающих вы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полнение мероприятия с указанием предельных сроков их исполнения</w:t>
            </w:r>
          </w:p>
        </w:tc>
        <w:tc>
          <w:tcPr>
            <w:tcW w:w="388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31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Объём финанси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  мероприя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в те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кущем финансо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вом году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266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43" w:type="pct"/>
            <w:gridSpan w:val="9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34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за выполнение мероприя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83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5050B9" w:rsidRPr="00DA7F50">
        <w:trPr>
          <w:gridAfter w:val="1"/>
          <w:wAfter w:w="73" w:type="pct"/>
          <w:trHeight w:val="1245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72" w:type="pct"/>
            <w:gridSpan w:val="3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56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34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588"/>
        </w:trPr>
        <w:tc>
          <w:tcPr>
            <w:tcW w:w="205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6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gridSpan w:val="3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6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3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050B9" w:rsidRPr="00DA7F50">
        <w:trPr>
          <w:gridAfter w:val="1"/>
          <w:wAfter w:w="73" w:type="pct"/>
          <w:trHeight w:val="833"/>
        </w:trPr>
        <w:tc>
          <w:tcPr>
            <w:tcW w:w="205" w:type="pct"/>
            <w:vMerge w:val="restart"/>
          </w:tcPr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1.</w:t>
            </w:r>
          </w:p>
        </w:tc>
        <w:tc>
          <w:tcPr>
            <w:tcW w:w="968" w:type="pct"/>
            <w:vMerge w:val="restart"/>
          </w:tcPr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</w:t>
            </w:r>
          </w:p>
        </w:tc>
        <w:tc>
          <w:tcPr>
            <w:tcW w:w="480" w:type="pct"/>
            <w:vMerge w:val="restart"/>
          </w:tcPr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88" w:type="pct"/>
          </w:tcPr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DE647B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E64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6" w:type="pct"/>
          </w:tcPr>
          <w:p w:rsidR="005050B9" w:rsidRPr="00E37BCF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20" w:type="pct"/>
          </w:tcPr>
          <w:p w:rsidR="005050B9" w:rsidRPr="00E37BCF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94" w:type="pct"/>
            <w:gridSpan w:val="2"/>
          </w:tcPr>
          <w:p w:rsidR="005050B9" w:rsidRPr="00E37BCF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5050B9" w:rsidRPr="00E37BCF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72" w:type="pct"/>
            <w:gridSpan w:val="3"/>
          </w:tcPr>
          <w:p w:rsidR="005050B9" w:rsidRPr="00E37BCF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" w:type="pct"/>
            <w:gridSpan w:val="2"/>
          </w:tcPr>
          <w:p w:rsidR="005050B9" w:rsidRPr="00E37BCF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1637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2" w:type="pct"/>
            <w:gridSpan w:val="3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1725"/>
        </w:trPr>
        <w:tc>
          <w:tcPr>
            <w:tcW w:w="205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968" w:type="pct"/>
            <w:vMerge w:val="restart"/>
          </w:tcPr>
          <w:p w:rsidR="005050B9" w:rsidRPr="00DA7F50" w:rsidRDefault="005050B9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мероприятие 1. Создание и развитие организаций, образующих инфраструктуру поддержки субъектов малого и среднего предпринимательства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Утверждение нормативных документов по созданию инфра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структуры под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держки субъек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тов малого и среднего пред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принимательства в области инно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ваций и 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мышленного производства</w:t>
            </w: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2" w:type="pct"/>
            <w:gridSpan w:val="3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 ООО «КИЦ РП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Создание инфра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структуры под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держки субъек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тов малого и среднего пред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принимательства в области инно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ваций и 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мышленного производства</w:t>
            </w: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1725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2" w:type="pct"/>
            <w:gridSpan w:val="3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749"/>
        </w:trPr>
        <w:tc>
          <w:tcPr>
            <w:tcW w:w="205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968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Создание инфра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структуры под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держки субъек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тов малого и среднего пред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принимательства в области инно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ваций и 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мышленного производства на базе ООО «КИЦ РП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  <w:p w:rsidR="005050B9" w:rsidRPr="00DA7F50" w:rsidRDefault="005050B9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Утверждение нормативных документов по созданию инфра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структуры под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держки субъек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тов малого и среднего пред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принимательства в области инно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ваций и 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мышленного производства</w:t>
            </w: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2" w:type="pct"/>
            <w:gridSpan w:val="3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 ООО «КИЦ РП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Создание инфра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структуры под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держки субъек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тов малого и среднего пред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принимательства в области инно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ваций и 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мышленного производства</w:t>
            </w: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2759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2" w:type="pct"/>
            <w:gridSpan w:val="3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</w:trPr>
        <w:tc>
          <w:tcPr>
            <w:tcW w:w="205" w:type="pct"/>
            <w:vMerge w:val="restart"/>
          </w:tcPr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68" w:type="pct"/>
            <w:vMerge w:val="restart"/>
          </w:tcPr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Увеличение доли оборота малых и средних предприятий в общем обороте по полному </w:t>
            </w:r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кругу предприятий </w:t>
            </w:r>
            <w:proofErr w:type="spellStart"/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Истринского</w:t>
            </w:r>
            <w:proofErr w:type="spellEnd"/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муниципального района</w:t>
            </w:r>
          </w:p>
        </w:tc>
        <w:tc>
          <w:tcPr>
            <w:tcW w:w="480" w:type="pct"/>
            <w:vMerge w:val="restart"/>
          </w:tcPr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BF684A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Align w:val="center"/>
          </w:tcPr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</w:t>
            </w:r>
          </w:p>
        </w:tc>
        <w:tc>
          <w:tcPr>
            <w:tcW w:w="266" w:type="pct"/>
          </w:tcPr>
          <w:p w:rsidR="005050B9" w:rsidRPr="00E37BCF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3070</w:t>
            </w:r>
          </w:p>
        </w:tc>
        <w:tc>
          <w:tcPr>
            <w:tcW w:w="220" w:type="pct"/>
          </w:tcPr>
          <w:p w:rsidR="005050B9" w:rsidRPr="00E37BCF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294" w:type="pct"/>
            <w:gridSpan w:val="2"/>
          </w:tcPr>
          <w:p w:rsidR="005050B9" w:rsidRPr="00E37BCF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250</w:t>
            </w:r>
          </w:p>
        </w:tc>
        <w:tc>
          <w:tcPr>
            <w:tcW w:w="301" w:type="pct"/>
          </w:tcPr>
          <w:p w:rsidR="005050B9" w:rsidRPr="00E37BCF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</w:t>
            </w:r>
          </w:p>
        </w:tc>
        <w:tc>
          <w:tcPr>
            <w:tcW w:w="272" w:type="pct"/>
            <w:gridSpan w:val="3"/>
          </w:tcPr>
          <w:p w:rsidR="005050B9" w:rsidRPr="00E37BCF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56" w:type="pct"/>
            <w:gridSpan w:val="2"/>
          </w:tcPr>
          <w:p w:rsidR="005050B9" w:rsidRPr="00E37BCF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</w:t>
            </w: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6" w:type="pct"/>
          </w:tcPr>
          <w:p w:rsidR="005050B9" w:rsidRPr="00D20E2D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20E2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3070</w:t>
            </w:r>
          </w:p>
        </w:tc>
        <w:tc>
          <w:tcPr>
            <w:tcW w:w="220" w:type="pct"/>
          </w:tcPr>
          <w:p w:rsidR="005050B9" w:rsidRPr="00DE647B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47B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94" w:type="pct"/>
            <w:gridSpan w:val="2"/>
          </w:tcPr>
          <w:p w:rsidR="005050B9" w:rsidRPr="00E37BCF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37BC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250</w:t>
            </w:r>
          </w:p>
        </w:tc>
        <w:tc>
          <w:tcPr>
            <w:tcW w:w="301" w:type="pct"/>
          </w:tcPr>
          <w:p w:rsidR="005050B9" w:rsidRPr="00DE647B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47B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272" w:type="pct"/>
            <w:gridSpan w:val="3"/>
          </w:tcPr>
          <w:p w:rsidR="005050B9" w:rsidRPr="00DE647B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47B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256" w:type="pct"/>
            <w:gridSpan w:val="2"/>
          </w:tcPr>
          <w:p w:rsidR="005050B9" w:rsidRPr="00DE647B" w:rsidRDefault="005050B9" w:rsidP="0004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47B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gramEnd"/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0"/>
            <w:vAlign w:val="center"/>
          </w:tcPr>
          <w:p w:rsidR="005050B9" w:rsidRPr="00DA7F50" w:rsidRDefault="005050B9" w:rsidP="00EC4E45">
            <w:pPr>
              <w:ind w:right="-1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0"/>
            <w:vAlign w:val="center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870"/>
        </w:trPr>
        <w:tc>
          <w:tcPr>
            <w:tcW w:w="205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968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 Реализация механизмов государственной поддержки субъектов малого и среднего предпринимательства</w:t>
            </w: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6" w:type="pct"/>
          </w:tcPr>
          <w:p w:rsidR="005050B9" w:rsidRPr="00D20E2D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20E2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3070</w:t>
            </w:r>
          </w:p>
        </w:tc>
        <w:tc>
          <w:tcPr>
            <w:tcW w:w="257" w:type="pct"/>
            <w:gridSpan w:val="2"/>
          </w:tcPr>
          <w:p w:rsidR="005050B9" w:rsidRPr="0090606E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57" w:type="pct"/>
          </w:tcPr>
          <w:p w:rsidR="005050B9" w:rsidRPr="00D20E2D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20E2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250</w:t>
            </w:r>
          </w:p>
        </w:tc>
        <w:tc>
          <w:tcPr>
            <w:tcW w:w="301" w:type="pct"/>
          </w:tcPr>
          <w:p w:rsidR="005050B9" w:rsidRPr="0090606E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6E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254" w:type="pct"/>
          </w:tcPr>
          <w:p w:rsidR="005050B9" w:rsidRPr="0090606E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6E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274" w:type="pct"/>
            <w:gridSpan w:val="4"/>
          </w:tcPr>
          <w:p w:rsidR="005050B9" w:rsidRPr="0090606E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6E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Управление экономического развития, </w:t>
            </w: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ООО «КИЦ РП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545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6" w:type="pct"/>
          </w:tcPr>
          <w:p w:rsidR="005050B9" w:rsidRPr="00D20E2D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20E2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3070</w:t>
            </w:r>
          </w:p>
        </w:tc>
        <w:tc>
          <w:tcPr>
            <w:tcW w:w="257" w:type="pct"/>
            <w:gridSpan w:val="2"/>
          </w:tcPr>
          <w:p w:rsidR="005050B9" w:rsidRPr="0090606E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57" w:type="pct"/>
          </w:tcPr>
          <w:p w:rsidR="005050B9" w:rsidRPr="00D20E2D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20E2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250</w:t>
            </w:r>
          </w:p>
        </w:tc>
        <w:tc>
          <w:tcPr>
            <w:tcW w:w="301" w:type="pct"/>
          </w:tcPr>
          <w:p w:rsidR="005050B9" w:rsidRPr="0090606E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6E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254" w:type="pct"/>
          </w:tcPr>
          <w:p w:rsidR="005050B9" w:rsidRPr="0090606E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6E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274" w:type="pct"/>
            <w:gridSpan w:val="4"/>
          </w:tcPr>
          <w:p w:rsidR="005050B9" w:rsidRPr="0090606E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6E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545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gramEnd"/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0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545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0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675"/>
        </w:trPr>
        <w:tc>
          <w:tcPr>
            <w:tcW w:w="205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968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</w:t>
            </w: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1.Утвержде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вок на право заключения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 о предоставле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субсидий</w:t>
            </w: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2. Проведе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66" w:type="pct"/>
          </w:tcPr>
          <w:p w:rsidR="005050B9" w:rsidRPr="009D5A3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D5A3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823,5</w:t>
            </w:r>
          </w:p>
        </w:tc>
        <w:tc>
          <w:tcPr>
            <w:tcW w:w="257" w:type="pct"/>
            <w:gridSpan w:val="2"/>
          </w:tcPr>
          <w:p w:rsidR="005050B9" w:rsidRPr="00D57E07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57E0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333,5</w:t>
            </w:r>
          </w:p>
        </w:tc>
        <w:tc>
          <w:tcPr>
            <w:tcW w:w="257" w:type="pct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01" w:type="pct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1" w:type="pct"/>
            <w:gridSpan w:val="2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67" w:type="pct"/>
            <w:gridSpan w:val="3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5050B9" w:rsidRPr="00DA7F50">
        <w:trPr>
          <w:gridAfter w:val="1"/>
          <w:wAfter w:w="73" w:type="pct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района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66" w:type="pct"/>
          </w:tcPr>
          <w:p w:rsidR="005050B9" w:rsidRPr="009D5A3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D5A3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823,5</w:t>
            </w:r>
          </w:p>
        </w:tc>
        <w:tc>
          <w:tcPr>
            <w:tcW w:w="257" w:type="pct"/>
            <w:gridSpan w:val="2"/>
          </w:tcPr>
          <w:p w:rsidR="005050B9" w:rsidRPr="00D57E07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57E0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333,5</w:t>
            </w:r>
          </w:p>
        </w:tc>
        <w:tc>
          <w:tcPr>
            <w:tcW w:w="257" w:type="pct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01" w:type="pct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1" w:type="pct"/>
            <w:gridSpan w:val="2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67" w:type="pct"/>
            <w:gridSpan w:val="3"/>
          </w:tcPr>
          <w:p w:rsidR="005050B9" w:rsidRPr="005E661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61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gramEnd"/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0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bottom w:val="nil"/>
              <w:right w:val="nil"/>
            </w:tcBorders>
          </w:tcPr>
          <w:p w:rsidR="005050B9" w:rsidRPr="00DA7F50" w:rsidRDefault="005050B9" w:rsidP="00EC4E45">
            <w:pPr>
              <w:spacing w:after="0" w:line="240" w:lineRule="auto"/>
              <w:jc w:val="center"/>
            </w:pPr>
          </w:p>
        </w:tc>
      </w:tr>
      <w:tr w:rsidR="005050B9" w:rsidRPr="00DA7F50">
        <w:trPr>
          <w:trHeight w:val="3615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0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bottom w:val="nil"/>
              <w:right w:val="nil"/>
            </w:tcBorders>
          </w:tcPr>
          <w:p w:rsidR="005050B9" w:rsidRPr="00DA7F50" w:rsidRDefault="005050B9" w:rsidP="00EC4E45">
            <w:pPr>
              <w:spacing w:after="0" w:line="240" w:lineRule="auto"/>
              <w:jc w:val="center"/>
            </w:pPr>
          </w:p>
        </w:tc>
      </w:tr>
      <w:tr w:rsidR="005050B9" w:rsidRPr="00DA7F50">
        <w:trPr>
          <w:gridAfter w:val="1"/>
          <w:wAfter w:w="73" w:type="pct"/>
          <w:trHeight w:val="675"/>
        </w:trPr>
        <w:tc>
          <w:tcPr>
            <w:tcW w:w="205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968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80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1.Утвержде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вок на право заключения договора о предоставле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субсидий</w:t>
            </w: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2. Проведе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тавление субсидии с субъектами МСП - побе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66" w:type="pct"/>
          </w:tcPr>
          <w:p w:rsidR="005050B9" w:rsidRPr="003743F7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743F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636,5</w:t>
            </w:r>
          </w:p>
        </w:tc>
        <w:tc>
          <w:tcPr>
            <w:tcW w:w="257" w:type="pct"/>
            <w:gridSpan w:val="2"/>
          </w:tcPr>
          <w:p w:rsidR="005050B9" w:rsidRPr="00D57E07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57E0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346,5</w:t>
            </w:r>
          </w:p>
        </w:tc>
        <w:tc>
          <w:tcPr>
            <w:tcW w:w="257" w:type="pct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01" w:type="pct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61" w:type="pct"/>
            <w:gridSpan w:val="2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67" w:type="pct"/>
            <w:gridSpan w:val="3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5050B9" w:rsidRPr="00DA7F50">
        <w:trPr>
          <w:gridAfter w:val="1"/>
          <w:wAfter w:w="73" w:type="pct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66" w:type="pct"/>
          </w:tcPr>
          <w:p w:rsidR="005050B9" w:rsidRPr="003743F7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743F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636,5</w:t>
            </w:r>
          </w:p>
        </w:tc>
        <w:tc>
          <w:tcPr>
            <w:tcW w:w="257" w:type="pct"/>
            <w:gridSpan w:val="2"/>
          </w:tcPr>
          <w:p w:rsidR="005050B9" w:rsidRPr="00D57E07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57E0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346,5</w:t>
            </w:r>
          </w:p>
        </w:tc>
        <w:tc>
          <w:tcPr>
            <w:tcW w:w="257" w:type="pct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01" w:type="pct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61" w:type="pct"/>
            <w:gridSpan w:val="2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67" w:type="pct"/>
            <w:gridSpan w:val="3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gramEnd"/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0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bottom w:val="nil"/>
              <w:right w:val="nil"/>
            </w:tcBorders>
          </w:tcPr>
          <w:p w:rsidR="005050B9" w:rsidRPr="00DA7F50" w:rsidRDefault="005050B9" w:rsidP="00EC4E45">
            <w:pPr>
              <w:spacing w:after="0" w:line="240" w:lineRule="auto"/>
              <w:jc w:val="center"/>
            </w:pPr>
          </w:p>
        </w:tc>
      </w:tr>
      <w:tr w:rsidR="005050B9" w:rsidRPr="00DA7F50"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0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bottom w:val="nil"/>
              <w:right w:val="nil"/>
            </w:tcBorders>
          </w:tcPr>
          <w:p w:rsidR="005050B9" w:rsidRPr="00DA7F50" w:rsidRDefault="005050B9" w:rsidP="00EC4E45">
            <w:pPr>
              <w:spacing w:after="0" w:line="240" w:lineRule="auto"/>
              <w:jc w:val="center"/>
            </w:pPr>
          </w:p>
        </w:tc>
      </w:tr>
      <w:tr w:rsidR="005050B9" w:rsidRPr="00DA7F50">
        <w:trPr>
          <w:gridAfter w:val="1"/>
          <w:wAfter w:w="73" w:type="pct"/>
          <w:trHeight w:val="919"/>
        </w:trPr>
        <w:tc>
          <w:tcPr>
            <w:tcW w:w="205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968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предпринимательства; 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 обеспечение участия субъектов малого и среднего предпринимательства в региональных, межрегиональных и общероссийских форумах и конференциях, проводимых в целях популяризации предпринимательства; организация работы по популяризации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предпринимательства в школах и вузах (игровые,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тренинговые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образовательные курсы, олимпиады по предпринимательству, семинары, мастер-классы, экскурсии на предприятия); создание систем мониторинга состояния малого и среднего предпринимательства).</w:t>
            </w:r>
          </w:p>
        </w:tc>
        <w:tc>
          <w:tcPr>
            <w:tcW w:w="480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конкурсных процедур для определения организаций – исполните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лей услуг по организации и проведе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нию меро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приятий</w:t>
            </w: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6" w:type="pct"/>
          </w:tcPr>
          <w:p w:rsidR="005050B9" w:rsidRPr="00AD739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D739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1610</w:t>
            </w:r>
          </w:p>
        </w:tc>
        <w:tc>
          <w:tcPr>
            <w:tcW w:w="220" w:type="pct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94" w:type="pct"/>
            <w:gridSpan w:val="2"/>
          </w:tcPr>
          <w:p w:rsidR="005050B9" w:rsidRPr="00AD739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D739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70</w:t>
            </w:r>
          </w:p>
        </w:tc>
        <w:tc>
          <w:tcPr>
            <w:tcW w:w="301" w:type="pct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72" w:type="pct"/>
            <w:gridSpan w:val="3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256" w:type="pct"/>
            <w:gridSpan w:val="2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 ООО «КИЦ РП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предпринимателя.</w:t>
            </w:r>
          </w:p>
        </w:tc>
      </w:tr>
      <w:tr w:rsidR="005050B9" w:rsidRPr="00DA7F50">
        <w:trPr>
          <w:gridAfter w:val="1"/>
          <w:wAfter w:w="73" w:type="pct"/>
          <w:trHeight w:val="2759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6" w:type="pct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39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1610</w:t>
            </w:r>
          </w:p>
        </w:tc>
        <w:tc>
          <w:tcPr>
            <w:tcW w:w="220" w:type="pct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94" w:type="pct"/>
            <w:gridSpan w:val="2"/>
          </w:tcPr>
          <w:p w:rsidR="005050B9" w:rsidRPr="00AD739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D739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70</w:t>
            </w:r>
          </w:p>
        </w:tc>
        <w:tc>
          <w:tcPr>
            <w:tcW w:w="301" w:type="pct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72" w:type="pct"/>
            <w:gridSpan w:val="3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256" w:type="pct"/>
            <w:gridSpan w:val="2"/>
          </w:tcPr>
          <w:p w:rsidR="005050B9" w:rsidRPr="00C20AA4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AA4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1725"/>
        </w:trPr>
        <w:tc>
          <w:tcPr>
            <w:tcW w:w="205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968" w:type="pct"/>
            <w:vMerge w:val="restart"/>
          </w:tcPr>
          <w:p w:rsidR="005050B9" w:rsidRPr="00DA7F50" w:rsidRDefault="005050B9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мероприятие 3 .</w:t>
            </w:r>
          </w:p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аренды муниципального имущества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5050B9" w:rsidRPr="00DA7F50" w:rsidRDefault="005050B9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50559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50559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50559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50559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50559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50559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505592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5050B9" w:rsidRPr="00DA7F50">
        <w:trPr>
          <w:gridAfter w:val="1"/>
          <w:wAfter w:w="73" w:type="pct"/>
          <w:trHeight w:val="1725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DA7F50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990"/>
        </w:trPr>
        <w:tc>
          <w:tcPr>
            <w:tcW w:w="205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968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 в отношении муниципального имущества</w:t>
            </w:r>
          </w:p>
        </w:tc>
        <w:tc>
          <w:tcPr>
            <w:tcW w:w="480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DA7F50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5050B9" w:rsidRPr="00DA7F50">
        <w:trPr>
          <w:gridAfter w:val="1"/>
          <w:wAfter w:w="73" w:type="pct"/>
          <w:trHeight w:val="1725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DA7F50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990"/>
        </w:trPr>
        <w:tc>
          <w:tcPr>
            <w:tcW w:w="205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2.2.1.1</w:t>
            </w:r>
          </w:p>
        </w:tc>
        <w:tc>
          <w:tcPr>
            <w:tcW w:w="968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  <w:tc>
          <w:tcPr>
            <w:tcW w:w="480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</w:tr>
      <w:tr w:rsidR="005050B9" w:rsidRPr="00DA7F50">
        <w:trPr>
          <w:gridAfter w:val="1"/>
          <w:wAfter w:w="73" w:type="pct"/>
          <w:trHeight w:val="990"/>
        </w:trPr>
        <w:tc>
          <w:tcPr>
            <w:tcW w:w="205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5C2B6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44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990"/>
        </w:trPr>
        <w:tc>
          <w:tcPr>
            <w:tcW w:w="205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2.2.1.2</w:t>
            </w:r>
          </w:p>
        </w:tc>
        <w:tc>
          <w:tcPr>
            <w:tcW w:w="968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Применение понижающего коэффициента к первоначальной величине арендной платы</w:t>
            </w:r>
          </w:p>
        </w:tc>
        <w:tc>
          <w:tcPr>
            <w:tcW w:w="480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 арендной платы</w:t>
            </w:r>
          </w:p>
        </w:tc>
      </w:tr>
      <w:tr w:rsidR="005050B9" w:rsidRPr="00DA7F50">
        <w:trPr>
          <w:gridAfter w:val="1"/>
          <w:wAfter w:w="73" w:type="pct"/>
          <w:trHeight w:val="990"/>
        </w:trPr>
        <w:tc>
          <w:tcPr>
            <w:tcW w:w="205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5C2B6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44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990"/>
        </w:trPr>
        <w:tc>
          <w:tcPr>
            <w:tcW w:w="205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968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методической работы и системы мониторинга, </w:t>
            </w:r>
            <w:proofErr w:type="gramStart"/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5C2B69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предоставлением муниципального имущества субъектам предпринимательства </w:t>
            </w:r>
          </w:p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5C2B69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5050B9" w:rsidRPr="005C2B69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B6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методическая работа и системы мониторинг, </w:t>
            </w:r>
            <w:proofErr w:type="gramStart"/>
            <w:r w:rsidRPr="005C2B69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5C2B69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предоставлением муниципального имущества субъектам предпринимательства в аренду</w:t>
            </w:r>
          </w:p>
        </w:tc>
      </w:tr>
      <w:tr w:rsidR="005050B9" w:rsidRPr="00DA7F50">
        <w:trPr>
          <w:gridAfter w:val="1"/>
          <w:wAfter w:w="73" w:type="pct"/>
          <w:trHeight w:val="990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44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DA7F50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990"/>
        </w:trPr>
        <w:tc>
          <w:tcPr>
            <w:tcW w:w="205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968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отчуждения муниципального имущества с предоставлением субъектам предпринимательства 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преимущественного выкупа в установленном законодательством порядке</w:t>
            </w:r>
          </w:p>
        </w:tc>
        <w:tc>
          <w:tcPr>
            <w:tcW w:w="480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пределах основной деятельности</w:t>
            </w: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DA7F50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050B9" w:rsidRPr="00DA7F50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отчуждения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имущества с предоставлением субъектам предпринимательства  преимущественного выкупа в установленном законодательством порядке</w:t>
            </w:r>
          </w:p>
        </w:tc>
      </w:tr>
      <w:tr w:rsidR="005050B9" w:rsidRPr="00DA7F50">
        <w:trPr>
          <w:gridAfter w:val="1"/>
          <w:wAfter w:w="73" w:type="pct"/>
          <w:trHeight w:val="2679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4"/>
          </w:tcPr>
          <w:p w:rsidR="005050B9" w:rsidRPr="00DA7F50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050B9" w:rsidRPr="00DA7F50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900"/>
        </w:trPr>
        <w:tc>
          <w:tcPr>
            <w:tcW w:w="205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2.2.4</w:t>
            </w:r>
          </w:p>
        </w:tc>
        <w:tc>
          <w:tcPr>
            <w:tcW w:w="968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Актуализация перечня недвижимого имущества, находящегося в собственности Муниципального образования «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Истринский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 Московской области» свободного от прав третьих лиц (за исключением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      </w:r>
          </w:p>
        </w:tc>
        <w:tc>
          <w:tcPr>
            <w:tcW w:w="480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DA7F50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050B9" w:rsidRPr="00DA7F50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Актуализация перечня недвижимого имущества, находящегося в собственности Муниципального образования «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Истринский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 Московской области» свободного от прав третьих лиц</w:t>
            </w:r>
          </w:p>
        </w:tc>
      </w:tr>
      <w:tr w:rsidR="005050B9" w:rsidRPr="00DA7F50">
        <w:trPr>
          <w:gridAfter w:val="1"/>
          <w:wAfter w:w="73" w:type="pct"/>
          <w:trHeight w:val="1255"/>
        </w:trPr>
        <w:tc>
          <w:tcPr>
            <w:tcW w:w="205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44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5050B9" w:rsidRPr="00102CA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5050B9" w:rsidRPr="00102CA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gridSpan w:val="2"/>
          </w:tcPr>
          <w:p w:rsidR="005050B9" w:rsidRPr="00102CA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050B9" w:rsidRPr="00102CA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4"/>
          </w:tcPr>
          <w:p w:rsidR="005050B9" w:rsidRPr="00102CA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050B9" w:rsidRPr="00102CA5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050B9" w:rsidRPr="00102CA5" w:rsidRDefault="005050B9" w:rsidP="00421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900"/>
        </w:trPr>
        <w:tc>
          <w:tcPr>
            <w:tcW w:w="205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5050B9" w:rsidRPr="00BF684A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6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8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</w:t>
            </w:r>
          </w:p>
        </w:tc>
        <w:tc>
          <w:tcPr>
            <w:tcW w:w="266" w:type="pct"/>
          </w:tcPr>
          <w:p w:rsidR="005050B9" w:rsidRPr="00102CA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02CA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3170</w:t>
            </w:r>
          </w:p>
        </w:tc>
        <w:tc>
          <w:tcPr>
            <w:tcW w:w="220" w:type="pct"/>
          </w:tcPr>
          <w:p w:rsidR="005050B9" w:rsidRPr="00102CA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294" w:type="pct"/>
            <w:gridSpan w:val="2"/>
          </w:tcPr>
          <w:p w:rsidR="005050B9" w:rsidRPr="00102CA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02CA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250</w:t>
            </w:r>
          </w:p>
        </w:tc>
        <w:tc>
          <w:tcPr>
            <w:tcW w:w="301" w:type="pct"/>
          </w:tcPr>
          <w:p w:rsidR="005050B9" w:rsidRPr="00102CA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765</w:t>
            </w:r>
          </w:p>
        </w:tc>
        <w:tc>
          <w:tcPr>
            <w:tcW w:w="276" w:type="pct"/>
            <w:gridSpan w:val="4"/>
          </w:tcPr>
          <w:p w:rsidR="005050B9" w:rsidRPr="00102CA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52" w:type="pct"/>
          </w:tcPr>
          <w:p w:rsidR="005050B9" w:rsidRPr="00102CA5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2C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900"/>
        </w:trPr>
        <w:tc>
          <w:tcPr>
            <w:tcW w:w="205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F50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8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6" w:type="pct"/>
          </w:tcPr>
          <w:p w:rsidR="005050B9" w:rsidRPr="002F184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F184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3170</w:t>
            </w:r>
          </w:p>
        </w:tc>
        <w:tc>
          <w:tcPr>
            <w:tcW w:w="220" w:type="pct"/>
          </w:tcPr>
          <w:p w:rsidR="005050B9" w:rsidRPr="00DE56E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94" w:type="pct"/>
            <w:gridSpan w:val="2"/>
          </w:tcPr>
          <w:p w:rsidR="005050B9" w:rsidRPr="002F184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F184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250</w:t>
            </w:r>
          </w:p>
        </w:tc>
        <w:tc>
          <w:tcPr>
            <w:tcW w:w="301" w:type="pct"/>
          </w:tcPr>
          <w:p w:rsidR="005050B9" w:rsidRPr="00DE56E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6E2"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  <w:tc>
          <w:tcPr>
            <w:tcW w:w="276" w:type="pct"/>
            <w:gridSpan w:val="4"/>
          </w:tcPr>
          <w:p w:rsidR="005050B9" w:rsidRPr="00DE56E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6E2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252" w:type="pct"/>
          </w:tcPr>
          <w:p w:rsidR="005050B9" w:rsidRPr="00DE56E2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6E2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900"/>
        </w:trPr>
        <w:tc>
          <w:tcPr>
            <w:tcW w:w="205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gramEnd"/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8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0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rPr>
          <w:gridAfter w:val="1"/>
          <w:wAfter w:w="73" w:type="pct"/>
          <w:trHeight w:val="900"/>
        </w:trPr>
        <w:tc>
          <w:tcPr>
            <w:tcW w:w="205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0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0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0B9" w:rsidRPr="00DA7F50" w:rsidRDefault="005050B9" w:rsidP="00087A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050B9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050B9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050B9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050B9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050B9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050B9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050B9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050B9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050B9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050B9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050B9" w:rsidRPr="00DA7F50" w:rsidRDefault="005050B9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lastRenderedPageBreak/>
        <w:t>Приложение № 2 к Программе</w:t>
      </w:r>
    </w:p>
    <w:p w:rsidR="005050B9" w:rsidRPr="00DA7F50" w:rsidRDefault="005050B9" w:rsidP="00EC4E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7F50">
        <w:rPr>
          <w:rFonts w:ascii="Times New Roman" w:hAnsi="Times New Roman" w:cs="Times New Roman"/>
          <w:b/>
          <w:bCs/>
          <w:sz w:val="28"/>
          <w:szCs w:val="28"/>
        </w:rPr>
        <w:t>Подпрограмма  «Улучшение условий  и охрана труда на предприятиях района»</w:t>
      </w:r>
    </w:p>
    <w:p w:rsidR="005050B9" w:rsidRPr="00DA7F50" w:rsidRDefault="005050B9" w:rsidP="00EC4E45">
      <w:pPr>
        <w:ind w:left="360"/>
        <w:jc w:val="center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Паспорт Подпрограммы «Улучшение условий и охраны труда на предприятиях района»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2458"/>
        <w:gridCol w:w="1647"/>
        <w:gridCol w:w="1853"/>
        <w:gridCol w:w="1221"/>
        <w:gridCol w:w="1138"/>
        <w:gridCol w:w="1138"/>
        <w:gridCol w:w="1138"/>
        <w:gridCol w:w="1138"/>
        <w:gridCol w:w="1240"/>
      </w:tblGrid>
      <w:tr w:rsidR="005050B9" w:rsidRPr="00DA7F50">
        <w:tc>
          <w:tcPr>
            <w:tcW w:w="4346" w:type="dxa"/>
            <w:gridSpan w:val="2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</w:tc>
        <w:tc>
          <w:tcPr>
            <w:tcW w:w="10513" w:type="dxa"/>
            <w:gridSpan w:val="8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Улучшение условий и охраны труда на предприятиях района  (далее – Подпрограмма II)</w:t>
            </w:r>
          </w:p>
        </w:tc>
      </w:tr>
      <w:tr w:rsidR="005050B9" w:rsidRPr="00DA7F50">
        <w:tc>
          <w:tcPr>
            <w:tcW w:w="4346" w:type="dxa"/>
            <w:gridSpan w:val="2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513" w:type="dxa"/>
            <w:gridSpan w:val="8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жизни и здоровья работников в процессе трудовой деятельности на территории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района.</w:t>
            </w:r>
          </w:p>
        </w:tc>
      </w:tr>
      <w:tr w:rsidR="005050B9" w:rsidRPr="00DA7F50">
        <w:tc>
          <w:tcPr>
            <w:tcW w:w="4346" w:type="dxa"/>
            <w:gridSpan w:val="2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программы </w:t>
            </w:r>
          </w:p>
        </w:tc>
        <w:tc>
          <w:tcPr>
            <w:tcW w:w="10513" w:type="dxa"/>
            <w:gridSpan w:val="8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Московской области</w:t>
            </w:r>
            <w:r w:rsidRPr="00DA7F50">
              <w:rPr>
                <w:rFonts w:ascii="Times New Roman" w:hAnsi="Times New Roman" w:cs="Times New Roman"/>
              </w:rPr>
              <w:t xml:space="preserve"> (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развития)</w:t>
            </w:r>
          </w:p>
        </w:tc>
      </w:tr>
      <w:tr w:rsidR="005050B9" w:rsidRPr="00DA7F50">
        <w:tc>
          <w:tcPr>
            <w:tcW w:w="4346" w:type="dxa"/>
            <w:gridSpan w:val="2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</w:t>
            </w:r>
          </w:p>
        </w:tc>
        <w:tc>
          <w:tcPr>
            <w:tcW w:w="10513" w:type="dxa"/>
            <w:gridSpan w:val="8"/>
          </w:tcPr>
          <w:p w:rsidR="005050B9" w:rsidRPr="00DA7F50" w:rsidRDefault="005050B9" w:rsidP="00EC4E45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Снижение смертности и травматизма населения в трудоспособном возрасте по предотвратимым причинам, обусловленным производственными факторами.</w:t>
            </w:r>
          </w:p>
          <w:p w:rsidR="005050B9" w:rsidRPr="00DA7F50" w:rsidRDefault="005050B9" w:rsidP="00EC4E45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Сокращение количества рабочих мест, не отвечающих требованиям безопасности и гигиены.</w:t>
            </w:r>
          </w:p>
          <w:p w:rsidR="005050B9" w:rsidRPr="00DA7F50" w:rsidRDefault="005050B9" w:rsidP="00EC4E45">
            <w:pPr>
              <w:numPr>
                <w:ilvl w:val="0"/>
                <w:numId w:val="16"/>
              </w:numPr>
              <w:spacing w:after="0" w:line="240" w:lineRule="auto"/>
              <w:ind w:left="357" w:firstLine="1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Снижение уровня производственного травматизма.</w:t>
            </w:r>
          </w:p>
          <w:p w:rsidR="005050B9" w:rsidRPr="00DA7F50" w:rsidRDefault="005050B9" w:rsidP="00EC4E45">
            <w:pPr>
              <w:numPr>
                <w:ilvl w:val="0"/>
                <w:numId w:val="16"/>
              </w:numPr>
              <w:spacing w:after="0" w:line="240" w:lineRule="auto"/>
              <w:ind w:left="357" w:firstLine="1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Предотвращение роста напряженности на рынке труда в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Истринском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районе.</w:t>
            </w:r>
          </w:p>
        </w:tc>
      </w:tr>
      <w:tr w:rsidR="005050B9" w:rsidRPr="00DA7F50">
        <w:tc>
          <w:tcPr>
            <w:tcW w:w="4346" w:type="dxa"/>
            <w:gridSpan w:val="2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0513" w:type="dxa"/>
            <w:gridSpan w:val="8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 гг.</w:t>
            </w:r>
          </w:p>
        </w:tc>
      </w:tr>
      <w:tr w:rsidR="005050B9" w:rsidRPr="00DA7F50">
        <w:trPr>
          <w:trHeight w:val="970"/>
        </w:trPr>
        <w:tc>
          <w:tcPr>
            <w:tcW w:w="1888" w:type="dxa"/>
            <w:vMerge w:val="restar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47" w:type="dxa"/>
            <w:vMerge w:val="restart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53" w:type="dxa"/>
            <w:vMerge w:val="restart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13" w:type="dxa"/>
            <w:gridSpan w:val="6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Расходы  (тыс. рублей)</w:t>
            </w:r>
          </w:p>
        </w:tc>
      </w:tr>
      <w:tr w:rsidR="005050B9" w:rsidRPr="00DA7F50">
        <w:tc>
          <w:tcPr>
            <w:tcW w:w="1888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8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8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8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8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40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5050B9" w:rsidRPr="00DA7F50">
        <w:tc>
          <w:tcPr>
            <w:tcW w:w="1888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условий и охраны труда на предприятиях района  </w:t>
            </w:r>
          </w:p>
        </w:tc>
        <w:tc>
          <w:tcPr>
            <w:tcW w:w="1647" w:type="dxa"/>
            <w:vMerge w:val="restart"/>
            <w:vAlign w:val="center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53" w:type="dxa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21" w:type="dxa"/>
            <w:vAlign w:val="bottom"/>
          </w:tcPr>
          <w:p w:rsidR="005050B9" w:rsidRPr="000A1276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A12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188,8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0</w:t>
            </w:r>
          </w:p>
        </w:tc>
        <w:tc>
          <w:tcPr>
            <w:tcW w:w="1138" w:type="dxa"/>
            <w:vAlign w:val="bottom"/>
          </w:tcPr>
          <w:p w:rsidR="005050B9" w:rsidRPr="000A1276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A12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310,00</w:t>
            </w:r>
          </w:p>
        </w:tc>
        <w:tc>
          <w:tcPr>
            <w:tcW w:w="1138" w:type="dxa"/>
            <w:vAlign w:val="bottom"/>
          </w:tcPr>
          <w:p w:rsidR="005050B9" w:rsidRPr="00471113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1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630,00</w:t>
            </w:r>
          </w:p>
        </w:tc>
        <w:tc>
          <w:tcPr>
            <w:tcW w:w="1138" w:type="dxa"/>
            <w:vAlign w:val="bottom"/>
          </w:tcPr>
          <w:p w:rsidR="005050B9" w:rsidRPr="00471113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1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610,00</w:t>
            </w:r>
          </w:p>
        </w:tc>
        <w:tc>
          <w:tcPr>
            <w:tcW w:w="1138" w:type="dxa"/>
            <w:vAlign w:val="bottom"/>
          </w:tcPr>
          <w:p w:rsidR="005050B9" w:rsidRPr="00471113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1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610,00</w:t>
            </w:r>
          </w:p>
        </w:tc>
        <w:tc>
          <w:tcPr>
            <w:tcW w:w="1240" w:type="dxa"/>
            <w:vAlign w:val="bottom"/>
          </w:tcPr>
          <w:p w:rsidR="005050B9" w:rsidRPr="00AC2FF5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C2FF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2348,80</w:t>
            </w:r>
          </w:p>
        </w:tc>
      </w:tr>
      <w:tr w:rsidR="005050B9" w:rsidRPr="00DA7F50">
        <w:tc>
          <w:tcPr>
            <w:tcW w:w="1888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21" w:type="dxa"/>
            <w:vAlign w:val="bottom"/>
          </w:tcPr>
          <w:p w:rsidR="005050B9" w:rsidRPr="000A1276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A12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188,80</w:t>
            </w:r>
          </w:p>
        </w:tc>
        <w:tc>
          <w:tcPr>
            <w:tcW w:w="1138" w:type="dxa"/>
            <w:vAlign w:val="bottom"/>
          </w:tcPr>
          <w:p w:rsidR="005050B9" w:rsidRPr="000A1276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A12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310,00</w:t>
            </w:r>
          </w:p>
        </w:tc>
        <w:tc>
          <w:tcPr>
            <w:tcW w:w="1138" w:type="dxa"/>
            <w:vAlign w:val="bottom"/>
          </w:tcPr>
          <w:p w:rsidR="005050B9" w:rsidRPr="00471113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113">
              <w:rPr>
                <w:rFonts w:ascii="Times New Roman" w:hAnsi="Times New Roman" w:cs="Times New Roman"/>
                <w:sz w:val="20"/>
                <w:szCs w:val="20"/>
              </w:rPr>
              <w:t>630,00</w:t>
            </w:r>
          </w:p>
        </w:tc>
        <w:tc>
          <w:tcPr>
            <w:tcW w:w="1138" w:type="dxa"/>
            <w:vAlign w:val="bottom"/>
          </w:tcPr>
          <w:p w:rsidR="005050B9" w:rsidRPr="00471113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113"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1138" w:type="dxa"/>
            <w:vAlign w:val="bottom"/>
          </w:tcPr>
          <w:p w:rsidR="005050B9" w:rsidRPr="00471113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113"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1240" w:type="dxa"/>
            <w:vAlign w:val="bottom"/>
          </w:tcPr>
          <w:p w:rsidR="005050B9" w:rsidRPr="00AC2FF5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C2FF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2348,80</w:t>
            </w:r>
          </w:p>
        </w:tc>
      </w:tr>
      <w:tr w:rsidR="005050B9" w:rsidRPr="00DA7F50">
        <w:tc>
          <w:tcPr>
            <w:tcW w:w="4346" w:type="dxa"/>
            <w:gridSpan w:val="2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Планируемые результаты реализации подпрограммы </w:t>
            </w:r>
          </w:p>
        </w:tc>
        <w:tc>
          <w:tcPr>
            <w:tcW w:w="10513" w:type="dxa"/>
            <w:gridSpan w:val="8"/>
          </w:tcPr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1,6 до 1,1 единицы.</w:t>
            </w:r>
          </w:p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числа пострадавшим в результате несчастных случаев на производстве с тяжелыми последствиями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(смертельные, тяжелые, групповые) в расчете на 1000 работающих с 0,067 до 0,062 единицы.</w:t>
            </w:r>
            <w:proofErr w:type="gramEnd"/>
          </w:p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числа пострадавших на производстве с тяжелыми последствиями, в связи с нарушением требований охраны труда работодателем с 40 до 30% в общем числе пострадавших на производстве с тяжелыми последствиями.</w:t>
            </w:r>
          </w:p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числа первично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вышедших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на инвалидность вследствие производственной травмы в расчете на 10000 работающих с 0,605 до 0,580 единицы.</w:t>
            </w:r>
          </w:p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Увеличение доли работодателей, не имеющих случаев производственного травматизма, с 87,3% до 91,5% в общем количестве организаций (работодателей), осуществляющих деятельность на территории Московской области.</w:t>
            </w:r>
          </w:p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количества сокрытых несчастных случаев на производстве с тяжелыми последствиями с 13,0 до 11,0% в общем количестве расследованных несчастных случаев на производстве с тяжелыми последствиями.</w:t>
            </w:r>
          </w:p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работников, прошедших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обучение по охране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труда в аккредитованных обучающих организациях, в расчете на 1000 работающих с 16,6 до 18,0 единицы.</w:t>
            </w:r>
          </w:p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Снижение доли работников, занятых на рабочих местах, не соответствующих государственным нормативным требованиям охраны труда, с 50 до 40% в общем числе работников, занятых на аттестованных рабочих местах.</w:t>
            </w:r>
          </w:p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Увеличение удельного веса рабочих мест, на которых проведена аттестация рабочих мест по условиям труда (специальная оценка условий труда), с 55 до 100% в общем количестве рабочих мест, подлежащих аттестации по условиям труда (специальной оценки условий труда).</w:t>
            </w:r>
          </w:p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Повышение доли профессиональных заболеваний, впервые выявленных в ходе профилактических мероприятий и медицинских осмотров, с 55 до 62% в общем количестве впервые выявленных профессиональных заболеваний.</w:t>
            </w:r>
          </w:p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числа первично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вышедших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на инвалидность вследствие профессионального заболевания в расчете на 10000 работающих с 0,215 до 0,201 единицы.   </w:t>
            </w:r>
          </w:p>
          <w:p w:rsidR="005050B9" w:rsidRPr="00DA7F50" w:rsidRDefault="005050B9" w:rsidP="00EC4E45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уровня безработицы (по методологии Международной организации труда) в среднем за год с  3,7  %  в  2016 году до 2,9% к 2021 году</w:t>
            </w:r>
          </w:p>
        </w:tc>
      </w:tr>
    </w:tbl>
    <w:p w:rsidR="005050B9" w:rsidRPr="00DA7F50" w:rsidRDefault="005050B9" w:rsidP="00EC4E45">
      <w:pPr>
        <w:ind w:left="360"/>
        <w:jc w:val="center"/>
        <w:rPr>
          <w:rFonts w:ascii="Times New Roman" w:hAnsi="Times New Roman" w:cs="Times New Roman"/>
        </w:rPr>
      </w:pPr>
    </w:p>
    <w:p w:rsidR="005050B9" w:rsidRPr="00DA7F50" w:rsidRDefault="005050B9" w:rsidP="00EC4E45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5050B9" w:rsidRDefault="005050B9" w:rsidP="00EC4E45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5050B9" w:rsidRDefault="005050B9" w:rsidP="00EC4E45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5050B9" w:rsidRDefault="005050B9" w:rsidP="00EC4E45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5050B9" w:rsidRDefault="005050B9" w:rsidP="00EC4E45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5050B9" w:rsidRPr="00DA7F50" w:rsidRDefault="005050B9" w:rsidP="00EC4E45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5050B9" w:rsidRPr="00DA7F50" w:rsidRDefault="005050B9" w:rsidP="00EC4E45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lastRenderedPageBreak/>
        <w:t>1.Храктеристика сферы реализации подпрограммы «Улучшение условий и охрана труда на предприятиях района»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Необходимость разработки и реализации Подпрограммы продиктована социальной значимостью проблемы в части повышения качества жизни и сохранения здоровья трудоспособного населения </w:t>
      </w:r>
      <w:proofErr w:type="spellStart"/>
      <w:r w:rsidRPr="00DA7F50">
        <w:rPr>
          <w:rFonts w:ascii="Times New Roman" w:hAnsi="Times New Roman" w:cs="Times New Roman"/>
        </w:rPr>
        <w:t>Истринского</w:t>
      </w:r>
      <w:proofErr w:type="spellEnd"/>
      <w:r w:rsidRPr="00DA7F50">
        <w:rPr>
          <w:rFonts w:ascii="Times New Roman" w:hAnsi="Times New Roman" w:cs="Times New Roman"/>
        </w:rPr>
        <w:t xml:space="preserve"> муниципального района. Состояние условий и охраны труда оказывает влияние на развитие экономики </w:t>
      </w:r>
      <w:proofErr w:type="spellStart"/>
      <w:r w:rsidRPr="00DA7F50">
        <w:rPr>
          <w:rFonts w:ascii="Times New Roman" w:hAnsi="Times New Roman" w:cs="Times New Roman"/>
        </w:rPr>
        <w:t>Истринского</w:t>
      </w:r>
      <w:proofErr w:type="spellEnd"/>
      <w:r w:rsidRPr="00DA7F50">
        <w:rPr>
          <w:rFonts w:ascii="Times New Roman" w:hAnsi="Times New Roman" w:cs="Times New Roman"/>
        </w:rPr>
        <w:t xml:space="preserve"> муниципального района, состояние сферы занятости и рынка труда.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Одной из наиболее актуальных задач в области охраны труда является поиск эффективных подходов к управлению охраной труда, повышение ответственности работодателей за обеспечение здоровых и безопасных условий труда на каждом рабочем месте.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Достойные условия труда и охрана труда как система сохранения жизни и здоровья  работников в процессе трудовой деятельности должны стать приоритетным направлением деятельности каждого учреждения и предприятия.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Основная цель охраны труда – это сохранение жизни и здоровья работников, одним из этапов по реализации данной цели является профилактика и предотвращение опасностей, ликвидация и снижение рисков в процессе трудовой деятельности.  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Одним из приоритетных направлений деятельности в улучшении здоровья и сокращения смертности населения является принятие мер по улучшению условий и охраны труда работающего населения района, профилактике и снижению производственного травматизма.  </w:t>
      </w:r>
    </w:p>
    <w:p w:rsidR="005050B9" w:rsidRPr="00DA7F50" w:rsidRDefault="005050B9" w:rsidP="00EC4E45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DA7F50">
        <w:rPr>
          <w:rFonts w:ascii="Times New Roman" w:hAnsi="Times New Roman" w:cs="Times New Roman"/>
          <w:sz w:val="20"/>
          <w:szCs w:val="20"/>
        </w:rPr>
        <w:t>СОСТОЯНИЕ УСЛОВИЙ ТРУДА</w:t>
      </w:r>
    </w:p>
    <w:p w:rsidR="005050B9" w:rsidRPr="00DA7F50" w:rsidRDefault="005050B9" w:rsidP="00EC4E45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DA7F50">
        <w:rPr>
          <w:rFonts w:ascii="Times New Roman" w:hAnsi="Times New Roman" w:cs="Times New Roman"/>
          <w:sz w:val="20"/>
          <w:szCs w:val="20"/>
        </w:rPr>
        <w:t>В ОРГАНИЗАЦИЯХ ИСТРИНСКОГО МУНИЦИПАЛЬНОГО РАЙОНА</w:t>
      </w:r>
    </w:p>
    <w:tbl>
      <w:tblPr>
        <w:tblW w:w="158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8"/>
        <w:gridCol w:w="2193"/>
        <w:gridCol w:w="2193"/>
        <w:gridCol w:w="2194"/>
        <w:gridCol w:w="2194"/>
        <w:gridCol w:w="2194"/>
        <w:gridCol w:w="2194"/>
      </w:tblGrid>
      <w:tr w:rsidR="005050B9" w:rsidRPr="00DA7F50">
        <w:tc>
          <w:tcPr>
            <w:tcW w:w="2638" w:type="dxa"/>
            <w:vMerge w:val="restart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3162" w:type="dxa"/>
            <w:gridSpan w:val="6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% списочной численности рабочих</w:t>
            </w:r>
          </w:p>
        </w:tc>
      </w:tr>
      <w:tr w:rsidR="005050B9" w:rsidRPr="00DA7F50">
        <w:tc>
          <w:tcPr>
            <w:tcW w:w="2638" w:type="dxa"/>
            <w:vMerge/>
          </w:tcPr>
          <w:p w:rsidR="005050B9" w:rsidRPr="00DA7F50" w:rsidRDefault="005050B9" w:rsidP="00EC4E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62" w:type="dxa"/>
            <w:gridSpan w:val="6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годы</w:t>
            </w:r>
          </w:p>
        </w:tc>
      </w:tr>
      <w:tr w:rsidR="005050B9" w:rsidRPr="00DA7F50">
        <w:tc>
          <w:tcPr>
            <w:tcW w:w="2638" w:type="dxa"/>
            <w:vMerge/>
          </w:tcPr>
          <w:p w:rsidR="005050B9" w:rsidRPr="00DA7F50" w:rsidRDefault="005050B9" w:rsidP="00EC4E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193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2014</w:t>
            </w:r>
          </w:p>
        </w:tc>
      </w:tr>
      <w:tr w:rsidR="005050B9" w:rsidRPr="00DA7F50">
        <w:tc>
          <w:tcPr>
            <w:tcW w:w="2638" w:type="dxa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</w:rPr>
            </w:pPr>
            <w:proofErr w:type="gramStart"/>
            <w:r w:rsidRPr="00DA7F50">
              <w:rPr>
                <w:rFonts w:ascii="Times New Roman" w:hAnsi="Times New Roman" w:cs="Times New Roman"/>
              </w:rPr>
              <w:t>Занятые</w:t>
            </w:r>
            <w:proofErr w:type="gramEnd"/>
            <w:r w:rsidRPr="00DA7F50">
              <w:rPr>
                <w:rFonts w:ascii="Times New Roman" w:hAnsi="Times New Roman" w:cs="Times New Roman"/>
              </w:rPr>
              <w:t>, в условиях, не отвечающих гигиеническим нормам условий труда</w:t>
            </w:r>
          </w:p>
        </w:tc>
        <w:tc>
          <w:tcPr>
            <w:tcW w:w="2193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2193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14,7</w:t>
            </w:r>
          </w:p>
        </w:tc>
      </w:tr>
      <w:tr w:rsidR="005050B9" w:rsidRPr="00DA7F50">
        <w:tc>
          <w:tcPr>
            <w:tcW w:w="2638" w:type="dxa"/>
          </w:tcPr>
          <w:p w:rsidR="005050B9" w:rsidRPr="00DA7F50" w:rsidRDefault="005050B9" w:rsidP="00EC4E45">
            <w:pPr>
              <w:rPr>
                <w:rFonts w:ascii="Times New Roman" w:hAnsi="Times New Roman" w:cs="Times New Roman"/>
              </w:rPr>
            </w:pPr>
            <w:proofErr w:type="gramStart"/>
            <w:r w:rsidRPr="00DA7F50">
              <w:rPr>
                <w:rFonts w:ascii="Times New Roman" w:hAnsi="Times New Roman" w:cs="Times New Roman"/>
              </w:rPr>
              <w:t>Занятые</w:t>
            </w:r>
            <w:proofErr w:type="gramEnd"/>
            <w:r w:rsidRPr="00DA7F50">
              <w:rPr>
                <w:rFonts w:ascii="Times New Roman" w:hAnsi="Times New Roman" w:cs="Times New Roman"/>
              </w:rPr>
              <w:t xml:space="preserve"> на тяжелых работах</w:t>
            </w:r>
          </w:p>
        </w:tc>
        <w:tc>
          <w:tcPr>
            <w:tcW w:w="2193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2193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219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4,6</w:t>
            </w:r>
          </w:p>
        </w:tc>
      </w:tr>
    </w:tbl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 Среди видов экономической деятельности наибольший удельный вес работников, занятых в условиях, не отвечающих </w:t>
      </w:r>
      <w:proofErr w:type="spellStart"/>
      <w:r w:rsidRPr="00DA7F50">
        <w:rPr>
          <w:rFonts w:ascii="Times New Roman" w:hAnsi="Times New Roman" w:cs="Times New Roman"/>
        </w:rPr>
        <w:t>санитарно</w:t>
      </w:r>
      <w:proofErr w:type="spellEnd"/>
      <w:r w:rsidRPr="00DA7F50">
        <w:rPr>
          <w:rFonts w:ascii="Times New Roman" w:hAnsi="Times New Roman" w:cs="Times New Roman"/>
        </w:rPr>
        <w:t xml:space="preserve"> – гигиеническим нормативам, отмечается в промышленности, на транспорте, в строительстве.</w:t>
      </w:r>
      <w:r w:rsidRPr="00DA7F50">
        <w:rPr>
          <w:rFonts w:ascii="Times New Roman" w:hAnsi="Times New Roman" w:cs="Times New Roman"/>
        </w:rPr>
        <w:tab/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>Вредные и (или) опасные факторы производственной среды (повышенный уровень шума, вибрации, запыленности, загазованности и др.) оказывают негативное влияние не только на состояние здоровья работников в целом, но и на репродуктивные функции организма женщин детородного периода и здоровье будущего потомства.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Не все работники, работающие во вредных и (или) опасных условиях труда, получают соответствующие гарантии и компенсации. 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Подтвердить правомерность и полноту получения гарантий и компенсаций за тяжелую работу, работу с вредными и (или) опасными условиями труда можно только на основании результатов специальной оценки условий труда. 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В ходе проведения специальной оценки условий труда выявляются рабочие места, условия работы на которых не являются безопасными для работников, происходит оценка рисков возможных проявлений опасных и вредных факторов трудового процесса и производственной среды. По результатам специальной оценки условий труда работодатели разрабатывают планы мероприятий по улучшению и оздоровлению условий труда. 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</w:r>
      <w:proofErr w:type="gramStart"/>
      <w:r w:rsidRPr="00DA7F50">
        <w:rPr>
          <w:rFonts w:ascii="Times New Roman" w:hAnsi="Times New Roman" w:cs="Times New Roman"/>
        </w:rPr>
        <w:t>Работодателям необходимо проводить оценку состояния здоровья работников, занятых на тяжелых работах, работах с вредными  и (или) опасными условиями труда на работах, связанных с движением транспорта, посредством проведения медицинских осмотров (обязательные предварительные при поступлении на работу и периодические медицинские (для лиц в возрасте до 21 года – ежегодные) медицинские осмотры) для определения пригодности этих работников для выполнения поручаемой работы и предупреждения профессиональных</w:t>
      </w:r>
      <w:proofErr w:type="gramEnd"/>
      <w:r w:rsidRPr="00DA7F50">
        <w:rPr>
          <w:rFonts w:ascii="Times New Roman" w:hAnsi="Times New Roman" w:cs="Times New Roman"/>
        </w:rPr>
        <w:t xml:space="preserve"> заболеваний. В соответствии с медицинскими рекомендациями указанные работники проходят внеочередные медицинские осмотры.    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Работники организаций (индивидуальных предпринимателей) пищевой промышленности, общественного питания, торговли, водопроводных сооружений, медицинских организаций и детских учреждений, а также некоторых других работодателей проходят указанные медицинские осмотры в целях охраны здоровья населения, предупреждения возникновения и распространения заболеваний. 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Работники, осуществляющие отдельные виды деятельности, в том числе связанной с источниками повышенной опасности (влиянием вредных веществ и неблагоприятных производственных факторов), а также работающие в условиях повышенной опасности, проходят, обязательное психиатрическое освидетельствование не реже одно раза в пять лет.    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Большое влияние на регулирование занятости и рынок труда оказывает производственный травматизм. </w:t>
      </w:r>
    </w:p>
    <w:p w:rsidR="005050B9" w:rsidRDefault="005050B9" w:rsidP="00EC4E4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050B9" w:rsidRPr="00DA7F50" w:rsidRDefault="005050B9" w:rsidP="00EC4E45">
      <w:pPr>
        <w:jc w:val="center"/>
        <w:rPr>
          <w:rFonts w:ascii="Times New Roman" w:hAnsi="Times New Roman" w:cs="Times New Roman"/>
          <w:sz w:val="20"/>
          <w:szCs w:val="20"/>
        </w:rPr>
      </w:pPr>
      <w:r w:rsidRPr="00DA7F50">
        <w:rPr>
          <w:rFonts w:ascii="Times New Roman" w:hAnsi="Times New Roman" w:cs="Times New Roman"/>
          <w:sz w:val="20"/>
          <w:szCs w:val="20"/>
        </w:rPr>
        <w:lastRenderedPageBreak/>
        <w:t>ИНФОРМАЦИЯ</w:t>
      </w:r>
    </w:p>
    <w:p w:rsidR="005050B9" w:rsidRPr="00DA7F50" w:rsidRDefault="005050B9" w:rsidP="00EC4E45">
      <w:pPr>
        <w:jc w:val="center"/>
        <w:rPr>
          <w:rFonts w:ascii="Times New Roman" w:hAnsi="Times New Roman" w:cs="Times New Roman"/>
          <w:sz w:val="20"/>
          <w:szCs w:val="20"/>
        </w:rPr>
      </w:pPr>
      <w:r w:rsidRPr="00DA7F50">
        <w:rPr>
          <w:rFonts w:ascii="Times New Roman" w:hAnsi="Times New Roman" w:cs="Times New Roman"/>
          <w:sz w:val="20"/>
          <w:szCs w:val="20"/>
        </w:rPr>
        <w:t>О КОЛИЧЕСТВЕ НЕСЧАСТНЫХ СЛУЧАЕВ НА ПРОИЗВОДСТВЕ</w:t>
      </w:r>
    </w:p>
    <w:p w:rsidR="005050B9" w:rsidRPr="00DA7F50" w:rsidRDefault="005050B9" w:rsidP="00EC4E45">
      <w:pPr>
        <w:jc w:val="center"/>
        <w:rPr>
          <w:rFonts w:ascii="Times New Roman" w:hAnsi="Times New Roman" w:cs="Times New Roman"/>
          <w:sz w:val="20"/>
          <w:szCs w:val="20"/>
        </w:rPr>
      </w:pPr>
      <w:r w:rsidRPr="00DA7F50">
        <w:rPr>
          <w:rFonts w:ascii="Times New Roman" w:hAnsi="Times New Roman" w:cs="Times New Roman"/>
          <w:sz w:val="20"/>
          <w:szCs w:val="20"/>
        </w:rPr>
        <w:t>(СО СМЕРТЕЛЬНЫМ И ТЯЖЕЛЫМ ИСХОДОМ) В ОРГАНИЗАЦИЯХ РАЙОНА</w:t>
      </w:r>
    </w:p>
    <w:p w:rsidR="005050B9" w:rsidRPr="00DA7F50" w:rsidRDefault="005050B9" w:rsidP="00EC4E4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844"/>
        <w:gridCol w:w="844"/>
        <w:gridCol w:w="845"/>
        <w:gridCol w:w="845"/>
        <w:gridCol w:w="845"/>
        <w:gridCol w:w="845"/>
        <w:gridCol w:w="845"/>
        <w:gridCol w:w="845"/>
        <w:gridCol w:w="845"/>
        <w:gridCol w:w="845"/>
        <w:gridCol w:w="845"/>
      </w:tblGrid>
      <w:tr w:rsidR="005050B9" w:rsidRPr="00DA7F50">
        <w:trPr>
          <w:jc w:val="center"/>
        </w:trPr>
        <w:tc>
          <w:tcPr>
            <w:tcW w:w="844" w:type="dxa"/>
            <w:vMerge w:val="restart"/>
          </w:tcPr>
          <w:p w:rsidR="005050B9" w:rsidRPr="00DA7F50" w:rsidRDefault="005050B9" w:rsidP="00EC4E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93" w:type="dxa"/>
            <w:gridSpan w:val="11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Годы</w:t>
            </w:r>
          </w:p>
        </w:tc>
      </w:tr>
      <w:tr w:rsidR="005050B9" w:rsidRPr="00DA7F50">
        <w:trPr>
          <w:jc w:val="center"/>
        </w:trPr>
        <w:tc>
          <w:tcPr>
            <w:tcW w:w="844" w:type="dxa"/>
            <w:vMerge/>
          </w:tcPr>
          <w:p w:rsidR="005050B9" w:rsidRPr="00DA7F50" w:rsidRDefault="005050B9" w:rsidP="00EC4E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 xml:space="preserve">2014 </w:t>
            </w:r>
          </w:p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0B9" w:rsidRPr="00DA7F50">
        <w:trPr>
          <w:jc w:val="center"/>
        </w:trPr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Всего несчастных случаев</w:t>
            </w: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7</w:t>
            </w:r>
          </w:p>
        </w:tc>
      </w:tr>
      <w:tr w:rsidR="005050B9" w:rsidRPr="00DA7F50">
        <w:trPr>
          <w:jc w:val="center"/>
        </w:trPr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0B9" w:rsidRPr="00DA7F50">
        <w:trPr>
          <w:jc w:val="center"/>
        </w:trPr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- с тяжелым исходом</w:t>
            </w: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3</w:t>
            </w:r>
          </w:p>
        </w:tc>
      </w:tr>
      <w:tr w:rsidR="005050B9" w:rsidRPr="00DA7F50">
        <w:trPr>
          <w:jc w:val="center"/>
        </w:trPr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- со смертельным исходом</w:t>
            </w: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4</w:t>
            </w:r>
          </w:p>
        </w:tc>
      </w:tr>
      <w:tr w:rsidR="005050B9" w:rsidRPr="00DA7F50">
        <w:trPr>
          <w:jc w:val="center"/>
        </w:trPr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ДТП</w:t>
            </w: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4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5" w:type="dxa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</w:rPr>
            </w:pPr>
            <w:r w:rsidRPr="00DA7F50">
              <w:rPr>
                <w:rFonts w:ascii="Times New Roman" w:hAnsi="Times New Roman" w:cs="Times New Roman"/>
              </w:rPr>
              <w:t>-</w:t>
            </w:r>
          </w:p>
        </w:tc>
      </w:tr>
    </w:tbl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     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Наиболее высокий уровень производственного травматизма с тяжелыми последствиями отмечается при осуществлении </w:t>
      </w:r>
      <w:proofErr w:type="spellStart"/>
      <w:r w:rsidRPr="00DA7F50">
        <w:rPr>
          <w:rFonts w:ascii="Times New Roman" w:hAnsi="Times New Roman" w:cs="Times New Roman"/>
        </w:rPr>
        <w:t>ремонтно</w:t>
      </w:r>
      <w:proofErr w:type="spellEnd"/>
      <w:r w:rsidRPr="00DA7F50">
        <w:rPr>
          <w:rFonts w:ascii="Times New Roman" w:hAnsi="Times New Roman" w:cs="Times New Roman"/>
        </w:rPr>
        <w:t xml:space="preserve"> – строительной деятельности, при ремонте и эксплуатации производственного оборудования и транспортных средств, при погрузочно-разгрузочных работах, а также </w:t>
      </w:r>
      <w:proofErr w:type="gramStart"/>
      <w:r w:rsidRPr="00DA7F50">
        <w:rPr>
          <w:rFonts w:ascii="Times New Roman" w:hAnsi="Times New Roman" w:cs="Times New Roman"/>
        </w:rPr>
        <w:t xml:space="preserve">при </w:t>
      </w:r>
      <w:proofErr w:type="spellStart"/>
      <w:r w:rsidRPr="00DA7F50">
        <w:rPr>
          <w:rFonts w:ascii="Times New Roman" w:hAnsi="Times New Roman" w:cs="Times New Roman"/>
        </w:rPr>
        <w:t>дорожно</w:t>
      </w:r>
      <w:proofErr w:type="spellEnd"/>
      <w:proofErr w:type="gramEnd"/>
      <w:r w:rsidRPr="00DA7F50">
        <w:rPr>
          <w:rFonts w:ascii="Times New Roman" w:hAnsi="Times New Roman" w:cs="Times New Roman"/>
        </w:rPr>
        <w:t xml:space="preserve"> – транспортных происшествиях. 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lastRenderedPageBreak/>
        <w:tab/>
        <w:t>Низкая профессиональная квалификация, незнание безопасных методов и приемов выполнения работ повышают вероятность производственного травматизма, в том числе смертельного.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Анализ причин несчастных случаев на производстве показал, что наибольший процент составляют причины организационного характера: 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- </w:t>
      </w:r>
      <w:proofErr w:type="gramStart"/>
      <w:r w:rsidRPr="00DA7F50">
        <w:rPr>
          <w:rFonts w:ascii="Times New Roman" w:hAnsi="Times New Roman" w:cs="Times New Roman"/>
        </w:rPr>
        <w:t>неудовлетворительная</w:t>
      </w:r>
      <w:proofErr w:type="gramEnd"/>
      <w:r w:rsidRPr="00DA7F50">
        <w:rPr>
          <w:rFonts w:ascii="Times New Roman" w:hAnsi="Times New Roman" w:cs="Times New Roman"/>
        </w:rPr>
        <w:t xml:space="preserve"> организаций производства работ;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>- нарушение трудовой дисциплины;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>- нарушение требований безопасности;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>- недостатки в организации и проведении инструктажей;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- </w:t>
      </w:r>
      <w:proofErr w:type="gramStart"/>
      <w:r w:rsidRPr="00DA7F50">
        <w:rPr>
          <w:rFonts w:ascii="Times New Roman" w:hAnsi="Times New Roman" w:cs="Times New Roman"/>
        </w:rPr>
        <w:t>обучения по охране</w:t>
      </w:r>
      <w:proofErr w:type="gramEnd"/>
      <w:r w:rsidRPr="00DA7F50">
        <w:rPr>
          <w:rFonts w:ascii="Times New Roman" w:hAnsi="Times New Roman" w:cs="Times New Roman"/>
        </w:rPr>
        <w:t xml:space="preserve"> труда;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>- неприменение средств индивидуальной и коллективной защиты и т.д.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Неблагоприятные условия труда, производственный травматизм, профессиональные заболевания ухудшают демографическую ситуацию, способствуют росту смертности в трудоспособном возрасте, приводят к серьезным экономическим потерям. 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Развитие системы государственного управления охраной труда является одной из значимых задач руководства района на ближайшие годы, решение которой возможно через координацию деятельности всех структур и уровней государственного управления в проведении социально – экономической политики и развитии социального партнерства. Одной из форм социального партнерства является заключение на многих предприятиях и в организациях района соглашений и коллективных договоров, предусматривающих мероприятия, направленные на решение острых проблем и конкретные обязательства по охране труда с учетом экономических возможностей. От </w:t>
      </w:r>
      <w:proofErr w:type="gramStart"/>
      <w:r w:rsidRPr="00DA7F50">
        <w:rPr>
          <w:rFonts w:ascii="Times New Roman" w:hAnsi="Times New Roman" w:cs="Times New Roman"/>
        </w:rPr>
        <w:t>суммы</w:t>
      </w:r>
      <w:proofErr w:type="gramEnd"/>
      <w:r w:rsidRPr="00DA7F50">
        <w:rPr>
          <w:rFonts w:ascii="Times New Roman" w:hAnsi="Times New Roman" w:cs="Times New Roman"/>
        </w:rPr>
        <w:t xml:space="preserve"> выделяемой на охрану труда зависит безопасность труда работников, их жизнь и здоровье. Затраты на мероприятия по охране труда являются хорошим индикатором отношения руководителей предприятий к охране труда и защите жизни и здоровья своих работников, а значит и к эффективности существующей системы управления охраной труда.      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Фактическое состояние охраны труда у хозяйствующих субъектов </w:t>
      </w:r>
      <w:proofErr w:type="spellStart"/>
      <w:r w:rsidRPr="00DA7F50">
        <w:rPr>
          <w:rFonts w:ascii="Times New Roman" w:hAnsi="Times New Roman" w:cs="Times New Roman"/>
        </w:rPr>
        <w:t>Истринского</w:t>
      </w:r>
      <w:proofErr w:type="spellEnd"/>
      <w:r w:rsidRPr="00DA7F50">
        <w:rPr>
          <w:rFonts w:ascii="Times New Roman" w:hAnsi="Times New Roman" w:cs="Times New Roman"/>
        </w:rPr>
        <w:t xml:space="preserve"> муниципального района указывает на необходимость подпрограммного подхода к решению проблемных вопросов, связанных с оценкой профессиональных рисков, улучшением условий и охраны труда.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Социальный эффект реализации подпрограммы будет проявляться, прежде всего, в сокращении производственного травматизма и профессиональной заболеваемости, повышении социальной защищенности работников, сохранении жизни и здоровья работающих.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proofErr w:type="gramStart"/>
      <w:r w:rsidRPr="00DA7F50">
        <w:rPr>
          <w:rFonts w:ascii="Times New Roman" w:hAnsi="Times New Roman" w:cs="Times New Roman"/>
        </w:rPr>
        <w:lastRenderedPageBreak/>
        <w:t xml:space="preserve">Общеэкономический эффект улучшения условий и охраны труда – в сокращении расходов на компенсационные выплаты за вредные и (или) опасные условия труда на основе специальной оценки условий труда, на оплату больничных листов по временной нетрудоспособности, единовременных и ежемесячных выплат пострадавшим или членам из семей, сокращении расходов на медицинскую, профессиональную, социальную реабилитацию и др.     </w:t>
      </w:r>
      <w:proofErr w:type="gramEnd"/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Важнейшими средствами пропаганды безопасности труда является освещение вопросов охраны труда в средствах массовой информации, на официальном сайте Администрации </w:t>
      </w:r>
      <w:proofErr w:type="spellStart"/>
      <w:r w:rsidRPr="00DA7F50">
        <w:rPr>
          <w:rFonts w:ascii="Times New Roman" w:hAnsi="Times New Roman" w:cs="Times New Roman"/>
        </w:rPr>
        <w:t>Истринского</w:t>
      </w:r>
      <w:proofErr w:type="spellEnd"/>
      <w:r w:rsidRPr="00DA7F50">
        <w:rPr>
          <w:rFonts w:ascii="Times New Roman" w:hAnsi="Times New Roman" w:cs="Times New Roman"/>
        </w:rPr>
        <w:t xml:space="preserve"> муниципального района.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Мероприятия по информационному обеспечению и пропаганде вопросов охраны труда способствуют увеличению ответственности работающих за соблюдение требований охраны труда, что ведет к снижению общего травматизма на производстве.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proofErr w:type="gramStart"/>
      <w:r w:rsidRPr="00DA7F50">
        <w:rPr>
          <w:rFonts w:ascii="Times New Roman" w:hAnsi="Times New Roman" w:cs="Times New Roman"/>
        </w:rPr>
        <w:t>Вышеизложенное</w:t>
      </w:r>
      <w:proofErr w:type="gramEnd"/>
      <w:r w:rsidRPr="00DA7F50">
        <w:rPr>
          <w:rFonts w:ascii="Times New Roman" w:hAnsi="Times New Roman" w:cs="Times New Roman"/>
        </w:rPr>
        <w:t xml:space="preserve"> подтверждает эффективность и необходимость продолжения подпрограммного метода решения в районе проблем охраны труда. </w:t>
      </w:r>
    </w:p>
    <w:p w:rsidR="005050B9" w:rsidRPr="00DA7F50" w:rsidRDefault="005050B9" w:rsidP="00EC4E45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DA7F50">
        <w:rPr>
          <w:rFonts w:ascii="Times New Roman" w:hAnsi="Times New Roman" w:cs="Times New Roman"/>
          <w:sz w:val="20"/>
          <w:szCs w:val="20"/>
        </w:rPr>
        <w:t>ОПИСАНИЕ ЦЕЛЕЙ И ЗАДАЧ ПОДПРОГРАММЫ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Целью Подпрограммы является предупреждение и профилактика травматизма и профессиональной заболеваемости, улучшение условий труда и здоровья работников организаций, осуществляющих деятельность на территории </w:t>
      </w:r>
      <w:proofErr w:type="spellStart"/>
      <w:r w:rsidRPr="00DA7F50">
        <w:rPr>
          <w:rFonts w:ascii="Times New Roman" w:hAnsi="Times New Roman" w:cs="Times New Roman"/>
        </w:rPr>
        <w:t>Истринского</w:t>
      </w:r>
      <w:proofErr w:type="spellEnd"/>
      <w:r w:rsidRPr="00DA7F50">
        <w:rPr>
          <w:rFonts w:ascii="Times New Roman" w:hAnsi="Times New Roman" w:cs="Times New Roman"/>
        </w:rPr>
        <w:t xml:space="preserve"> муниципального района.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Для достижения поставленной цели необходимо решение следующих задач:</w:t>
      </w:r>
    </w:p>
    <w:p w:rsidR="005050B9" w:rsidRPr="00DA7F50" w:rsidRDefault="005050B9" w:rsidP="00EC4E4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Снижение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5050B9" w:rsidRPr="00DA7F50" w:rsidRDefault="005050B9" w:rsidP="00EC4E4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Сокращение количества рабочих мест, не отвечающих требованиям безопасности и гигиены.</w:t>
      </w:r>
    </w:p>
    <w:p w:rsidR="005050B9" w:rsidRPr="00DA7F50" w:rsidRDefault="005050B9" w:rsidP="00EC4E4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Снижение уровня производственного травматизма.</w:t>
      </w:r>
    </w:p>
    <w:p w:rsidR="005050B9" w:rsidRPr="00DA7F50" w:rsidRDefault="005050B9" w:rsidP="00EC4E4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Предотвращение роста напряженности на рынке труда в </w:t>
      </w:r>
      <w:proofErr w:type="spellStart"/>
      <w:r w:rsidRPr="00DA7F50">
        <w:rPr>
          <w:rFonts w:ascii="Times New Roman" w:hAnsi="Times New Roman" w:cs="Times New Roman"/>
        </w:rPr>
        <w:t>Истринском</w:t>
      </w:r>
      <w:proofErr w:type="spellEnd"/>
      <w:r w:rsidRPr="00DA7F50">
        <w:rPr>
          <w:rFonts w:ascii="Times New Roman" w:hAnsi="Times New Roman" w:cs="Times New Roman"/>
        </w:rPr>
        <w:t xml:space="preserve"> муниципальном районе.</w:t>
      </w:r>
    </w:p>
    <w:p w:rsidR="005050B9" w:rsidRPr="00DA7F50" w:rsidRDefault="005050B9" w:rsidP="00EC4E45">
      <w:pPr>
        <w:jc w:val="center"/>
        <w:rPr>
          <w:rFonts w:ascii="Times New Roman" w:hAnsi="Times New Roman" w:cs="Times New Roman"/>
        </w:rPr>
      </w:pPr>
    </w:p>
    <w:p w:rsidR="005050B9" w:rsidRPr="00DA7F50" w:rsidRDefault="005050B9" w:rsidP="00EC4E45">
      <w:pPr>
        <w:jc w:val="center"/>
        <w:rPr>
          <w:rFonts w:ascii="Times New Roman" w:hAnsi="Times New Roman" w:cs="Times New Roman"/>
          <w:sz w:val="20"/>
          <w:szCs w:val="20"/>
        </w:rPr>
      </w:pPr>
      <w:r w:rsidRPr="00DA7F50">
        <w:rPr>
          <w:rFonts w:ascii="Times New Roman" w:hAnsi="Times New Roman" w:cs="Times New Roman"/>
          <w:sz w:val="20"/>
          <w:szCs w:val="20"/>
        </w:rPr>
        <w:t>ОБОБЩЕННАЯ ХАРАКТЕРИСТИКА ОСНОВНЫХ МЕРОПРИЯТИЙ ПОДПРОГРАММЫ</w:t>
      </w:r>
    </w:p>
    <w:p w:rsidR="005050B9" w:rsidRPr="00DA7F50" w:rsidRDefault="005050B9" w:rsidP="00EC4E45">
      <w:pPr>
        <w:rPr>
          <w:rFonts w:ascii="Times New Roman" w:hAnsi="Times New Roman" w:cs="Times New Roman"/>
        </w:rPr>
      </w:pP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Комплекс подпрограммных мероприятий систематизирован по основным направлениям улучшения условий и охраны труда. 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Специальная оценка условий труда является единым комплексом последовательного осуществления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значений.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Специальная оценка условий труда должна стать одним из ключевых механизмов улучшения условий труда работающих.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proofErr w:type="gramStart"/>
      <w:r w:rsidRPr="00DA7F50">
        <w:rPr>
          <w:rFonts w:ascii="Times New Roman" w:hAnsi="Times New Roman" w:cs="Times New Roman"/>
        </w:rPr>
        <w:lastRenderedPageBreak/>
        <w:t>Обучение по охране</w:t>
      </w:r>
      <w:proofErr w:type="gramEnd"/>
      <w:r w:rsidRPr="00DA7F50">
        <w:rPr>
          <w:rFonts w:ascii="Times New Roman" w:hAnsi="Times New Roman" w:cs="Times New Roman"/>
        </w:rPr>
        <w:t xml:space="preserve"> труда является одним из важнейших направлений в системе мер по профилактике производственного травматизма. По экспертным оценкам, в настоящее время прошли обучение по охране труда и </w:t>
      </w:r>
      <w:proofErr w:type="gramStart"/>
      <w:r w:rsidRPr="00DA7F50">
        <w:rPr>
          <w:rFonts w:ascii="Times New Roman" w:hAnsi="Times New Roman" w:cs="Times New Roman"/>
        </w:rPr>
        <w:t>аттестованы</w:t>
      </w:r>
      <w:proofErr w:type="gramEnd"/>
      <w:r w:rsidRPr="00DA7F50">
        <w:rPr>
          <w:rFonts w:ascii="Times New Roman" w:hAnsi="Times New Roman" w:cs="Times New Roman"/>
        </w:rPr>
        <w:t xml:space="preserve"> 70 %  руководителей и специалистов организаций.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Реализация подпрограммных мероприятий позволит в предстоящие годы организовать широкую информационно – разъяснительную работу по соблюдению трудового законодательства с руководителями и специалистами организаций района и индивидуальными предпринимателями, имеющими наемных работников.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В </w:t>
      </w:r>
      <w:proofErr w:type="spellStart"/>
      <w:r w:rsidRPr="00DA7F50">
        <w:rPr>
          <w:rFonts w:ascii="Times New Roman" w:hAnsi="Times New Roman" w:cs="Times New Roman"/>
        </w:rPr>
        <w:t>Истринском</w:t>
      </w:r>
      <w:proofErr w:type="spellEnd"/>
      <w:r w:rsidRPr="00DA7F50">
        <w:rPr>
          <w:rFonts w:ascii="Times New Roman" w:hAnsi="Times New Roman" w:cs="Times New Roman"/>
        </w:rPr>
        <w:t xml:space="preserve"> муниципальном районе ежегодно будут проводиться семинары и конкурсы среди предприятий района на лучшую организацию работ в сфере охраны труда.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Перечень подпрограммных мероприятий подлежит изменению и корректировке в установленном порядке на основе ежегодного мониторинга условий охраны труда и результатов реализации подпрограммы.     </w:t>
      </w:r>
    </w:p>
    <w:p w:rsidR="005050B9" w:rsidRPr="00DA7F50" w:rsidRDefault="005050B9" w:rsidP="00B10C13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DA7F50">
        <w:rPr>
          <w:rFonts w:ascii="Times New Roman" w:hAnsi="Times New Roman" w:cs="Times New Roman"/>
          <w:sz w:val="20"/>
          <w:szCs w:val="20"/>
        </w:rPr>
        <w:t>ПЛАНИРУЕМЫЕ РЕЗУЛЬТАТЫ РЕАЛИЗАЦИИ ПОДПРОГРАММЫ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>При разработке мероприятий подпрограммы особое внимание уделяется минимизации затрат на их реализацию при одновременной ориентации на достижение высокой социально- экономической эффективности в результате их реализации.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Социальный эффект от выполнения мероприятий подпрограммы выразится </w:t>
      </w:r>
      <w:proofErr w:type="gramStart"/>
      <w:r w:rsidRPr="00DA7F50">
        <w:rPr>
          <w:rFonts w:ascii="Times New Roman" w:hAnsi="Times New Roman" w:cs="Times New Roman"/>
        </w:rPr>
        <w:t>в</w:t>
      </w:r>
      <w:proofErr w:type="gramEnd"/>
      <w:r w:rsidRPr="00DA7F50">
        <w:rPr>
          <w:rFonts w:ascii="Times New Roman" w:hAnsi="Times New Roman" w:cs="Times New Roman"/>
        </w:rPr>
        <w:t xml:space="preserve">: 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снижение числа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с 1,6 до 1,1 единицы;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снижение числа пострадавшим в результате несчастных случаев на производстве  с тяжелыми последствиями в расчете на 1000 работающих с 0,067 до 0,062 единицы;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снижение удельного веса числа пострадавших на производстве с тяжелыми последствиями, в связи с нарушением требований охраны труда работодателем с 40 до 30% в общем числе пострадавших на производстве с тяжелыми последствиями;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- снижение числа первично </w:t>
      </w:r>
      <w:proofErr w:type="gramStart"/>
      <w:r w:rsidRPr="00DA7F50">
        <w:rPr>
          <w:rFonts w:ascii="Times New Roman" w:hAnsi="Times New Roman" w:cs="Times New Roman"/>
        </w:rPr>
        <w:t>вышедших</w:t>
      </w:r>
      <w:proofErr w:type="gramEnd"/>
      <w:r w:rsidRPr="00DA7F50">
        <w:rPr>
          <w:rFonts w:ascii="Times New Roman" w:hAnsi="Times New Roman" w:cs="Times New Roman"/>
        </w:rPr>
        <w:t xml:space="preserve"> на инвалидность вследствие производственной травмы в расчете на 10000 работающих с 0,605 до 0,580 единицы;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увеличение доли работодателей, не имеющих случаев производственного травматизма, с 87,3 до 91,5% в общем количестве организаций (работодателей), осуществляющих деятельность на территории Московской области;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снижение удельного веса количества сокрытых несчастных случаев на производстве с тяжелыми последствиями с 13,0 до 11,0% в общем количестве расследованных несчастных случаев на производстве с тяжелыми последствиями;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lastRenderedPageBreak/>
        <w:t xml:space="preserve">- увеличение числа работников, прошедших </w:t>
      </w:r>
      <w:proofErr w:type="gramStart"/>
      <w:r w:rsidRPr="00DA7F50">
        <w:rPr>
          <w:rFonts w:ascii="Times New Roman" w:hAnsi="Times New Roman" w:cs="Times New Roman"/>
        </w:rPr>
        <w:t>обучение по охране</w:t>
      </w:r>
      <w:proofErr w:type="gramEnd"/>
      <w:r w:rsidRPr="00DA7F50">
        <w:rPr>
          <w:rFonts w:ascii="Times New Roman" w:hAnsi="Times New Roman" w:cs="Times New Roman"/>
        </w:rPr>
        <w:t xml:space="preserve"> труда в аккредитованных обучающих организациях, в расчете на 1000 работающих с 16,6 до 18,0 единицы;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снижение доли работников, занятых на рабочих местах, не соответствующих государственным нормативным требованиям охраны труда, с 50 до 40% в общем числе работников, занятых на аттестованных рабочих местах;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увеличение удельного веса рабочих мест, на которых проведена аттестация рабочих мест по условиям труда (специальная оценка условий труда), с 55 до 100% в общем количестве рабочих мест, подлежащих аттестации по условиям труда (специальной оценки условий труда);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повышение доли профессиональных заболеваний, впервые выявленных в ходе профилактических мероприятий и медицинских осмотров, с 55 до 62% в общем количестве впервые выявленных профессиональных заболеваний;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- снижение числа первично </w:t>
      </w:r>
      <w:proofErr w:type="gramStart"/>
      <w:r w:rsidRPr="00DA7F50">
        <w:rPr>
          <w:rFonts w:ascii="Times New Roman" w:hAnsi="Times New Roman" w:cs="Times New Roman"/>
        </w:rPr>
        <w:t>вышедших</w:t>
      </w:r>
      <w:proofErr w:type="gramEnd"/>
      <w:r w:rsidRPr="00DA7F50">
        <w:rPr>
          <w:rFonts w:ascii="Times New Roman" w:hAnsi="Times New Roman" w:cs="Times New Roman"/>
        </w:rPr>
        <w:t xml:space="preserve"> на инвалидность вследствие профессионального заболевания в расчете на 10000 работающих с 0,215 до 0,201 единицы. </w:t>
      </w:r>
    </w:p>
    <w:p w:rsidR="005050B9" w:rsidRPr="00DA7F50" w:rsidRDefault="005050B9" w:rsidP="00EC4E45">
      <w:pPr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ab/>
        <w:t xml:space="preserve">Экономический эффект, полученный в результате реализации мероприятий Подпрограммы, может выразиться в снижении затрат на выплаты по обязательному социальному страхованию от несчастных случаев на производстве и профессиональных заболеваний, снижении потерь валового регионального продукта вследствие потерь рабочего времени, обусловленных несчастными случаями на производстве и профессиональными заболеваниями.  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Объем финансового обеспечения на реализацию Подпрограммы составляет</w:t>
      </w:r>
      <w:r>
        <w:rPr>
          <w:rFonts w:ascii="Times New Roman" w:hAnsi="Times New Roman" w:cs="Times New Roman"/>
        </w:rPr>
        <w:t xml:space="preserve"> 2430</w:t>
      </w:r>
      <w:r w:rsidRPr="00DA7F50">
        <w:rPr>
          <w:rFonts w:ascii="Times New Roman" w:hAnsi="Times New Roman" w:cs="Times New Roman"/>
        </w:rPr>
        <w:t xml:space="preserve">,00 тыс. руб. за счет средств </w:t>
      </w:r>
      <w:proofErr w:type="spellStart"/>
      <w:r w:rsidRPr="00DA7F50">
        <w:rPr>
          <w:rFonts w:ascii="Times New Roman" w:hAnsi="Times New Roman" w:cs="Times New Roman"/>
        </w:rPr>
        <w:t>Истринского</w:t>
      </w:r>
      <w:proofErr w:type="spellEnd"/>
      <w:r w:rsidRPr="00DA7F50">
        <w:rPr>
          <w:rFonts w:ascii="Times New Roman" w:hAnsi="Times New Roman" w:cs="Times New Roman"/>
        </w:rPr>
        <w:t xml:space="preserve"> муниципального района Московской области, том числе: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- 2017 год –</w:t>
      </w:r>
      <w:r w:rsidRPr="003E349F">
        <w:rPr>
          <w:rFonts w:ascii="Times New Roman" w:hAnsi="Times New Roman" w:cs="Times New Roman"/>
          <w:b/>
          <w:bCs/>
          <w:u w:val="single"/>
        </w:rPr>
        <w:t>188,80</w:t>
      </w:r>
      <w:r w:rsidRPr="00DA7F50">
        <w:rPr>
          <w:rFonts w:ascii="Times New Roman" w:hAnsi="Times New Roman" w:cs="Times New Roman"/>
        </w:rPr>
        <w:t xml:space="preserve"> тыс. руб.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 xml:space="preserve">- 2018 год – </w:t>
      </w:r>
      <w:r w:rsidRPr="00910A73">
        <w:rPr>
          <w:rFonts w:ascii="Times New Roman" w:hAnsi="Times New Roman" w:cs="Times New Roman"/>
          <w:b/>
          <w:bCs/>
          <w:u w:val="single"/>
        </w:rPr>
        <w:t>310,00</w:t>
      </w:r>
      <w:r w:rsidRPr="00DA7F50">
        <w:rPr>
          <w:rFonts w:ascii="Times New Roman" w:hAnsi="Times New Roman" w:cs="Times New Roman"/>
        </w:rPr>
        <w:t xml:space="preserve"> тыс. руб.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- 2019 год – 630,00 тыс. руб.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- 2020 год – 610,00 тыс. руб.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- 2021 год -  610,00 тыс. руб.</w:t>
      </w:r>
    </w:p>
    <w:p w:rsidR="005050B9" w:rsidRPr="00DA7F50" w:rsidRDefault="005050B9" w:rsidP="00EC4E45">
      <w:pPr>
        <w:ind w:firstLine="708"/>
        <w:jc w:val="both"/>
        <w:rPr>
          <w:rFonts w:ascii="Times New Roman" w:hAnsi="Times New Roman" w:cs="Times New Roman"/>
        </w:rPr>
      </w:pPr>
      <w:r w:rsidRPr="00DA7F50">
        <w:rPr>
          <w:rFonts w:ascii="Times New Roman" w:hAnsi="Times New Roman" w:cs="Times New Roman"/>
        </w:rPr>
        <w:t>Финансирование Подпрограммы из средств федерального, областного бюджетов и внебюджетных фондов не предусмотрено.</w:t>
      </w:r>
    </w:p>
    <w:p w:rsidR="005050B9" w:rsidRDefault="005050B9" w:rsidP="00EC4E45">
      <w:pPr>
        <w:ind w:firstLine="708"/>
        <w:jc w:val="both"/>
      </w:pPr>
      <w:r w:rsidRPr="00DA7F50">
        <w:tab/>
        <w:t xml:space="preserve"> </w:t>
      </w:r>
    </w:p>
    <w:p w:rsidR="005050B9" w:rsidRPr="00DA7F50" w:rsidRDefault="005050B9" w:rsidP="00EC4E45">
      <w:pPr>
        <w:ind w:firstLine="708"/>
        <w:jc w:val="both"/>
      </w:pPr>
    </w:p>
    <w:p w:rsidR="005050B9" w:rsidRPr="00DA7F50" w:rsidRDefault="005050B9" w:rsidP="00EC4E45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Перечень мероприятий по реализации подпрограммы </w:t>
      </w:r>
    </w:p>
    <w:p w:rsidR="005050B9" w:rsidRPr="00DA7F50" w:rsidRDefault="005050B9" w:rsidP="00EC4E45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«Улучшение условий и охраны труда на предприятиях района» </w:t>
      </w:r>
    </w:p>
    <w:p w:rsidR="005050B9" w:rsidRPr="00DA7F50" w:rsidRDefault="005050B9" w:rsidP="00EC4E4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94"/>
        <w:gridCol w:w="1683"/>
        <w:gridCol w:w="1420"/>
        <w:gridCol w:w="1316"/>
        <w:gridCol w:w="1399"/>
        <w:gridCol w:w="54"/>
        <w:gridCol w:w="720"/>
        <w:gridCol w:w="32"/>
        <w:gridCol w:w="130"/>
        <w:gridCol w:w="741"/>
        <w:gridCol w:w="121"/>
        <w:gridCol w:w="13"/>
        <w:gridCol w:w="757"/>
        <w:gridCol w:w="160"/>
        <w:gridCol w:w="49"/>
        <w:gridCol w:w="720"/>
        <w:gridCol w:w="62"/>
        <w:gridCol w:w="7"/>
        <w:gridCol w:w="776"/>
        <w:gridCol w:w="26"/>
        <w:gridCol w:w="746"/>
        <w:gridCol w:w="14"/>
        <w:gridCol w:w="1267"/>
        <w:gridCol w:w="14"/>
        <w:gridCol w:w="1269"/>
      </w:tblGrid>
      <w:tr w:rsidR="005050B9" w:rsidRPr="00DA7F50">
        <w:tc>
          <w:tcPr>
            <w:tcW w:w="648" w:type="dxa"/>
            <w:vMerge w:val="restart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94" w:type="dxa"/>
            <w:vMerge w:val="restart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683" w:type="dxa"/>
            <w:vMerge w:val="restart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стандартных процедур, обеспечивающих выполнения мероприятия, с указанием предельных сроков их исполнения </w:t>
            </w:r>
          </w:p>
        </w:tc>
        <w:tc>
          <w:tcPr>
            <w:tcW w:w="1420" w:type="dxa"/>
            <w:vMerge w:val="restart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1316" w:type="dxa"/>
            <w:vMerge w:val="restart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399" w:type="dxa"/>
            <w:vMerge w:val="restart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806" w:type="dxa"/>
            <w:gridSpan w:val="3"/>
            <w:vMerge w:val="restart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Вего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(тыс.</w:t>
            </w:r>
            <w:proofErr w:type="gramEnd"/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4308" w:type="dxa"/>
            <w:gridSpan w:val="1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за выполнение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мероприя-тия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5050B9" w:rsidRPr="00DA7F50">
        <w:tc>
          <w:tcPr>
            <w:tcW w:w="648" w:type="dxa"/>
            <w:vMerge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vMerge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gridSpan w:val="3"/>
            <w:vMerge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gridSpan w:val="4"/>
            <w:vAlign w:val="center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66" w:type="dxa"/>
            <w:gridSpan w:val="3"/>
            <w:vAlign w:val="center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82" w:type="dxa"/>
            <w:gridSpan w:val="2"/>
            <w:vAlign w:val="center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83" w:type="dxa"/>
            <w:gridSpan w:val="2"/>
            <w:vAlign w:val="center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86" w:type="dxa"/>
            <w:gridSpan w:val="3"/>
            <w:vAlign w:val="center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6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5" w:type="dxa"/>
            <w:gridSpan w:val="4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6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2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6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050B9" w:rsidRPr="00DA7F50">
        <w:tc>
          <w:tcPr>
            <w:tcW w:w="648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694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Снижение смертности и травматизма населения в трудоспособном возрасте по предотвратимым причинам </w:t>
            </w:r>
          </w:p>
        </w:tc>
        <w:tc>
          <w:tcPr>
            <w:tcW w:w="1683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16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5050B9" w:rsidRPr="00143FA4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6" w:type="dxa"/>
            <w:gridSpan w:val="3"/>
          </w:tcPr>
          <w:p w:rsidR="005050B9" w:rsidRPr="00143FA4" w:rsidRDefault="005050B9" w:rsidP="00EC4E45">
            <w:pPr>
              <w:pStyle w:val="ConsPlusNormal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000,000</w:t>
            </w:r>
          </w:p>
          <w:p w:rsidR="005050B9" w:rsidRPr="00143FA4" w:rsidRDefault="005050B9" w:rsidP="00EC4E45">
            <w:pPr>
              <w:pStyle w:val="ConsPlusNormal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ind w:left="-73" w:right="-46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000,0</w:t>
            </w:r>
          </w:p>
        </w:tc>
        <w:tc>
          <w:tcPr>
            <w:tcW w:w="979" w:type="dxa"/>
            <w:gridSpan w:val="4"/>
          </w:tcPr>
          <w:p w:rsidR="005050B9" w:rsidRPr="00143FA4" w:rsidRDefault="005050B9" w:rsidP="00EC4E45">
            <w:pPr>
              <w:pStyle w:val="ConsPlusNormal"/>
              <w:ind w:left="-11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000,000</w:t>
            </w: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gridSpan w:val="3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000,00</w:t>
            </w:r>
          </w:p>
        </w:tc>
        <w:tc>
          <w:tcPr>
            <w:tcW w:w="776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000,00</w:t>
            </w:r>
          </w:p>
        </w:tc>
        <w:tc>
          <w:tcPr>
            <w:tcW w:w="786" w:type="dxa"/>
            <w:gridSpan w:val="3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000,00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нормативных правовых актов органами местного самоуправления, оказание консультативной помощи работодателям и работникам по вопросам охраны труда, соблюдению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трудового законодательства в районе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Разработ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ка,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оказа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помощи </w:t>
            </w:r>
            <w:proofErr w:type="spellStart"/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работода-телям</w:t>
            </w:r>
            <w:proofErr w:type="spellEnd"/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работни-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кам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Организация работы «горячая линия» по вопросам соблюдения государственных требований охраны труда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По мере </w:t>
            </w:r>
            <w:proofErr w:type="spellStart"/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необходи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-мости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, в течение срока исполнения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подпрограм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Оказание помощи работодателям и работникам района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Координация работы по анализу выполнения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трехстороннего (территориального) соглашения между администрацией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Координационным советом профсоюзов и объединением работодателей района на 2013 – 2015 годы в части вопросов охраны труда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 раза в год (февраль, август)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развития;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Истринский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Координационный совет по охране труда 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Координация работы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аналитической информации о состоянии условий и охраны труда на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района.</w:t>
            </w:r>
          </w:p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Проведение на территории района мониторингов состояния условий труда, оплаты (компенсации за вредные и (или) опасные условия труда), производственного травматизма и профессиональных заболеваний среди учреждений муниципальной собственности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По мере необходимости, в течение срока исполнения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развития;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работода-тели</w:t>
            </w:r>
            <w:proofErr w:type="spellEnd"/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информации, проведение мониторингов</w:t>
            </w:r>
          </w:p>
        </w:tc>
      </w:tr>
      <w:tr w:rsidR="005050B9" w:rsidRPr="00DA7F50">
        <w:tc>
          <w:tcPr>
            <w:tcW w:w="648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1694" w:type="dxa"/>
          </w:tcPr>
          <w:p w:rsidR="005050B9" w:rsidRPr="00143FA4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Сокращение количества рабочих мест, не отвечающих требованиям безопасности и гигиены</w:t>
            </w:r>
          </w:p>
        </w:tc>
        <w:tc>
          <w:tcPr>
            <w:tcW w:w="1683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16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6" w:type="dxa"/>
            <w:gridSpan w:val="3"/>
          </w:tcPr>
          <w:p w:rsidR="005050B9" w:rsidRPr="001A2F20" w:rsidRDefault="005050B9" w:rsidP="00373086">
            <w:pPr>
              <w:pStyle w:val="ConsPlusNormal"/>
              <w:ind w:left="-20" w:hanging="11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1728,80</w:t>
            </w:r>
          </w:p>
          <w:p w:rsidR="005050B9" w:rsidRPr="001A2F2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050B9" w:rsidRPr="001A2F2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050B9" w:rsidRPr="001A2F2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gridSpan w:val="3"/>
          </w:tcPr>
          <w:p w:rsidR="005050B9" w:rsidRPr="00722115" w:rsidRDefault="005050B9" w:rsidP="0072211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72211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128,80</w:t>
            </w:r>
          </w:p>
        </w:tc>
        <w:tc>
          <w:tcPr>
            <w:tcW w:w="979" w:type="dxa"/>
            <w:gridSpan w:val="4"/>
          </w:tcPr>
          <w:p w:rsidR="005050B9" w:rsidRPr="001A2F2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A2F2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230,00</w:t>
            </w: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gridSpan w:val="3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470,00</w:t>
            </w:r>
          </w:p>
        </w:tc>
        <w:tc>
          <w:tcPr>
            <w:tcW w:w="776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450,00</w:t>
            </w:r>
          </w:p>
        </w:tc>
        <w:tc>
          <w:tcPr>
            <w:tcW w:w="786" w:type="dxa"/>
            <w:gridSpan w:val="3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450,00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на обучение (проживание) по охране труда и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трудовому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законодатель-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ству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По мере </w:t>
            </w:r>
            <w:proofErr w:type="spellStart"/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необходи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-мости</w:t>
            </w:r>
            <w:proofErr w:type="gramEnd"/>
          </w:p>
        </w:tc>
        <w:tc>
          <w:tcPr>
            <w:tcW w:w="139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05" w:type="dxa"/>
            <w:gridSpan w:val="4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66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782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7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786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126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 чел. в год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обучения членов аттестационных комиссий по проведению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специальной оценке условий труда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развития; 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Учебный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центр «Спектр-Сервис»; 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Некоммерческое образовательное учреждение учебн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курсовой комбинат «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Истрин-ский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»; 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работодатели района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Обучение членов комиссий по СОУТ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Содействие в организации работы координационных советов по охране труда на предприятиях района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развития;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Координационный совет по охране труда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Работа с работодателями района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Проведение торжественных мероприятий в связи с Праздником труда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квартал текущего года</w:t>
            </w:r>
          </w:p>
        </w:tc>
        <w:tc>
          <w:tcPr>
            <w:tcW w:w="139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gridSpan w:val="4"/>
          </w:tcPr>
          <w:p w:rsidR="005050B9" w:rsidRPr="009438D0" w:rsidRDefault="005050B9" w:rsidP="00EC4E45">
            <w:pPr>
              <w:pStyle w:val="ConsPlusNormal"/>
              <w:ind w:left="-73" w:right="-15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1688,8</w:t>
            </w:r>
            <w:r w:rsidRPr="009438D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0</w:t>
            </w: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gridSpan w:val="3"/>
          </w:tcPr>
          <w:p w:rsidR="005050B9" w:rsidRPr="004907BC" w:rsidRDefault="005050B9" w:rsidP="004907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4907B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128,8</w:t>
            </w:r>
          </w:p>
        </w:tc>
        <w:tc>
          <w:tcPr>
            <w:tcW w:w="917" w:type="dxa"/>
            <w:gridSpan w:val="2"/>
          </w:tcPr>
          <w:p w:rsidR="005050B9" w:rsidRPr="009438D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438D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210,00</w:t>
            </w: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783" w:type="dxa"/>
            <w:gridSpan w:val="2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786" w:type="dxa"/>
            <w:gridSpan w:val="3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ind w:left="-65" w:right="-8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развития, Управление образованием</w:t>
            </w:r>
          </w:p>
        </w:tc>
        <w:tc>
          <w:tcPr>
            <w:tcW w:w="126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Проведе-ние</w:t>
            </w:r>
            <w:proofErr w:type="spellEnd"/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праздни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-ка (1 раз в год)</w:t>
            </w:r>
          </w:p>
        </w:tc>
      </w:tr>
      <w:tr w:rsidR="005050B9" w:rsidRPr="00DA7F50">
        <w:tc>
          <w:tcPr>
            <w:tcW w:w="648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3.</w:t>
            </w:r>
          </w:p>
        </w:tc>
        <w:tc>
          <w:tcPr>
            <w:tcW w:w="1694" w:type="dxa"/>
          </w:tcPr>
          <w:p w:rsidR="005050B9" w:rsidRPr="00143FA4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Снижение уровня производственного травматизма</w:t>
            </w:r>
          </w:p>
        </w:tc>
        <w:tc>
          <w:tcPr>
            <w:tcW w:w="1683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16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399" w:type="dxa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6" w:type="dxa"/>
            <w:gridSpan w:val="4"/>
          </w:tcPr>
          <w:p w:rsidR="005050B9" w:rsidRPr="00C73025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7302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620,00</w:t>
            </w:r>
          </w:p>
        </w:tc>
        <w:tc>
          <w:tcPr>
            <w:tcW w:w="875" w:type="dxa"/>
            <w:gridSpan w:val="3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</w:t>
            </w:r>
          </w:p>
        </w:tc>
        <w:tc>
          <w:tcPr>
            <w:tcW w:w="917" w:type="dxa"/>
            <w:gridSpan w:val="2"/>
          </w:tcPr>
          <w:p w:rsidR="005050B9" w:rsidRPr="00C73025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7302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80,00</w:t>
            </w:r>
          </w:p>
        </w:tc>
        <w:tc>
          <w:tcPr>
            <w:tcW w:w="831" w:type="dxa"/>
            <w:gridSpan w:val="3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160,00</w:t>
            </w:r>
          </w:p>
        </w:tc>
        <w:tc>
          <w:tcPr>
            <w:tcW w:w="783" w:type="dxa"/>
            <w:gridSpan w:val="2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160,00</w:t>
            </w:r>
          </w:p>
        </w:tc>
        <w:tc>
          <w:tcPr>
            <w:tcW w:w="786" w:type="dxa"/>
            <w:gridSpan w:val="3"/>
          </w:tcPr>
          <w:p w:rsidR="005050B9" w:rsidRPr="00143FA4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160,00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проведения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обучения по вопросам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охраны труда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По мере необходимости, в течение срока исполнения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139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gridSpan w:val="4"/>
          </w:tcPr>
          <w:p w:rsidR="005050B9" w:rsidRPr="00C73025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7302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620,00</w:t>
            </w:r>
          </w:p>
        </w:tc>
        <w:tc>
          <w:tcPr>
            <w:tcW w:w="875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917" w:type="dxa"/>
            <w:gridSpan w:val="2"/>
          </w:tcPr>
          <w:p w:rsidR="005050B9" w:rsidRPr="00C73025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7302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80,00</w:t>
            </w:r>
          </w:p>
        </w:tc>
        <w:tc>
          <w:tcPr>
            <w:tcW w:w="831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7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786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1269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Проведе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охране труда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расследовании несчастных случаев с тяжелыми последствиями представителя администрации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учреждение Московской области районное отделение Фонд социального страхования Российской Федерации филиал № 23     Координационный совет профсоюзов 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spellStart"/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комис-сиях</w:t>
            </w:r>
            <w:proofErr w:type="spellEnd"/>
            <w:proofErr w:type="gramEnd"/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Обучение по охране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труда руководителей и специалистов организаций муниципальной собственности</w:t>
            </w:r>
          </w:p>
        </w:tc>
        <w:tc>
          <w:tcPr>
            <w:tcW w:w="1683" w:type="dxa"/>
          </w:tcPr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 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ЧУ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ДПО «Учебный центр «Спектр Сервис»,  НОУ УКК «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Истрин-ский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»     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Обучение по охране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труда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Содействие с работодателями района в оформлении кабинетов по охране труда (уголков), оснащении их современными средствами пропаганды безопасных условий труда (плакатами, знаками безопасности и др.)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развития; 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Истринский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координационный совет по охране труда;  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работодатели района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Проведение работы с работодателями района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работы с работодателями района о необходимости обеспечения работников средствами индивидуальной защиты, смывающими и обеззараживающими средствами, прошедшими сертификацию и декларирование соответствия  </w:t>
            </w:r>
          </w:p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развития;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работодатели района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Проведение работы с работодателями района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работы с работодателями района о необходимости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организации обязательных предварительных (при поступлении на работу) и периодических медицинских осмотров, психиатрических освидетельствований  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развития;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работодатели района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работы с работодателями района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Освещение в СМИ состояния работы по улучшению условий и охраны труда в организациях и предприятиях района и опыта по профилактике производственного травматизма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развития;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работодатели района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Оказание помощи работодателям района</w:t>
            </w:r>
          </w:p>
        </w:tc>
      </w:tr>
      <w:tr w:rsidR="005050B9" w:rsidRPr="00DA7F50">
        <w:trPr>
          <w:trHeight w:val="2809"/>
        </w:trPr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комплексных проверках хозяйствующих субъектов всех форма собственности, проводимых органами надзора и контроля на территории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по вопросам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соблюдения требований трудового законодательства и государственных требований охраны труда</w:t>
            </w:r>
          </w:p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развития;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Истринский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координационный совет по охране труда; 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Участие в проверках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обязательным включением в коллективные договоры, представленные на уведомительную регистрацию, раздела «Охрана труда» и соглашения по охране труда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развития;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уведомительной регистрацией коллективных договоров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проверок состояния условий и охраны труда у работодателей, осуществление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условий коллективных договоров, соглашений по охране труда  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развития;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Проведение проверок на предприятиях района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3.11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 на рабочих местах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экономического развития;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проведением специальной оценки условий труда на рабочих местах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Предотвращение роста напряженности на рынке труда в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Истринском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31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</w:tcPr>
          <w:p w:rsidR="005050B9" w:rsidRPr="00DA7F50" w:rsidRDefault="005050B9" w:rsidP="00EC4E45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5050B9" w:rsidRPr="00DA7F50" w:rsidRDefault="005050B9" w:rsidP="00EC4E45">
            <w:pPr>
              <w:pStyle w:val="ConsPlusNormal"/>
              <w:ind w:left="-73" w:right="-46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  <w:p w:rsidR="005050B9" w:rsidRPr="00DA7F50" w:rsidRDefault="005050B9" w:rsidP="00EC4E45">
            <w:pPr>
              <w:pStyle w:val="ConsPlusNormal"/>
              <w:ind w:left="-73" w:right="-46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ind w:left="-73" w:right="-46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ind w:left="-73" w:right="-46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ind w:left="-73" w:right="-46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891" w:type="dxa"/>
            <w:gridSpan w:val="3"/>
          </w:tcPr>
          <w:p w:rsidR="005050B9" w:rsidRPr="00DA7F50" w:rsidRDefault="005050B9" w:rsidP="00EC4E45">
            <w:pPr>
              <w:pStyle w:val="ConsPlusNormal"/>
              <w:ind w:left="-11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871" w:type="dxa"/>
            <w:gridSpan w:val="4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746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проведения оплачиваемых общественных работ и временного трудоустройства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7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ГКУ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Истринский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ЦЗ</w:t>
            </w:r>
          </w:p>
        </w:tc>
        <w:tc>
          <w:tcPr>
            <w:tcW w:w="12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безработных на общественные работы и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времен-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трудоустройство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F50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Итого по Подпрограмме, в том числе 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vAlign w:val="center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gridSpan w:val="3"/>
          </w:tcPr>
          <w:p w:rsidR="005050B9" w:rsidRPr="00C73025" w:rsidRDefault="005050B9" w:rsidP="00EC4E45">
            <w:pPr>
              <w:pStyle w:val="ConsPlusNormal"/>
              <w:ind w:left="-72" w:right="-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2348,80</w:t>
            </w:r>
          </w:p>
        </w:tc>
        <w:tc>
          <w:tcPr>
            <w:tcW w:w="1005" w:type="dxa"/>
            <w:gridSpan w:val="4"/>
          </w:tcPr>
          <w:p w:rsidR="005050B9" w:rsidRPr="00722115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72211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188,80</w:t>
            </w:r>
          </w:p>
        </w:tc>
        <w:tc>
          <w:tcPr>
            <w:tcW w:w="966" w:type="dxa"/>
            <w:gridSpan w:val="3"/>
          </w:tcPr>
          <w:p w:rsidR="005050B9" w:rsidRPr="00C73025" w:rsidRDefault="005050B9" w:rsidP="00EC4E45">
            <w:pPr>
              <w:pStyle w:val="ConsPlusNormal"/>
              <w:ind w:left="-123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7302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310,00</w:t>
            </w:r>
          </w:p>
        </w:tc>
        <w:tc>
          <w:tcPr>
            <w:tcW w:w="782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630,00</w:t>
            </w:r>
          </w:p>
        </w:tc>
        <w:tc>
          <w:tcPr>
            <w:tcW w:w="7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786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F50">
              <w:rPr>
                <w:sz w:val="20"/>
                <w:szCs w:val="20"/>
              </w:rPr>
              <w:t> </w:t>
            </w:r>
          </w:p>
        </w:tc>
      </w:tr>
      <w:tr w:rsidR="005050B9" w:rsidRPr="00DA7F50">
        <w:tc>
          <w:tcPr>
            <w:tcW w:w="648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F50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</w:tcPr>
          <w:p w:rsidR="005050B9" w:rsidRPr="00DA7F50" w:rsidRDefault="005050B9" w:rsidP="00EC4E4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83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vAlign w:val="center"/>
          </w:tcPr>
          <w:p w:rsidR="005050B9" w:rsidRPr="00DA7F50" w:rsidRDefault="005050B9" w:rsidP="00EC4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gridSpan w:val="3"/>
          </w:tcPr>
          <w:p w:rsidR="005050B9" w:rsidRPr="00C73025" w:rsidRDefault="005050B9" w:rsidP="00EC4E45">
            <w:pPr>
              <w:pStyle w:val="ConsPlusNormal"/>
              <w:ind w:left="-72" w:right="-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2348,80</w:t>
            </w:r>
          </w:p>
        </w:tc>
        <w:tc>
          <w:tcPr>
            <w:tcW w:w="1005" w:type="dxa"/>
            <w:gridSpan w:val="4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211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188,80</w:t>
            </w:r>
          </w:p>
        </w:tc>
        <w:tc>
          <w:tcPr>
            <w:tcW w:w="966" w:type="dxa"/>
            <w:gridSpan w:val="3"/>
          </w:tcPr>
          <w:p w:rsidR="005050B9" w:rsidRPr="00C73025" w:rsidRDefault="005050B9" w:rsidP="00EC4E45">
            <w:pPr>
              <w:pStyle w:val="ConsPlusNormal"/>
              <w:ind w:left="-123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7302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310,00</w:t>
            </w:r>
          </w:p>
        </w:tc>
        <w:tc>
          <w:tcPr>
            <w:tcW w:w="782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630,00</w:t>
            </w:r>
          </w:p>
        </w:tc>
        <w:tc>
          <w:tcPr>
            <w:tcW w:w="783" w:type="dxa"/>
            <w:gridSpan w:val="2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786" w:type="dxa"/>
            <w:gridSpan w:val="3"/>
          </w:tcPr>
          <w:p w:rsidR="005050B9" w:rsidRPr="00DA7F50" w:rsidRDefault="005050B9" w:rsidP="00EC4E4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1281" w:type="dxa"/>
            <w:gridSpan w:val="2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050B9" w:rsidRPr="00DA7F50" w:rsidRDefault="005050B9" w:rsidP="00EC4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5050B9" w:rsidRDefault="005050B9" w:rsidP="00EC4E4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50B9" w:rsidRPr="00DA7F50" w:rsidRDefault="005050B9" w:rsidP="00087A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  <w:lang w:eastAsia="ru-RU"/>
        </w:rPr>
        <w:t>Приложение № 3 к Программе</w:t>
      </w:r>
    </w:p>
    <w:p w:rsidR="005050B9" w:rsidRPr="00DA7F50" w:rsidRDefault="005050B9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0B9" w:rsidRPr="00DA7F50" w:rsidRDefault="005050B9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7F50">
        <w:rPr>
          <w:rFonts w:ascii="Times New Roman" w:hAnsi="Times New Roman" w:cs="Times New Roman"/>
          <w:b/>
          <w:bCs/>
          <w:sz w:val="28"/>
          <w:szCs w:val="28"/>
        </w:rPr>
        <w:t>Подпрограмма  «Создание условий для устойчивого экономического развития»</w:t>
      </w:r>
    </w:p>
    <w:p w:rsidR="005050B9" w:rsidRPr="00DA7F50" w:rsidRDefault="005050B9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083B0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p w:rsidR="005050B9" w:rsidRPr="00DA7F50" w:rsidRDefault="005050B9" w:rsidP="00083B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«Создание условий для устойчивого экономического развития» </w:t>
      </w:r>
    </w:p>
    <w:p w:rsidR="005050B9" w:rsidRPr="00DA7F50" w:rsidRDefault="005050B9" w:rsidP="00083B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2458"/>
        <w:gridCol w:w="1647"/>
        <w:gridCol w:w="1853"/>
        <w:gridCol w:w="1221"/>
        <w:gridCol w:w="1138"/>
        <w:gridCol w:w="1138"/>
        <w:gridCol w:w="1138"/>
        <w:gridCol w:w="1138"/>
        <w:gridCol w:w="1632"/>
      </w:tblGrid>
      <w:tr w:rsidR="005050B9" w:rsidRPr="00DA7F50">
        <w:tc>
          <w:tcPr>
            <w:tcW w:w="4346" w:type="dxa"/>
            <w:gridSpan w:val="2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5050B9" w:rsidRPr="00DA7F50" w:rsidRDefault="005050B9" w:rsidP="00BF09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  <w:tr w:rsidR="005050B9" w:rsidRPr="00DA7F50">
        <w:tc>
          <w:tcPr>
            <w:tcW w:w="4346" w:type="dxa"/>
            <w:gridSpan w:val="2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905" w:type="dxa"/>
            <w:gridSpan w:val="8"/>
          </w:tcPr>
          <w:p w:rsidR="005050B9" w:rsidRPr="00DA7F50" w:rsidRDefault="005050B9" w:rsidP="00BF09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формирования конкурентоспособной экономики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способной обеспечить устойчивое экономическое развитие района</w:t>
            </w:r>
          </w:p>
        </w:tc>
      </w:tr>
      <w:tr w:rsidR="005050B9" w:rsidRPr="00DA7F50">
        <w:tc>
          <w:tcPr>
            <w:tcW w:w="4346" w:type="dxa"/>
            <w:gridSpan w:val="2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5050B9" w:rsidRPr="00DA7F50" w:rsidRDefault="005050B9" w:rsidP="00BF09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Московской области (Управление экономического развития)</w:t>
            </w:r>
          </w:p>
        </w:tc>
      </w:tr>
      <w:tr w:rsidR="005050B9" w:rsidRPr="00DA7F50">
        <w:tc>
          <w:tcPr>
            <w:tcW w:w="4346" w:type="dxa"/>
            <w:gridSpan w:val="2"/>
          </w:tcPr>
          <w:p w:rsidR="005050B9" w:rsidRPr="00DA7F50" w:rsidRDefault="005050B9" w:rsidP="00BF09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</w:t>
            </w:r>
          </w:p>
        </w:tc>
        <w:tc>
          <w:tcPr>
            <w:tcW w:w="10905" w:type="dxa"/>
            <w:gridSpan w:val="8"/>
          </w:tcPr>
          <w:p w:rsidR="005050B9" w:rsidRPr="00DA7F50" w:rsidRDefault="005050B9" w:rsidP="00BF0955">
            <w:pPr>
              <w:pStyle w:val="ConsPlusNormal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Создание благоприятных условий ведения предпринимательской деятельности для привлечения инвестиций в экономику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5050B9" w:rsidRPr="00DA7F50" w:rsidRDefault="005050B9" w:rsidP="00BF0955">
            <w:pPr>
              <w:pStyle w:val="ConsPlusNormal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Повышение эффективности занятости населения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5050B9" w:rsidRPr="00DA7F50" w:rsidRDefault="005050B9" w:rsidP="00BF0955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устойчивой, конкурентоспособной высокотехнологичной и наукоемкой экономической  деятельности.</w:t>
            </w:r>
          </w:p>
          <w:p w:rsidR="005050B9" w:rsidRPr="00DA7F50" w:rsidRDefault="005050B9" w:rsidP="00BF0955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устойчивого экономического развития системообразующих предприятий </w:t>
            </w:r>
            <w:proofErr w:type="spellStart"/>
            <w:r w:rsidRPr="008345EF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8345E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5050B9" w:rsidRPr="00DA7F50">
        <w:tc>
          <w:tcPr>
            <w:tcW w:w="4346" w:type="dxa"/>
            <w:gridSpan w:val="2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</w:t>
            </w:r>
          </w:p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2017-2021 гг.</w:t>
            </w:r>
          </w:p>
        </w:tc>
      </w:tr>
      <w:tr w:rsidR="005050B9" w:rsidRPr="00DA7F50">
        <w:trPr>
          <w:trHeight w:val="970"/>
        </w:trPr>
        <w:tc>
          <w:tcPr>
            <w:tcW w:w="1888" w:type="dxa"/>
            <w:vMerge w:val="restart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</w:tc>
        <w:tc>
          <w:tcPr>
            <w:tcW w:w="1647" w:type="dxa"/>
            <w:vMerge w:val="restart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53" w:type="dxa"/>
            <w:vMerge w:val="restart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05" w:type="dxa"/>
            <w:gridSpan w:val="6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Расходы  (тыс. рублей)</w:t>
            </w:r>
          </w:p>
        </w:tc>
      </w:tr>
      <w:tr w:rsidR="005050B9" w:rsidRPr="00DA7F50">
        <w:tc>
          <w:tcPr>
            <w:tcW w:w="1888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5050B9" w:rsidRPr="00DA7F50" w:rsidRDefault="005050B9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8" w:type="dxa"/>
          </w:tcPr>
          <w:p w:rsidR="005050B9" w:rsidRPr="00DA7F50" w:rsidRDefault="005050B9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8" w:type="dxa"/>
          </w:tcPr>
          <w:p w:rsidR="005050B9" w:rsidRPr="00DA7F50" w:rsidRDefault="005050B9" w:rsidP="002E2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8" w:type="dxa"/>
          </w:tcPr>
          <w:p w:rsidR="005050B9" w:rsidRPr="00DA7F50" w:rsidRDefault="005050B9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8" w:type="dxa"/>
          </w:tcPr>
          <w:p w:rsidR="005050B9" w:rsidRPr="00DA7F50" w:rsidRDefault="005050B9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632" w:type="dxa"/>
          </w:tcPr>
          <w:p w:rsidR="005050B9" w:rsidRPr="00DA7F50" w:rsidRDefault="005050B9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5050B9" w:rsidRPr="00DA7F50">
        <w:tc>
          <w:tcPr>
            <w:tcW w:w="1888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экономического развития</w:t>
            </w:r>
          </w:p>
        </w:tc>
        <w:tc>
          <w:tcPr>
            <w:tcW w:w="1647" w:type="dxa"/>
            <w:vMerge w:val="restart"/>
          </w:tcPr>
          <w:p w:rsidR="005050B9" w:rsidRPr="00DA7F50" w:rsidRDefault="005050B9" w:rsidP="00BF0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53" w:type="dxa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21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50B9" w:rsidRPr="00DA7F50">
        <w:tc>
          <w:tcPr>
            <w:tcW w:w="1888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21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50B9" w:rsidRPr="00DA7F50">
        <w:trPr>
          <w:trHeight w:val="790"/>
        </w:trPr>
        <w:tc>
          <w:tcPr>
            <w:tcW w:w="1888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gramEnd"/>
          </w:p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21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50B9" w:rsidRPr="00DA7F50">
        <w:trPr>
          <w:trHeight w:val="561"/>
        </w:trPr>
        <w:tc>
          <w:tcPr>
            <w:tcW w:w="1888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21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50B9" w:rsidRPr="00DA7F50">
        <w:trPr>
          <w:trHeight w:val="790"/>
        </w:trPr>
        <w:tc>
          <w:tcPr>
            <w:tcW w:w="1888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Средства бюджетов поселений</w:t>
            </w:r>
          </w:p>
        </w:tc>
        <w:tc>
          <w:tcPr>
            <w:tcW w:w="1221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5050B9" w:rsidRPr="00DA7F50" w:rsidRDefault="005050B9" w:rsidP="00BF0955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50B9" w:rsidRPr="00DA7F50">
        <w:tc>
          <w:tcPr>
            <w:tcW w:w="4346" w:type="dxa"/>
            <w:gridSpan w:val="2"/>
          </w:tcPr>
          <w:p w:rsidR="005050B9" w:rsidRPr="00DA7F50" w:rsidRDefault="005050B9" w:rsidP="00BF09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Планируемые результаты реализации подпрограммы </w:t>
            </w:r>
          </w:p>
        </w:tc>
        <w:tc>
          <w:tcPr>
            <w:tcW w:w="10905" w:type="dxa"/>
            <w:gridSpan w:val="8"/>
          </w:tcPr>
          <w:p w:rsidR="005050B9" w:rsidRPr="00DA7F50" w:rsidRDefault="005050B9" w:rsidP="00BF095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 Достижение уровня среднемесячной заработной платы работников организаций, не относящихся к субъектам малого и среднего предпринимательства, средняя численность которых превышает 15 человек, размера 68790 рублей к концу 2021 году.</w:t>
            </w:r>
          </w:p>
          <w:p w:rsidR="005050B9" w:rsidRPr="00DA7F50" w:rsidRDefault="005050B9" w:rsidP="00BF095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2. Достижение к концу 2021 году объема инвестиций в основной капитал за счет всех источников финансирования в ценах соответствующих лет, уровня 20 954 млн. руб.</w:t>
            </w:r>
          </w:p>
          <w:p w:rsidR="005050B9" w:rsidRPr="00DA7F50" w:rsidRDefault="005050B9" w:rsidP="00BF095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3. Количество созданных рабочих мест всего к концу 2021 году составит 850 единиц.</w:t>
            </w:r>
          </w:p>
          <w:p w:rsidR="005050B9" w:rsidRPr="00DA7F50" w:rsidRDefault="005050B9" w:rsidP="00BF095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4. Увеличение темпа роста отгруженных товаров собственного производства, выполненных работ и услуг собственными силами по промышленным видам деятельности с 110,9% 2016 года до 117%  в  2021 году </w:t>
            </w:r>
          </w:p>
          <w:p w:rsidR="005050B9" w:rsidRPr="00DA7F50" w:rsidRDefault="005050B9" w:rsidP="00BF095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5. Достижение объема отгруженной продукции высокотехнологичных и наукоемких видов экономической деятельности по крупным и средним организациям в 2021 году уровня 26828,5 млн. руб. </w:t>
            </w:r>
          </w:p>
          <w:p w:rsidR="005050B9" w:rsidRPr="00DA7F50" w:rsidRDefault="005050B9" w:rsidP="00BF095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6.Увеличение к 2021 году доли высококвалифицированных работников муниципального образования в числе квалифицированных работников муниципального образования  на 54,05 % к 2021 году</w:t>
            </w:r>
          </w:p>
          <w:p w:rsidR="005050B9" w:rsidRPr="00DA7F50" w:rsidRDefault="005050B9" w:rsidP="00BF095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7. Увеличение производительности труда в системообразующих предприятиях путем расчета прироста выработки на одного работающего, достижение  показателя 11117,81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./чел. до 2021 года.</w:t>
            </w:r>
          </w:p>
          <w:p w:rsidR="005050B9" w:rsidRPr="00DA7F50" w:rsidRDefault="005050B9" w:rsidP="00BF0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  Увеличение реальной заработной платы в целом по системообразующим предприятиям на  3,24 % к 2021 году.</w:t>
            </w:r>
          </w:p>
          <w:p w:rsidR="005050B9" w:rsidRPr="00DA7F50" w:rsidRDefault="005050B9" w:rsidP="00BF095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5050B9" w:rsidRPr="00DA7F50" w:rsidRDefault="005050B9" w:rsidP="00083B0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5050B9" w:rsidRPr="00DA7F50" w:rsidRDefault="005050B9" w:rsidP="00083B0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5050B9" w:rsidRPr="00DA7F50" w:rsidRDefault="005050B9" w:rsidP="00083B07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:rsidR="005050B9" w:rsidRPr="00DA7F50" w:rsidRDefault="005050B9" w:rsidP="00083B0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083B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Истринский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район исторически сложился, как район Московской области с многоплановой экономикой и развитой социальной инфраструктурой. </w:t>
      </w:r>
    </w:p>
    <w:p w:rsidR="005050B9" w:rsidRPr="00DA7F50" w:rsidRDefault="005050B9" w:rsidP="00083B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  <w:lang w:eastAsia="ar-SA"/>
        </w:rPr>
        <w:t>Промышленный комплекс играет ведущую роль в экономике района и определяет динамику его социально-экономического развития. Промышленную деятельность на территории района осуществляют 36 крупных и средних промышленных предприятий, 81 предприятие малого бизнеса и 3 предприятия с численностью до 15 человек, на которых занято порядка 24% населения, работающего в районе.</w:t>
      </w:r>
    </w:p>
    <w:p w:rsidR="005050B9" w:rsidRPr="00DA7F50" w:rsidRDefault="005050B9" w:rsidP="00083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Темп роста объема отгруженных товаров собственного производства, выполненных работ и услуг собственными силами по промышленным видам деятельности в 2015 году составил 121,4% к 2014 году. </w:t>
      </w:r>
    </w:p>
    <w:p w:rsidR="005050B9" w:rsidRPr="00DA7F50" w:rsidRDefault="005050B9" w:rsidP="00083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Общие результаты работы промышленного комплекса определили, главным образом, предприятия, относящиеся к «Обрабатывающим производствам», доля которых составила 93,4 % в объеме отгруженной промышленной продукции, "Добыча полезных ископаемых" составила – 1,4 %, "Производство и распределение электроэнергии, газа и воды" – 5,2%. </w:t>
      </w:r>
    </w:p>
    <w:p w:rsidR="005050B9" w:rsidRPr="00D20D3F" w:rsidRDefault="005050B9" w:rsidP="00083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Рост объёма отгруженных товаров собственного производства, выполненных работ и услуг по высокотехнологичным и наукоёмким видам экономической деятельности в </w:t>
      </w:r>
      <w:r w:rsidRPr="00D20D3F">
        <w:rPr>
          <w:rFonts w:ascii="Times New Roman" w:hAnsi="Times New Roman" w:cs="Times New Roman"/>
          <w:sz w:val="24"/>
          <w:szCs w:val="24"/>
          <w:lang w:eastAsia="ar-SA"/>
        </w:rPr>
        <w:t>2015 году составил 105 % к соответствующему периоду прошлого года.</w:t>
      </w:r>
    </w:p>
    <w:p w:rsidR="005050B9" w:rsidRPr="00D20D3F" w:rsidRDefault="005050B9" w:rsidP="00083B07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0D3F">
        <w:rPr>
          <w:rFonts w:ascii="Times New Roman" w:hAnsi="Times New Roman" w:cs="Times New Roman"/>
          <w:sz w:val="24"/>
          <w:szCs w:val="24"/>
          <w:lang w:eastAsia="ar-SA"/>
        </w:rPr>
        <w:t xml:space="preserve">Немалый вклад в развитие </w:t>
      </w:r>
      <w:proofErr w:type="spellStart"/>
      <w:r w:rsidRPr="00D20D3F">
        <w:rPr>
          <w:rFonts w:ascii="Times New Roman" w:hAnsi="Times New Roman" w:cs="Times New Roman"/>
          <w:sz w:val="24"/>
          <w:szCs w:val="24"/>
          <w:lang w:eastAsia="ar-SA"/>
        </w:rPr>
        <w:t>Истринского</w:t>
      </w:r>
      <w:proofErr w:type="spellEnd"/>
      <w:r w:rsidRPr="00D20D3F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вносит научно - промышленный комплекс, который определяет не только динамику развития реального сектора экономики, но и социально-экономическое положение района. Научная сфера района представлена 24 предприятиями, из них 4 крупных предприятия. Численность работающих в научной сфере около 1,7 тысяч человек.</w:t>
      </w:r>
    </w:p>
    <w:p w:rsidR="005050B9" w:rsidRPr="00DA7F50" w:rsidRDefault="005050B9" w:rsidP="00083B07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DA7F50">
        <w:rPr>
          <w:rFonts w:ascii="Times New Roman" w:hAnsi="Times New Roman" w:cs="Times New Roman"/>
          <w:lang w:eastAsia="ar-SA"/>
        </w:rPr>
        <w:t xml:space="preserve">Уровень инвестиционной активности является одним из основных факторов характеризующих развитие экономики района в целом.  В 2015 году инвестиции в основной капитал (в ценах соответствующих лет) составили  20902,65 млн. руб., что ниже уровня 2014 года                 (23638,59 млн. руб.), индекс физического объема составил 81,6 %, при индексе-дефляторе цен 108,4%. </w:t>
      </w:r>
    </w:p>
    <w:p w:rsidR="005050B9" w:rsidRPr="00DA7F50" w:rsidRDefault="005050B9" w:rsidP="00083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В 2015 году в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Истринском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муниципальном районе осуществлялась реализация ряда крупных инвестиционных проектов таких как: торговый комплекс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РАЙПО (ГП Дедовск) введен в апреле 2015 года,  складской корпус ООО «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Данфосс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» (СП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Павло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>-Слободское) введён в апреле 2015 года, реконструкция завода ООО «К-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Флекс</w:t>
      </w:r>
      <w:proofErr w:type="spellEnd"/>
      <w:proofErr w:type="gram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»(</w:t>
      </w:r>
      <w:proofErr w:type="gram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>СП Новопетровское) введен в декабре 2015 года, строительство торгового центра ООО «Лента» (ГП Истра) введен в декабре 2015 год, строительство административно-складского здания ООО «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Рентгенпром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»  (ГП Истра) </w:t>
      </w:r>
      <w:proofErr w:type="gram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введен</w:t>
      </w:r>
      <w:proofErr w:type="gram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в июле 2016 года. </w:t>
      </w:r>
    </w:p>
    <w:p w:rsidR="005050B9" w:rsidRPr="00DA7F50" w:rsidRDefault="005050B9" w:rsidP="00083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Не смотря на</w:t>
      </w:r>
      <w:proofErr w:type="gram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сложную экономическую ситуацию, ряд предприятий  в 2016 году проявляет  инвестиционную активность и реализует новые инвестиционные проекты.</w:t>
      </w:r>
    </w:p>
    <w:p w:rsidR="005050B9" w:rsidRPr="00DA7F50" w:rsidRDefault="005050B9" w:rsidP="00083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 Продолжается строительство второго производственного корпуса ЗАО «Благовест Истра» (ГП Истра), ввод которого планируется в 2018 году,  завода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металлштамп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ООО </w:t>
      </w:r>
      <w:proofErr w:type="spellStart"/>
      <w:proofErr w:type="gram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Стил</w:t>
      </w:r>
      <w:proofErr w:type="spellEnd"/>
      <w:proofErr w:type="gram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Технолоджи»(ГП Снегири) ввод которого планируется  вначале 2019 года, отеля компании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Hyatt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Hotels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Corporation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(СП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Бужаровское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) ввод запланирован на  4 квартал 2019 года. </w:t>
      </w:r>
    </w:p>
    <w:p w:rsidR="005050B9" w:rsidRPr="00DA7F50" w:rsidRDefault="005050B9" w:rsidP="00083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  <w:lang w:eastAsia="ar-SA"/>
        </w:rPr>
        <w:t>В 2016 году начато строительство Пансионата для пожилых людей «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Зыковский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 пансионат» (СП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Бужаровское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), магазина «Атак» (ГП Дедовск), индустриального парка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ОО</w:t>
      </w:r>
      <w:proofErr w:type="gram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О»</w:t>
      </w:r>
      <w:proofErr w:type="gram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>Развитие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» (СП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Костровское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), индустриального парка  «Жемчужная Слобода» (СП </w:t>
      </w:r>
      <w:proofErr w:type="spellStart"/>
      <w:r w:rsidRPr="00DA7F50">
        <w:rPr>
          <w:rFonts w:ascii="Times New Roman" w:hAnsi="Times New Roman" w:cs="Times New Roman"/>
          <w:sz w:val="24"/>
          <w:szCs w:val="24"/>
          <w:lang w:eastAsia="ar-SA"/>
        </w:rPr>
        <w:t>Павлослободское</w:t>
      </w:r>
      <w:proofErr w:type="spellEnd"/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), станции технического обслуживания большегрузных автомобилей ООО «Пролог» (СП Ивановское). </w:t>
      </w:r>
    </w:p>
    <w:p w:rsidR="005050B9" w:rsidRPr="00DA7F50" w:rsidRDefault="005050B9" w:rsidP="00083B07">
      <w:pPr>
        <w:pStyle w:val="26"/>
        <w:suppressAutoHyphens/>
        <w:spacing w:after="0" w:line="240" w:lineRule="auto"/>
        <w:ind w:left="0" w:firstLine="709"/>
        <w:jc w:val="both"/>
      </w:pPr>
      <w:r w:rsidRPr="00DA7F50">
        <w:t xml:space="preserve">В 2015 году уровень номинальной начисленной заработной платы работников организаций района по полному кругу увеличился на 5,1% и составил 44933,1 рублей. По крупным и средним предприятиям и организациям средняя заработная плата составит 49467,8 рублей (темп роста – 105,6%), в малом бизнесе –26977,0 рублей (темп роста к уровню 2014 года –100,6 %). </w:t>
      </w:r>
    </w:p>
    <w:p w:rsidR="005050B9" w:rsidRPr="00DA7F50" w:rsidRDefault="005050B9" w:rsidP="009D148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В 2015 году было создано 1239  новых рабочих  мест. Основной отраслью, привлекшей создание новых рабочих мест, является промышленность, торговля и общественное питание. Количество созданных рабочих мест в 2016 году оценочно составит 890 рабочих мест. </w:t>
      </w:r>
    </w:p>
    <w:p w:rsidR="005050B9" w:rsidRPr="00DA7F50" w:rsidRDefault="005050B9" w:rsidP="00083B07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7F50">
        <w:rPr>
          <w:rFonts w:ascii="Times New Roman" w:hAnsi="Times New Roman" w:cs="Times New Roman"/>
          <w:sz w:val="24"/>
          <w:szCs w:val="24"/>
          <w:lang w:eastAsia="ar-SA"/>
        </w:rPr>
        <w:t xml:space="preserve">Район динамично развивается и входит в число лидеров  Московской области. Основной задачей является улучшение условий жизни и повышение уровня благосостояния населения района. </w:t>
      </w:r>
    </w:p>
    <w:p w:rsidR="005050B9" w:rsidRPr="00DA7F50" w:rsidRDefault="005050B9" w:rsidP="00083B07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lastRenderedPageBreak/>
        <w:t>2. Описание целей и задач подпрограммы</w:t>
      </w:r>
    </w:p>
    <w:p w:rsidR="005050B9" w:rsidRPr="00DA7F50" w:rsidRDefault="005050B9" w:rsidP="00083B07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083B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создание условий для формирования конкурентоспособной экономики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района, способной обеспечить устойчивое экономическое развитие района</w:t>
      </w:r>
    </w:p>
    <w:p w:rsidR="005050B9" w:rsidRPr="00DA7F50" w:rsidRDefault="005050B9" w:rsidP="00083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5050B9" w:rsidRPr="00DA7F50" w:rsidRDefault="005050B9" w:rsidP="00083B07">
      <w:pPr>
        <w:pStyle w:val="aff8"/>
        <w:keepNext/>
        <w:numPr>
          <w:ilvl w:val="0"/>
          <w:numId w:val="20"/>
        </w:numPr>
        <w:spacing w:after="0" w:line="240" w:lineRule="auto"/>
        <w:ind w:left="7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Создание благоприятных условий ведения предпринимательской деятельности для привлечения инвестиций в экономику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050B9" w:rsidRPr="00DA7F50" w:rsidRDefault="005050B9" w:rsidP="00083B07">
      <w:pPr>
        <w:pStyle w:val="aff8"/>
        <w:keepNext/>
        <w:numPr>
          <w:ilvl w:val="0"/>
          <w:numId w:val="20"/>
        </w:numPr>
        <w:spacing w:after="0" w:line="240" w:lineRule="auto"/>
        <w:ind w:left="7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Повышение эффективности занятости населения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050B9" w:rsidRPr="00DA7F50" w:rsidRDefault="005050B9" w:rsidP="00083B07">
      <w:pPr>
        <w:pStyle w:val="aff8"/>
        <w:keepNext/>
        <w:numPr>
          <w:ilvl w:val="0"/>
          <w:numId w:val="20"/>
        </w:numPr>
        <w:spacing w:after="0" w:line="240" w:lineRule="auto"/>
        <w:ind w:left="7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>Создание условий для развития устойчивой, конкурентоспособной высокотехнологичной и наукоемкой экономической деятельности.</w:t>
      </w:r>
    </w:p>
    <w:p w:rsidR="005050B9" w:rsidRPr="00DA7F50" w:rsidRDefault="005050B9" w:rsidP="00083B07">
      <w:pPr>
        <w:pStyle w:val="aff8"/>
        <w:keepNext/>
        <w:numPr>
          <w:ilvl w:val="0"/>
          <w:numId w:val="20"/>
        </w:numPr>
        <w:spacing w:after="0" w:line="240" w:lineRule="auto"/>
        <w:ind w:left="7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Создание условий для устойчивого экономического развития системообразующих предприятий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083B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083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50B9" w:rsidRPr="00DA7F50" w:rsidRDefault="005050B9" w:rsidP="00083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F50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«Создание условий для устойчивого экономического развития»  программы «Предпринимательство </w:t>
      </w:r>
      <w:proofErr w:type="spellStart"/>
      <w:r w:rsidRPr="00DA7F50">
        <w:rPr>
          <w:rFonts w:ascii="Times New Roman" w:hAnsi="Times New Roman" w:cs="Times New Roman"/>
          <w:sz w:val="24"/>
          <w:szCs w:val="24"/>
        </w:rPr>
        <w:t>Истринского</w:t>
      </w:r>
      <w:proofErr w:type="spellEnd"/>
      <w:r w:rsidRPr="00DA7F50">
        <w:rPr>
          <w:rFonts w:ascii="Times New Roman" w:hAnsi="Times New Roman" w:cs="Times New Roman"/>
          <w:sz w:val="24"/>
          <w:szCs w:val="24"/>
        </w:rPr>
        <w:t xml:space="preserve"> муниципального района в 2017-2021 годах»</w:t>
      </w:r>
    </w:p>
    <w:p w:rsidR="005050B9" w:rsidRPr="00DA7F50" w:rsidRDefault="005050B9" w:rsidP="00083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77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50"/>
        <w:gridCol w:w="3137"/>
        <w:gridCol w:w="1320"/>
        <w:gridCol w:w="1010"/>
        <w:gridCol w:w="880"/>
        <w:gridCol w:w="990"/>
        <w:gridCol w:w="770"/>
        <w:gridCol w:w="660"/>
        <w:gridCol w:w="660"/>
        <w:gridCol w:w="550"/>
        <w:gridCol w:w="550"/>
        <w:gridCol w:w="574"/>
        <w:gridCol w:w="1956"/>
        <w:gridCol w:w="1870"/>
      </w:tblGrid>
      <w:tr w:rsidR="005050B9" w:rsidRPr="00DA7F50">
        <w:tc>
          <w:tcPr>
            <w:tcW w:w="550" w:type="dxa"/>
            <w:vMerge w:val="restart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37" w:type="dxa"/>
            <w:vMerge w:val="restart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320" w:type="dxa"/>
            <w:vMerge w:val="restart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010" w:type="dxa"/>
            <w:vMerge w:val="restart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80" w:type="dxa"/>
            <w:vMerge w:val="restart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990" w:type="dxa"/>
            <w:vMerge w:val="restart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финансовом году</w:t>
            </w:r>
          </w:p>
        </w:tc>
        <w:tc>
          <w:tcPr>
            <w:tcW w:w="770" w:type="dxa"/>
            <w:vMerge w:val="restart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2994" w:type="dxa"/>
            <w:gridSpan w:val="5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956" w:type="dxa"/>
            <w:vMerge w:val="restart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870" w:type="dxa"/>
            <w:vMerge w:val="restart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5050B9" w:rsidRPr="00DA7F50">
        <w:trPr>
          <w:trHeight w:val="648"/>
        </w:trPr>
        <w:tc>
          <w:tcPr>
            <w:tcW w:w="550" w:type="dxa"/>
            <w:vMerge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7" w:type="dxa"/>
            <w:vMerge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vMerge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574" w:type="dxa"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956" w:type="dxa"/>
            <w:vMerge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5050B9" w:rsidRPr="00DA7F50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 w:rsidRPr="00DA7F50">
        <w:tc>
          <w:tcPr>
            <w:tcW w:w="550" w:type="dxa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37" w:type="dxa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благоприятных условий ведения предпринимательской деятельности для привлечения инвестиций в экономику </w:t>
            </w:r>
            <w:proofErr w:type="spellStart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Истринского</w:t>
            </w:r>
            <w:proofErr w:type="spellEnd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320" w:type="dxa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Истринского</w:t>
            </w:r>
            <w:proofErr w:type="spellEnd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8345EF" w:rsidRDefault="005050B9" w:rsidP="00BF0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объема инвестиций в основной капитал</w:t>
            </w:r>
          </w:p>
        </w:tc>
      </w:tr>
      <w:tr w:rsidR="005050B9" w:rsidRPr="00DA7F50"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37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инвестиционной деятельности</w:t>
            </w:r>
          </w:p>
        </w:tc>
        <w:tc>
          <w:tcPr>
            <w:tcW w:w="132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 в СМИ</w:t>
            </w:r>
          </w:p>
        </w:tc>
      </w:tr>
      <w:tr w:rsidR="005050B9" w:rsidRPr="00DA7F50">
        <w:trPr>
          <w:trHeight w:val="984"/>
        </w:trPr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3137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Формирование инвестиционных площадок</w:t>
            </w:r>
          </w:p>
        </w:tc>
        <w:tc>
          <w:tcPr>
            <w:tcW w:w="1320" w:type="dxa"/>
          </w:tcPr>
          <w:p w:rsidR="005050B9" w:rsidRPr="00DA7F50" w:rsidRDefault="005050B9" w:rsidP="00BF095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DA7F50" w:rsidRDefault="005050B9" w:rsidP="00BF095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Увеличение объема инвестиций в основной капитал</w:t>
            </w:r>
          </w:p>
        </w:tc>
      </w:tr>
      <w:tr w:rsidR="005050B9" w:rsidRPr="00DA7F50"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3137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нормативной базы по инвестиционной деятельности с учетом инвестиционного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законодательства </w:t>
            </w:r>
          </w:p>
        </w:tc>
        <w:tc>
          <w:tcPr>
            <w:tcW w:w="1320" w:type="dxa"/>
          </w:tcPr>
          <w:p w:rsidR="005050B9" w:rsidRPr="00DA7F50" w:rsidRDefault="005050B9" w:rsidP="00BF095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пределах основной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880" w:type="dxa"/>
            <w:gridSpan w:val="3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требует финансирования</w:t>
            </w:r>
          </w:p>
        </w:tc>
        <w:tc>
          <w:tcPr>
            <w:tcW w:w="7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  <w:vAlign w:val="center"/>
          </w:tcPr>
          <w:p w:rsidR="005050B9" w:rsidRPr="00DA7F50" w:rsidRDefault="005050B9" w:rsidP="00BF095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Московской области</w:t>
            </w:r>
          </w:p>
        </w:tc>
        <w:tc>
          <w:tcPr>
            <w:tcW w:w="18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нормативно-правовых актов с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учетом инвестиционного законодательства </w:t>
            </w:r>
          </w:p>
        </w:tc>
      </w:tr>
      <w:tr w:rsidR="005050B9" w:rsidRPr="00DA7F50">
        <w:trPr>
          <w:trHeight w:val="1317"/>
        </w:trPr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3137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инвестиционного паспорта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320" w:type="dxa"/>
          </w:tcPr>
          <w:p w:rsidR="005050B9" w:rsidRPr="00DA7F50" w:rsidRDefault="005050B9" w:rsidP="00BF095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DA7F50" w:rsidRDefault="005050B9" w:rsidP="00BF095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Актуализация инвестиционного паспорта, размещение данных в ЕАС ПИП</w:t>
            </w:r>
          </w:p>
        </w:tc>
      </w:tr>
      <w:tr w:rsidR="005050B9" w:rsidRPr="00DA7F50">
        <w:trPr>
          <w:trHeight w:val="1284"/>
        </w:trPr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3137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Мониторинг   строительства индустриальных парков</w:t>
            </w: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ООО «Развитие»  и  «Жемчужная Слобода»</w:t>
            </w:r>
          </w:p>
        </w:tc>
        <w:tc>
          <w:tcPr>
            <w:tcW w:w="1320" w:type="dxa"/>
          </w:tcPr>
          <w:p w:rsidR="005050B9" w:rsidRPr="00DA7F50" w:rsidRDefault="005050B9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DA7F50" w:rsidRDefault="005050B9" w:rsidP="00BF0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Актуализация информации  об инвестиционных проектах</w:t>
            </w:r>
          </w:p>
        </w:tc>
      </w:tr>
      <w:tr w:rsidR="005050B9" w:rsidRPr="00DA7F50">
        <w:tc>
          <w:tcPr>
            <w:tcW w:w="55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37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Повышение эффективности занятости населения </w:t>
            </w:r>
            <w:proofErr w:type="spellStart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Истринского</w:t>
            </w:r>
            <w:proofErr w:type="spellEnd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320" w:type="dxa"/>
          </w:tcPr>
          <w:p w:rsidR="005050B9" w:rsidRPr="008345EF" w:rsidRDefault="005050B9" w:rsidP="00BF0955">
            <w:pPr>
              <w:jc w:val="center"/>
              <w:rPr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8345EF" w:rsidRDefault="005050B9" w:rsidP="00BF0955">
            <w:pPr>
              <w:jc w:val="center"/>
              <w:rPr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Истринского</w:t>
            </w:r>
            <w:proofErr w:type="spellEnd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количества созданных рабочих мест, уровня среднемесячной заработной платы</w:t>
            </w:r>
          </w:p>
        </w:tc>
      </w:tr>
      <w:tr w:rsidR="005050B9" w:rsidRPr="00DA7F50"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137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трёхстороннего соглашения между Администрацией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Координационным Советом профсоюзов и Объединением работодателей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на 2016-2019 годы.</w:t>
            </w:r>
          </w:p>
        </w:tc>
        <w:tc>
          <w:tcPr>
            <w:tcW w:w="1320" w:type="dxa"/>
          </w:tcPr>
          <w:p w:rsidR="005050B9" w:rsidRPr="00DA7F50" w:rsidRDefault="005050B9" w:rsidP="00BF095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DA7F50" w:rsidRDefault="005050B9" w:rsidP="00BF095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созданных рабочих мест, уровня среднемесячной заработной платы</w:t>
            </w:r>
          </w:p>
        </w:tc>
      </w:tr>
      <w:tr w:rsidR="005050B9" w:rsidRPr="00DA7F50">
        <w:trPr>
          <w:trHeight w:val="1183"/>
        </w:trPr>
        <w:tc>
          <w:tcPr>
            <w:tcW w:w="55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3137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условий для развития устойчивой, конкурентоспособной              высокотехнологичной и наукоемкой экономической  деятельности.</w:t>
            </w:r>
          </w:p>
        </w:tc>
        <w:tc>
          <w:tcPr>
            <w:tcW w:w="1320" w:type="dxa"/>
          </w:tcPr>
          <w:p w:rsidR="005050B9" w:rsidRPr="008345EF" w:rsidRDefault="005050B9" w:rsidP="00BF0955">
            <w:pPr>
              <w:jc w:val="center"/>
              <w:rPr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8345EF" w:rsidRDefault="005050B9" w:rsidP="00BF0955">
            <w:pPr>
              <w:jc w:val="center"/>
              <w:rPr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Истринского</w:t>
            </w:r>
            <w:proofErr w:type="spellEnd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объёма отгруженной продукции по промышленным, высокотехнологичным и наукоёмким видам экономической деятельности</w:t>
            </w:r>
          </w:p>
        </w:tc>
      </w:tr>
      <w:tr w:rsidR="005050B9" w:rsidRPr="00DA7F50">
        <w:trPr>
          <w:trHeight w:val="2604"/>
        </w:trPr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137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Содействие размещению промышленных производств на территории существующих площадок</w:t>
            </w:r>
          </w:p>
        </w:tc>
        <w:tc>
          <w:tcPr>
            <w:tcW w:w="1320" w:type="dxa"/>
          </w:tcPr>
          <w:p w:rsidR="005050B9" w:rsidRPr="00DA7F50" w:rsidRDefault="005050B9" w:rsidP="00BF095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DA7F50" w:rsidRDefault="005050B9" w:rsidP="00BF095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Увеличение темпа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</w:tc>
      </w:tr>
      <w:tr w:rsidR="005050B9" w:rsidRPr="00DA7F50">
        <w:trPr>
          <w:trHeight w:val="879"/>
        </w:trPr>
        <w:tc>
          <w:tcPr>
            <w:tcW w:w="550" w:type="dxa"/>
          </w:tcPr>
          <w:p w:rsidR="005050B9" w:rsidRPr="00DA7F50" w:rsidRDefault="005050B9" w:rsidP="00D35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137" w:type="dxa"/>
          </w:tcPr>
          <w:p w:rsidR="005050B9" w:rsidRPr="00DA7F50" w:rsidRDefault="005050B9" w:rsidP="00D35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Стимулирование развития предприятий с высокотехнологичными и наукоёмкими видами экономической деятельности</w:t>
            </w:r>
          </w:p>
        </w:tc>
        <w:tc>
          <w:tcPr>
            <w:tcW w:w="1320" w:type="dxa"/>
          </w:tcPr>
          <w:p w:rsidR="005050B9" w:rsidRPr="00DA7F50" w:rsidRDefault="005050B9" w:rsidP="00D3570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DA7F50" w:rsidRDefault="005050B9" w:rsidP="00D35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</w:tcPr>
          <w:p w:rsidR="005050B9" w:rsidRPr="00DA7F50" w:rsidRDefault="005050B9" w:rsidP="00D35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D35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D35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D35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D35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DA7F50" w:rsidRDefault="005050B9" w:rsidP="00D35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DA7F50" w:rsidRDefault="005050B9" w:rsidP="00D35705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DA7F50" w:rsidRDefault="005050B9" w:rsidP="00D35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Увеличение объёма отгруженной продукции высокотехнологичных и наукоёмких видов экономической деятельности по крупным  и средним организациям</w:t>
            </w:r>
          </w:p>
        </w:tc>
      </w:tr>
      <w:tr w:rsidR="005050B9" w:rsidRPr="00DA7F50">
        <w:trPr>
          <w:trHeight w:val="879"/>
        </w:trPr>
        <w:tc>
          <w:tcPr>
            <w:tcW w:w="550" w:type="dxa"/>
          </w:tcPr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37" w:type="dxa"/>
          </w:tcPr>
          <w:p w:rsidR="005050B9" w:rsidRPr="008345EF" w:rsidRDefault="005050B9" w:rsidP="008345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условий для устойчивого экономического развития системообразующих предприятий </w:t>
            </w:r>
            <w:proofErr w:type="spellStart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Истринского</w:t>
            </w:r>
            <w:proofErr w:type="spellEnd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муниципального района</w:t>
            </w:r>
          </w:p>
          <w:p w:rsidR="005050B9" w:rsidRPr="00DA7F50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5050B9" w:rsidRPr="008345EF" w:rsidRDefault="005050B9" w:rsidP="008C06B0">
            <w:pPr>
              <w:jc w:val="center"/>
              <w:rPr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8345EF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</w:tcPr>
          <w:p w:rsidR="005050B9" w:rsidRPr="008345EF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8345EF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8345EF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8345EF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8345EF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8345EF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8345EF" w:rsidRDefault="005050B9" w:rsidP="008C06B0">
            <w:pPr>
              <w:jc w:val="center"/>
              <w:rPr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Истринского</w:t>
            </w:r>
            <w:proofErr w:type="spellEnd"/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8345EF" w:rsidRDefault="005050B9" w:rsidP="00BF0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стабильности работы системообразующих предприятий</w:t>
            </w:r>
          </w:p>
        </w:tc>
      </w:tr>
      <w:tr w:rsidR="005050B9" w:rsidRPr="00DA7F50">
        <w:trPr>
          <w:trHeight w:val="879"/>
        </w:trPr>
        <w:tc>
          <w:tcPr>
            <w:tcW w:w="550" w:type="dxa"/>
          </w:tcPr>
          <w:p w:rsidR="005050B9" w:rsidRPr="00DA7F50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137" w:type="dxa"/>
          </w:tcPr>
          <w:p w:rsidR="005050B9" w:rsidRPr="00DA7F50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Мониторинг деятельности системообразующих предприятий</w:t>
            </w:r>
          </w:p>
        </w:tc>
        <w:tc>
          <w:tcPr>
            <w:tcW w:w="1320" w:type="dxa"/>
          </w:tcPr>
          <w:p w:rsidR="005050B9" w:rsidRPr="00DA7F50" w:rsidRDefault="005050B9" w:rsidP="008C06B0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2880" w:type="dxa"/>
            <w:gridSpan w:val="3"/>
          </w:tcPr>
          <w:p w:rsidR="005050B9" w:rsidRPr="00DA7F50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70" w:type="dxa"/>
          </w:tcPr>
          <w:p w:rsidR="005050B9" w:rsidRPr="00DA7F50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5050B9" w:rsidRPr="00DA7F50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5050B9" w:rsidRPr="00DA7F50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dxa"/>
          </w:tcPr>
          <w:p w:rsidR="005050B9" w:rsidRPr="00DA7F50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6" w:type="dxa"/>
          </w:tcPr>
          <w:p w:rsidR="005050B9" w:rsidRPr="00DA7F50" w:rsidRDefault="005050B9" w:rsidP="008C06B0">
            <w:pPr>
              <w:jc w:val="center"/>
              <w:rPr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Московской области</w:t>
            </w:r>
          </w:p>
        </w:tc>
        <w:tc>
          <w:tcPr>
            <w:tcW w:w="1870" w:type="dxa"/>
          </w:tcPr>
          <w:p w:rsidR="005050B9" w:rsidRPr="00DA7F50" w:rsidRDefault="005050B9" w:rsidP="008C0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стабильности работы системообразующих предприятий</w:t>
            </w:r>
          </w:p>
        </w:tc>
      </w:tr>
    </w:tbl>
    <w:p w:rsidR="005050B9" w:rsidRPr="00DA7F50" w:rsidRDefault="005050B9" w:rsidP="00083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Pr="00DA7F50" w:rsidRDefault="005050B9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  <w:r w:rsidRPr="00DA7F50">
        <w:rPr>
          <w:rFonts w:ascii="Times New Roman" w:hAnsi="Times New Roman" w:cs="Times New Roman"/>
          <w:sz w:val="24"/>
          <w:szCs w:val="24"/>
          <w:lang w:eastAsia="ru-RU"/>
        </w:rPr>
        <w:t xml:space="preserve"> к Программе</w:t>
      </w:r>
    </w:p>
    <w:p w:rsidR="005050B9" w:rsidRDefault="005050B9" w:rsidP="005405AE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Обоснование финансовых ресурсов, необходимых для реализации</w:t>
      </w:r>
    </w:p>
    <w:p w:rsidR="005050B9" w:rsidRDefault="005050B9" w:rsidP="00540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мероприятий муниципальной программы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Истринского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</w:t>
      </w:r>
    </w:p>
    <w:p w:rsidR="005050B9" w:rsidRDefault="005050B9" w:rsidP="00540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«Предпринимательство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Истринского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в 2017-2021 годах»</w:t>
      </w:r>
    </w:p>
    <w:p w:rsidR="005050B9" w:rsidRDefault="005050B9" w:rsidP="005405AE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92"/>
        <w:gridCol w:w="1610"/>
        <w:gridCol w:w="91"/>
        <w:gridCol w:w="5863"/>
        <w:gridCol w:w="90"/>
        <w:gridCol w:w="3170"/>
        <w:gridCol w:w="91"/>
        <w:gridCol w:w="1015"/>
      </w:tblGrid>
      <w:tr w:rsidR="005050B9">
        <w:trPr>
          <w:trHeight w:val="795"/>
        </w:trPr>
        <w:tc>
          <w:tcPr>
            <w:tcW w:w="3203" w:type="dxa"/>
            <w:vAlign w:val="center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702" w:type="dxa"/>
            <w:gridSpan w:val="2"/>
            <w:vAlign w:val="center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  <w:vAlign w:val="center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 (тыс. руб.)</w:t>
            </w:r>
          </w:p>
        </w:tc>
        <w:tc>
          <w:tcPr>
            <w:tcW w:w="1106" w:type="dxa"/>
            <w:gridSpan w:val="2"/>
            <w:vAlign w:val="center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5050B9">
        <w:tc>
          <w:tcPr>
            <w:tcW w:w="15225" w:type="dxa"/>
            <w:gridSpan w:val="9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развитию малого и среднего предпринимательства»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050B9">
        <w:trPr>
          <w:trHeight w:val="600"/>
        </w:trPr>
        <w:tc>
          <w:tcPr>
            <w:tcW w:w="3295" w:type="dxa"/>
            <w:gridSpan w:val="2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и развитие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701" w:type="dxa"/>
            <w:gridSpan w:val="2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1" w:type="dxa"/>
            <w:gridSpan w:val="2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5" w:type="dxa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50B9">
        <w:tc>
          <w:tcPr>
            <w:tcW w:w="3295" w:type="dxa"/>
            <w:gridSpan w:val="2"/>
          </w:tcPr>
          <w:p w:rsidR="005050B9" w:rsidRPr="00DA7F50" w:rsidRDefault="005050B9" w:rsidP="00244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инфра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структуры под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держки субъек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тов малого и среднего пред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принимательства в области инно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ваций и про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мышленного производства на базе ООО «КИЦ РП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</w:tcBorders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5050B9" w:rsidRDefault="00505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Синфр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Скиц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где: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Синф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общая стоимость проведения мероприятий;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Скиц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–    субсидия  на начальный этап организации помощи СМСП по  направлению « инно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вации и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мышленное производство»</w:t>
            </w:r>
          </w:p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Синфр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100 000  руб.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</w:tcBorders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Всего: 100,0  </w:t>
            </w:r>
          </w:p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2017 г. -    0 </w:t>
            </w:r>
          </w:p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2018 г. -    0 </w:t>
            </w:r>
          </w:p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г. – 100,0</w:t>
            </w:r>
          </w:p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г. -    0 </w:t>
            </w:r>
          </w:p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2021 г. -    0 </w:t>
            </w:r>
          </w:p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050B9">
        <w:trPr>
          <w:trHeight w:val="458"/>
        </w:trPr>
        <w:tc>
          <w:tcPr>
            <w:tcW w:w="3295" w:type="dxa"/>
            <w:gridSpan w:val="2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Увеличение доли оборота малых и средних предприятий в общем обороте по полному кругу предприятий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муниципального район</w:t>
            </w:r>
          </w:p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1" w:type="dxa"/>
            <w:gridSpan w:val="2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5" w:type="dxa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50B9">
        <w:trPr>
          <w:trHeight w:val="600"/>
        </w:trPr>
        <w:tc>
          <w:tcPr>
            <w:tcW w:w="3295" w:type="dxa"/>
            <w:gridSpan w:val="2"/>
            <w:tcBorders>
              <w:top w:val="nil"/>
            </w:tcBorders>
            <w:vAlign w:val="center"/>
          </w:tcPr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 </w:t>
            </w:r>
            <w:r w:rsidRPr="002448F5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механизмов государственной поддержки субъектов малого и среднего предпринимательства</w:t>
            </w:r>
          </w:p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2448F5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Pr="002448F5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953" w:type="dxa"/>
            <w:gridSpan w:val="2"/>
            <w:tcBorders>
              <w:top w:val="nil"/>
            </w:tcBorders>
            <w:vAlign w:val="center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50B9">
        <w:tc>
          <w:tcPr>
            <w:tcW w:w="3295" w:type="dxa"/>
            <w:gridSpan w:val="2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2.1.1 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 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  <w:p w:rsidR="005050B9" w:rsidRDefault="005050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166,75 тыс. руб. х 2 = 333,5 тыс. руб.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3F4C8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823,5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5050B9" w:rsidRPr="005A26A7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A26A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2017 г. – 333,5</w:t>
            </w:r>
          </w:p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г. -  115,0</w:t>
            </w:r>
          </w:p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г. – 120,0</w:t>
            </w:r>
          </w:p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г. – 125,0</w:t>
            </w:r>
          </w:p>
          <w:p w:rsidR="005050B9" w:rsidRDefault="005050B9" w:rsidP="002448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 -   130,0</w:t>
            </w:r>
          </w:p>
          <w:p w:rsidR="005050B9" w:rsidRDefault="005050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5050B9" w:rsidRDefault="0050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050B9">
        <w:trPr>
          <w:trHeight w:val="1189"/>
        </w:trPr>
        <w:tc>
          <w:tcPr>
            <w:tcW w:w="3295" w:type="dxa"/>
            <w:gridSpan w:val="2"/>
          </w:tcPr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2.1.2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701" w:type="dxa"/>
            <w:gridSpan w:val="2"/>
            <w:vAlign w:val="center"/>
          </w:tcPr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173,25 тыс. руб. х 2 = 346,5 тыс. руб.</w:t>
            </w:r>
          </w:p>
        </w:tc>
        <w:tc>
          <w:tcPr>
            <w:tcW w:w="3261" w:type="dxa"/>
            <w:gridSpan w:val="2"/>
          </w:tcPr>
          <w:p w:rsidR="005050B9" w:rsidRPr="00381409" w:rsidRDefault="005050B9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38140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636,5</w:t>
            </w:r>
          </w:p>
          <w:p w:rsidR="005050B9" w:rsidRPr="005A26A7" w:rsidRDefault="005050B9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A26A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2017 г. – 346,5</w:t>
            </w:r>
          </w:p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г. -  65,0</w:t>
            </w:r>
          </w:p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г. – 70,0</w:t>
            </w:r>
          </w:p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г. – 75,0</w:t>
            </w:r>
          </w:p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 -   80,0</w:t>
            </w:r>
          </w:p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5050B9" w:rsidRDefault="005050B9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>
        <w:trPr>
          <w:trHeight w:val="1777"/>
        </w:trPr>
        <w:tc>
          <w:tcPr>
            <w:tcW w:w="3295" w:type="dxa"/>
            <w:gridSpan w:val="2"/>
            <w:tcBorders>
              <w:bottom w:val="single" w:sz="4" w:space="0" w:color="000000"/>
            </w:tcBorders>
          </w:tcPr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2.1.3 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предпринимательства; размещение публикаций в средствах массовой информации о мерах, направленных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поддержку малого и среднего предпринимательства, популяризацию предпринимательства, положительных примеров создания собственного дела;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участия субъектов малого и среднего предпринимательства в региональных, межрегиональных и общероссийских форумах и конференциях, проводимых в целях популяризации предпринимательства; организация работы по популяризации предпринимательства в школах и вузах (игровые, </w:t>
            </w:r>
            <w:proofErr w:type="spell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тренинговые</w:t>
            </w:r>
            <w:proofErr w:type="spell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образовательные курсы, олимпиады по предпринимательству, семинары, мастер-классы, экскурсии на предприятия); создание систем мониторинга состояния малого и среднего предпринимательства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D525E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1610,0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г. –70,0</w:t>
            </w:r>
          </w:p>
          <w:p w:rsidR="005050B9" w:rsidRPr="00683237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8323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2018 г. -  70,0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г. – 475,0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г. – 490,0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 -  505,0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bottom w:val="single" w:sz="4" w:space="0" w:color="000000"/>
            </w:tcBorders>
          </w:tcPr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050B9">
        <w:tc>
          <w:tcPr>
            <w:tcW w:w="15225" w:type="dxa"/>
            <w:gridSpan w:val="9"/>
          </w:tcPr>
          <w:p w:rsidR="005050B9" w:rsidRDefault="005050B9" w:rsidP="00485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«Улучшение условий  и охрана труда на предприятиях района»</w:t>
            </w:r>
          </w:p>
          <w:p w:rsidR="005050B9" w:rsidRDefault="005050B9" w:rsidP="00485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0B9">
        <w:trPr>
          <w:trHeight w:val="744"/>
        </w:trPr>
        <w:tc>
          <w:tcPr>
            <w:tcW w:w="3295" w:type="dxa"/>
            <w:gridSpan w:val="2"/>
            <w:tcBorders>
              <w:top w:val="nil"/>
            </w:tcBorders>
          </w:tcPr>
          <w:p w:rsidR="005050B9" w:rsidRDefault="005050B9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Сокращение количества рабочих мест, отвечающих требованиям безопасности и гигиены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5050B9" w:rsidRDefault="005050B9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5050B9" w:rsidRDefault="005050B9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:rsidR="005050B9" w:rsidRDefault="005050B9" w:rsidP="00485253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50B9">
        <w:tc>
          <w:tcPr>
            <w:tcW w:w="3295" w:type="dxa"/>
            <w:gridSpan w:val="2"/>
            <w:tcBorders>
              <w:top w:val="nil"/>
            </w:tcBorders>
          </w:tcPr>
          <w:p w:rsidR="005050B9" w:rsidRDefault="005050B9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на обучение (проживание) по охране труда и трудовому законодательству </w:t>
            </w:r>
          </w:p>
          <w:p w:rsidR="005050B9" w:rsidRDefault="005050B9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B9" w:rsidRDefault="005050B9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5050B9" w:rsidRDefault="005050B9" w:rsidP="004852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5050B9" w:rsidRDefault="005050B9" w:rsidP="0048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метод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     40,00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г. – 0,00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г. – 20,00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г. – 20,00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г. – 00,00</w:t>
            </w:r>
          </w:p>
          <w:p w:rsidR="005050B9" w:rsidRDefault="005050B9" w:rsidP="0048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 – 00,00</w:t>
            </w:r>
          </w:p>
        </w:tc>
        <w:tc>
          <w:tcPr>
            <w:tcW w:w="1015" w:type="dxa"/>
            <w:tcBorders>
              <w:top w:val="nil"/>
            </w:tcBorders>
          </w:tcPr>
          <w:p w:rsidR="005050B9" w:rsidRDefault="005050B9" w:rsidP="00485253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50B9">
        <w:trPr>
          <w:trHeight w:val="28"/>
        </w:trPr>
        <w:tc>
          <w:tcPr>
            <w:tcW w:w="3295" w:type="dxa"/>
            <w:gridSpan w:val="2"/>
          </w:tcPr>
          <w:p w:rsidR="005050B9" w:rsidRDefault="005050B9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 Проведение торжественных мероприятий в связи с Праздником труда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5050B9" w:rsidRDefault="005050B9" w:rsidP="000C3D6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953" w:type="dxa"/>
            <w:gridSpan w:val="2"/>
          </w:tcPr>
          <w:p w:rsidR="005050B9" w:rsidRDefault="005050B9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5050B9" w:rsidRPr="00683237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683237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68323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1688,80</w:t>
            </w:r>
          </w:p>
          <w:p w:rsidR="005050B9" w:rsidRPr="00683237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8323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2017 г. – 128,80</w:t>
            </w:r>
          </w:p>
          <w:p w:rsidR="005050B9" w:rsidRPr="005A26A7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A26A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2018 г. – 210,00</w:t>
            </w:r>
          </w:p>
          <w:p w:rsidR="005050B9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г. – 450,00</w:t>
            </w:r>
          </w:p>
          <w:p w:rsidR="005050B9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г. – 450,00</w:t>
            </w:r>
          </w:p>
          <w:p w:rsidR="005050B9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 – 450,00</w:t>
            </w:r>
          </w:p>
          <w:p w:rsidR="005050B9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5050B9" w:rsidRDefault="005050B9" w:rsidP="000C3D68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50B9">
        <w:trPr>
          <w:trHeight w:val="28"/>
        </w:trPr>
        <w:tc>
          <w:tcPr>
            <w:tcW w:w="3295" w:type="dxa"/>
            <w:gridSpan w:val="2"/>
          </w:tcPr>
          <w:p w:rsidR="005050B9" w:rsidRDefault="005050B9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уровня производственного травматизма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5050B9" w:rsidRDefault="005050B9" w:rsidP="000C3D6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5050B9" w:rsidRDefault="005050B9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5050B9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5050B9" w:rsidRDefault="005050B9" w:rsidP="000C3D68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50B9">
        <w:trPr>
          <w:trHeight w:val="28"/>
        </w:trPr>
        <w:tc>
          <w:tcPr>
            <w:tcW w:w="3295" w:type="dxa"/>
            <w:gridSpan w:val="2"/>
          </w:tcPr>
          <w:p w:rsidR="005050B9" w:rsidRDefault="005050B9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 </w:t>
            </w:r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проведения </w:t>
            </w:r>
            <w:proofErr w:type="gramStart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>обучения по вопросам</w:t>
            </w:r>
            <w:proofErr w:type="gramEnd"/>
            <w:r w:rsidRPr="00DA7F50">
              <w:rPr>
                <w:rFonts w:ascii="Times New Roman" w:hAnsi="Times New Roman" w:cs="Times New Roman"/>
                <w:sz w:val="20"/>
                <w:szCs w:val="20"/>
              </w:rPr>
              <w:t xml:space="preserve"> охраны труда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5050B9" w:rsidRDefault="005050B9" w:rsidP="000C3D6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953" w:type="dxa"/>
            <w:gridSpan w:val="2"/>
          </w:tcPr>
          <w:p w:rsidR="005050B9" w:rsidRDefault="005050B9" w:rsidP="000C3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5050B9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r w:rsidRPr="00B9653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620,00</w:t>
            </w:r>
          </w:p>
          <w:p w:rsidR="005050B9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г. – 60,00</w:t>
            </w:r>
          </w:p>
          <w:p w:rsidR="005050B9" w:rsidRPr="00A51E27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51E2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2018 г. –80,00</w:t>
            </w:r>
          </w:p>
          <w:p w:rsidR="005050B9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г. –160,00</w:t>
            </w:r>
          </w:p>
          <w:p w:rsidR="005050B9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г. – 160,00</w:t>
            </w:r>
          </w:p>
          <w:p w:rsidR="005050B9" w:rsidRDefault="005050B9" w:rsidP="000C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 – 160,00</w:t>
            </w:r>
          </w:p>
        </w:tc>
        <w:tc>
          <w:tcPr>
            <w:tcW w:w="1015" w:type="dxa"/>
          </w:tcPr>
          <w:p w:rsidR="005050B9" w:rsidRDefault="005050B9" w:rsidP="000C3D68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5050B9" w:rsidRPr="00DA7F50" w:rsidRDefault="005050B9" w:rsidP="00087A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50B9" w:rsidRDefault="005050B9">
      <w:pPr>
        <w:rPr>
          <w:rFonts w:ascii="Times New Roman" w:hAnsi="Times New Roman" w:cs="Times New Roman"/>
          <w:sz w:val="20"/>
          <w:szCs w:val="20"/>
        </w:rPr>
      </w:pPr>
    </w:p>
    <w:sectPr w:rsidR="005050B9" w:rsidSect="00F106E8">
      <w:headerReference w:type="default" r:id="rId23"/>
      <w:pgSz w:w="16840" w:h="11907" w:orient="landscape" w:code="9"/>
      <w:pgMar w:top="1134" w:right="567" w:bottom="1134" w:left="88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367" w:rsidRDefault="00204367">
      <w:r>
        <w:separator/>
      </w:r>
    </w:p>
  </w:endnote>
  <w:endnote w:type="continuationSeparator" w:id="0">
    <w:p w:rsidR="00204367" w:rsidRDefault="0020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B9" w:rsidRDefault="005050B9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D2C00">
      <w:rPr>
        <w:rStyle w:val="af1"/>
        <w:noProof/>
      </w:rPr>
      <w:t>1</w:t>
    </w:r>
    <w:r>
      <w:rPr>
        <w:rStyle w:val="af1"/>
      </w:rPr>
      <w:fldChar w:fldCharType="end"/>
    </w:r>
  </w:p>
  <w:p w:rsidR="005050B9" w:rsidRDefault="005050B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367" w:rsidRDefault="00204367">
      <w:r>
        <w:separator/>
      </w:r>
    </w:p>
  </w:footnote>
  <w:footnote w:type="continuationSeparator" w:id="0">
    <w:p w:rsidR="00204367" w:rsidRDefault="00204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B9" w:rsidRPr="008A4D2C" w:rsidRDefault="005050B9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B9" w:rsidRPr="008A4D2C" w:rsidRDefault="005050B9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007E9"/>
    <w:multiLevelType w:val="hybridMultilevel"/>
    <w:tmpl w:val="6902FFA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AD42786"/>
    <w:multiLevelType w:val="hybridMultilevel"/>
    <w:tmpl w:val="74B6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67119"/>
    <w:multiLevelType w:val="hybridMultilevel"/>
    <w:tmpl w:val="4A364D06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6377BA"/>
    <w:multiLevelType w:val="hybridMultilevel"/>
    <w:tmpl w:val="2538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A1015"/>
    <w:multiLevelType w:val="hybridMultilevel"/>
    <w:tmpl w:val="41CCC29A"/>
    <w:lvl w:ilvl="0" w:tplc="3DE27A14">
      <w:start w:val="1"/>
      <w:numFmt w:val="bullet"/>
      <w:lvlText w:val=""/>
      <w:lvlJc w:val="left"/>
      <w:pPr>
        <w:tabs>
          <w:tab w:val="num" w:pos="982"/>
        </w:tabs>
        <w:ind w:left="122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26AC5312"/>
    <w:multiLevelType w:val="hybridMultilevel"/>
    <w:tmpl w:val="87649B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EB0BE3"/>
    <w:multiLevelType w:val="hybridMultilevel"/>
    <w:tmpl w:val="A9FE0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311E02"/>
    <w:multiLevelType w:val="hybridMultilevel"/>
    <w:tmpl w:val="BC32520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340E4413"/>
    <w:multiLevelType w:val="hybridMultilevel"/>
    <w:tmpl w:val="7F4873F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3A047A5C"/>
    <w:multiLevelType w:val="hybridMultilevel"/>
    <w:tmpl w:val="24509380"/>
    <w:lvl w:ilvl="0" w:tplc="1E6EE88E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C473B6"/>
    <w:multiLevelType w:val="hybridMultilevel"/>
    <w:tmpl w:val="BDA62632"/>
    <w:lvl w:ilvl="0" w:tplc="326E20EE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73" w:hanging="360"/>
      </w:pPr>
    </w:lvl>
    <w:lvl w:ilvl="2" w:tplc="0419001B">
      <w:start w:val="1"/>
      <w:numFmt w:val="lowerRoman"/>
      <w:lvlText w:val="%3."/>
      <w:lvlJc w:val="right"/>
      <w:pPr>
        <w:ind w:left="1893" w:hanging="180"/>
      </w:pPr>
    </w:lvl>
    <w:lvl w:ilvl="3" w:tplc="0419000F">
      <w:start w:val="1"/>
      <w:numFmt w:val="decimal"/>
      <w:lvlText w:val="%4."/>
      <w:lvlJc w:val="left"/>
      <w:pPr>
        <w:ind w:left="2613" w:hanging="360"/>
      </w:pPr>
    </w:lvl>
    <w:lvl w:ilvl="4" w:tplc="04190019">
      <w:start w:val="1"/>
      <w:numFmt w:val="lowerLetter"/>
      <w:lvlText w:val="%5."/>
      <w:lvlJc w:val="left"/>
      <w:pPr>
        <w:ind w:left="3333" w:hanging="360"/>
      </w:pPr>
    </w:lvl>
    <w:lvl w:ilvl="5" w:tplc="0419001B">
      <w:start w:val="1"/>
      <w:numFmt w:val="lowerRoman"/>
      <w:lvlText w:val="%6."/>
      <w:lvlJc w:val="right"/>
      <w:pPr>
        <w:ind w:left="4053" w:hanging="180"/>
      </w:pPr>
    </w:lvl>
    <w:lvl w:ilvl="6" w:tplc="0419000F">
      <w:start w:val="1"/>
      <w:numFmt w:val="decimal"/>
      <w:lvlText w:val="%7."/>
      <w:lvlJc w:val="left"/>
      <w:pPr>
        <w:ind w:left="4773" w:hanging="360"/>
      </w:pPr>
    </w:lvl>
    <w:lvl w:ilvl="7" w:tplc="04190019">
      <w:start w:val="1"/>
      <w:numFmt w:val="lowerLetter"/>
      <w:lvlText w:val="%8."/>
      <w:lvlJc w:val="left"/>
      <w:pPr>
        <w:ind w:left="5493" w:hanging="360"/>
      </w:pPr>
    </w:lvl>
    <w:lvl w:ilvl="8" w:tplc="0419001B">
      <w:start w:val="1"/>
      <w:numFmt w:val="lowerRoman"/>
      <w:lvlText w:val="%9."/>
      <w:lvlJc w:val="right"/>
      <w:pPr>
        <w:ind w:left="6213" w:hanging="180"/>
      </w:pPr>
    </w:lvl>
  </w:abstractNum>
  <w:abstractNum w:abstractNumId="15">
    <w:nsid w:val="418132AC"/>
    <w:multiLevelType w:val="hybridMultilevel"/>
    <w:tmpl w:val="5E9AD27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6DE0759"/>
    <w:multiLevelType w:val="hybridMultilevel"/>
    <w:tmpl w:val="1B34FB46"/>
    <w:lvl w:ilvl="0" w:tplc="EA962134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17">
    <w:nsid w:val="530E7E30"/>
    <w:multiLevelType w:val="hybridMultilevel"/>
    <w:tmpl w:val="958E1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8546B2"/>
    <w:multiLevelType w:val="hybridMultilevel"/>
    <w:tmpl w:val="50B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90645E"/>
    <w:multiLevelType w:val="hybridMultilevel"/>
    <w:tmpl w:val="5D5C0C2A"/>
    <w:lvl w:ilvl="0" w:tplc="FD36B182">
      <w:start w:val="11"/>
      <w:numFmt w:val="decimal"/>
      <w:lvlText w:val="%1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0">
    <w:nsid w:val="5550333E"/>
    <w:multiLevelType w:val="hybridMultilevel"/>
    <w:tmpl w:val="F6083A54"/>
    <w:lvl w:ilvl="0" w:tplc="E230D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FB4C6C"/>
    <w:multiLevelType w:val="multilevel"/>
    <w:tmpl w:val="32AC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230DA4"/>
    <w:multiLevelType w:val="hybridMultilevel"/>
    <w:tmpl w:val="04D81BA4"/>
    <w:lvl w:ilvl="0" w:tplc="B9A203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6A5496"/>
    <w:multiLevelType w:val="hybridMultilevel"/>
    <w:tmpl w:val="7A8483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CCB2196"/>
    <w:multiLevelType w:val="hybridMultilevel"/>
    <w:tmpl w:val="6A98C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FA3C72"/>
    <w:multiLevelType w:val="hybridMultilevel"/>
    <w:tmpl w:val="1BA87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606426"/>
    <w:multiLevelType w:val="hybridMultilevel"/>
    <w:tmpl w:val="CC9C2A7C"/>
    <w:lvl w:ilvl="0" w:tplc="3774B72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A40EB4"/>
    <w:multiLevelType w:val="hybridMultilevel"/>
    <w:tmpl w:val="5F4699A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4B832B7"/>
    <w:multiLevelType w:val="hybridMultilevel"/>
    <w:tmpl w:val="98FA1A4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9">
    <w:nsid w:val="66657C9F"/>
    <w:multiLevelType w:val="hybridMultilevel"/>
    <w:tmpl w:val="AF083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A82376"/>
    <w:multiLevelType w:val="hybridMultilevel"/>
    <w:tmpl w:val="4C62D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2">
    <w:nsid w:val="6AB57DB1"/>
    <w:multiLevelType w:val="hybridMultilevel"/>
    <w:tmpl w:val="81AAD22A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>
    <w:nsid w:val="6B0E5613"/>
    <w:multiLevelType w:val="hybridMultilevel"/>
    <w:tmpl w:val="BBDCA1A4"/>
    <w:lvl w:ilvl="0" w:tplc="3DE27A14">
      <w:start w:val="1"/>
      <w:numFmt w:val="bullet"/>
      <w:lvlText w:val=""/>
      <w:lvlJc w:val="left"/>
      <w:pPr>
        <w:tabs>
          <w:tab w:val="num" w:pos="1511"/>
        </w:tabs>
        <w:ind w:left="1749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34">
    <w:nsid w:val="6B2822A4"/>
    <w:multiLevelType w:val="hybridMultilevel"/>
    <w:tmpl w:val="4A3A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806E0E"/>
    <w:multiLevelType w:val="hybridMultilevel"/>
    <w:tmpl w:val="EB9C6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8">
    <w:nsid w:val="73F544EB"/>
    <w:multiLevelType w:val="hybridMultilevel"/>
    <w:tmpl w:val="5880B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56270D8"/>
    <w:multiLevelType w:val="hybridMultilevel"/>
    <w:tmpl w:val="6F429F52"/>
    <w:lvl w:ilvl="0" w:tplc="7EE814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757E3107"/>
    <w:multiLevelType w:val="multilevel"/>
    <w:tmpl w:val="FFE6BE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>
    <w:nsid w:val="770F432E"/>
    <w:multiLevelType w:val="hybridMultilevel"/>
    <w:tmpl w:val="F9A6E0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2">
    <w:nsid w:val="7CF049CB"/>
    <w:multiLevelType w:val="hybridMultilevel"/>
    <w:tmpl w:val="70166D84"/>
    <w:lvl w:ilvl="0" w:tplc="A89AB8B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F76E59"/>
    <w:multiLevelType w:val="hybridMultilevel"/>
    <w:tmpl w:val="4DB22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D430FC"/>
    <w:multiLevelType w:val="hybridMultilevel"/>
    <w:tmpl w:val="1F845542"/>
    <w:lvl w:ilvl="0" w:tplc="55ECD620">
      <w:start w:val="1"/>
      <w:numFmt w:val="decimal"/>
      <w:lvlText w:val="%1)"/>
      <w:lvlJc w:val="left"/>
      <w:pPr>
        <w:tabs>
          <w:tab w:val="num" w:pos="388"/>
        </w:tabs>
        <w:ind w:left="38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num w:numId="1">
    <w:abstractNumId w:val="41"/>
  </w:num>
  <w:num w:numId="2">
    <w:abstractNumId w:val="31"/>
  </w:num>
  <w:num w:numId="3">
    <w:abstractNumId w:val="6"/>
  </w:num>
  <w:num w:numId="4">
    <w:abstractNumId w:val="40"/>
  </w:num>
  <w:num w:numId="5">
    <w:abstractNumId w:val="16"/>
  </w:num>
  <w:num w:numId="6">
    <w:abstractNumId w:val="14"/>
  </w:num>
  <w:num w:numId="7">
    <w:abstractNumId w:val="4"/>
  </w:num>
  <w:num w:numId="8">
    <w:abstractNumId w:val="3"/>
  </w:num>
  <w:num w:numId="9">
    <w:abstractNumId w:val="18"/>
  </w:num>
  <w:num w:numId="10">
    <w:abstractNumId w:val="20"/>
  </w:num>
  <w:num w:numId="11">
    <w:abstractNumId w:val="39"/>
  </w:num>
  <w:num w:numId="12">
    <w:abstractNumId w:val="35"/>
  </w:num>
  <w:num w:numId="13">
    <w:abstractNumId w:val="34"/>
  </w:num>
  <w:num w:numId="14">
    <w:abstractNumId w:val="26"/>
  </w:num>
  <w:num w:numId="15">
    <w:abstractNumId w:val="23"/>
  </w:num>
  <w:num w:numId="16">
    <w:abstractNumId w:val="10"/>
  </w:num>
  <w:num w:numId="17">
    <w:abstractNumId w:val="24"/>
  </w:num>
  <w:num w:numId="18">
    <w:abstractNumId w:val="9"/>
  </w:num>
  <w:num w:numId="19">
    <w:abstractNumId w:val="22"/>
  </w:num>
  <w:num w:numId="20">
    <w:abstractNumId w:val="42"/>
  </w:num>
  <w:num w:numId="21">
    <w:abstractNumId w:val="25"/>
  </w:num>
  <w:num w:numId="22">
    <w:abstractNumId w:val="36"/>
  </w:num>
  <w:num w:numId="23">
    <w:abstractNumId w:val="29"/>
  </w:num>
  <w:num w:numId="24">
    <w:abstractNumId w:val="43"/>
  </w:num>
  <w:num w:numId="25">
    <w:abstractNumId w:val="44"/>
  </w:num>
  <w:num w:numId="26">
    <w:abstractNumId w:val="38"/>
  </w:num>
  <w:num w:numId="27">
    <w:abstractNumId w:val="12"/>
  </w:num>
  <w:num w:numId="28">
    <w:abstractNumId w:val="11"/>
  </w:num>
  <w:num w:numId="29">
    <w:abstractNumId w:val="28"/>
  </w:num>
  <w:num w:numId="30">
    <w:abstractNumId w:val="2"/>
  </w:num>
  <w:num w:numId="31">
    <w:abstractNumId w:val="5"/>
  </w:num>
  <w:num w:numId="32">
    <w:abstractNumId w:val="32"/>
  </w:num>
  <w:num w:numId="33">
    <w:abstractNumId w:val="8"/>
  </w:num>
  <w:num w:numId="34">
    <w:abstractNumId w:val="37"/>
  </w:num>
  <w:num w:numId="35">
    <w:abstractNumId w:val="30"/>
  </w:num>
  <w:num w:numId="36">
    <w:abstractNumId w:val="1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15"/>
  </w:num>
  <w:num w:numId="42">
    <w:abstractNumId w:val="33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CFE"/>
    <w:rsid w:val="00000145"/>
    <w:rsid w:val="000004BA"/>
    <w:rsid w:val="00001653"/>
    <w:rsid w:val="0000172B"/>
    <w:rsid w:val="00001B5C"/>
    <w:rsid w:val="00002390"/>
    <w:rsid w:val="000026EE"/>
    <w:rsid w:val="000033A4"/>
    <w:rsid w:val="000038B2"/>
    <w:rsid w:val="00003FD7"/>
    <w:rsid w:val="000049F6"/>
    <w:rsid w:val="00004A52"/>
    <w:rsid w:val="00004C4C"/>
    <w:rsid w:val="000050E7"/>
    <w:rsid w:val="00005102"/>
    <w:rsid w:val="000051F0"/>
    <w:rsid w:val="000068CC"/>
    <w:rsid w:val="00006C81"/>
    <w:rsid w:val="0000731D"/>
    <w:rsid w:val="000104E3"/>
    <w:rsid w:val="000107A3"/>
    <w:rsid w:val="0001132B"/>
    <w:rsid w:val="0001169E"/>
    <w:rsid w:val="00011DC8"/>
    <w:rsid w:val="0001221E"/>
    <w:rsid w:val="00012561"/>
    <w:rsid w:val="00012BC5"/>
    <w:rsid w:val="00012CB4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DEB"/>
    <w:rsid w:val="00020EC9"/>
    <w:rsid w:val="00021334"/>
    <w:rsid w:val="0002135A"/>
    <w:rsid w:val="000219B8"/>
    <w:rsid w:val="00021CB0"/>
    <w:rsid w:val="0002229A"/>
    <w:rsid w:val="000222D7"/>
    <w:rsid w:val="000224FE"/>
    <w:rsid w:val="00022577"/>
    <w:rsid w:val="00023229"/>
    <w:rsid w:val="00024740"/>
    <w:rsid w:val="00025131"/>
    <w:rsid w:val="000258B6"/>
    <w:rsid w:val="00026568"/>
    <w:rsid w:val="000269C8"/>
    <w:rsid w:val="000269E6"/>
    <w:rsid w:val="000269FA"/>
    <w:rsid w:val="00026A61"/>
    <w:rsid w:val="0002722D"/>
    <w:rsid w:val="00030333"/>
    <w:rsid w:val="00030EAA"/>
    <w:rsid w:val="00031546"/>
    <w:rsid w:val="00031AF1"/>
    <w:rsid w:val="00031F57"/>
    <w:rsid w:val="00032033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E1"/>
    <w:rsid w:val="00035F2F"/>
    <w:rsid w:val="00035FED"/>
    <w:rsid w:val="000365A7"/>
    <w:rsid w:val="00036E2E"/>
    <w:rsid w:val="00037335"/>
    <w:rsid w:val="00037494"/>
    <w:rsid w:val="00037B8C"/>
    <w:rsid w:val="0004007C"/>
    <w:rsid w:val="000405A1"/>
    <w:rsid w:val="000407F5"/>
    <w:rsid w:val="000411F5"/>
    <w:rsid w:val="00041F2E"/>
    <w:rsid w:val="00042D19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5607"/>
    <w:rsid w:val="000566AD"/>
    <w:rsid w:val="000569AA"/>
    <w:rsid w:val="00056B42"/>
    <w:rsid w:val="00056CA1"/>
    <w:rsid w:val="000576F6"/>
    <w:rsid w:val="00057A46"/>
    <w:rsid w:val="0006060B"/>
    <w:rsid w:val="0006086C"/>
    <w:rsid w:val="00060CDA"/>
    <w:rsid w:val="00061FD5"/>
    <w:rsid w:val="0006222F"/>
    <w:rsid w:val="00062AFD"/>
    <w:rsid w:val="00063034"/>
    <w:rsid w:val="000633DF"/>
    <w:rsid w:val="00063AA5"/>
    <w:rsid w:val="000645DE"/>
    <w:rsid w:val="00065C94"/>
    <w:rsid w:val="00065CBE"/>
    <w:rsid w:val="000663C5"/>
    <w:rsid w:val="00066E50"/>
    <w:rsid w:val="00067033"/>
    <w:rsid w:val="000672C8"/>
    <w:rsid w:val="00067E73"/>
    <w:rsid w:val="00067EE0"/>
    <w:rsid w:val="00067F18"/>
    <w:rsid w:val="00070310"/>
    <w:rsid w:val="00070A17"/>
    <w:rsid w:val="00071558"/>
    <w:rsid w:val="00071D07"/>
    <w:rsid w:val="00071D88"/>
    <w:rsid w:val="000738AB"/>
    <w:rsid w:val="00073B2E"/>
    <w:rsid w:val="00073D53"/>
    <w:rsid w:val="0007435F"/>
    <w:rsid w:val="00074373"/>
    <w:rsid w:val="000748CA"/>
    <w:rsid w:val="00074BD9"/>
    <w:rsid w:val="00074E3A"/>
    <w:rsid w:val="00075CA8"/>
    <w:rsid w:val="0007630E"/>
    <w:rsid w:val="0007645E"/>
    <w:rsid w:val="00076DA9"/>
    <w:rsid w:val="00076EFB"/>
    <w:rsid w:val="000771C4"/>
    <w:rsid w:val="0007724C"/>
    <w:rsid w:val="00077A58"/>
    <w:rsid w:val="00077D5B"/>
    <w:rsid w:val="000806CB"/>
    <w:rsid w:val="00080E3A"/>
    <w:rsid w:val="00081291"/>
    <w:rsid w:val="00081C8B"/>
    <w:rsid w:val="00081ED1"/>
    <w:rsid w:val="000821C8"/>
    <w:rsid w:val="000828E8"/>
    <w:rsid w:val="00082EAA"/>
    <w:rsid w:val="00083B07"/>
    <w:rsid w:val="00083B7C"/>
    <w:rsid w:val="0008400B"/>
    <w:rsid w:val="000850CA"/>
    <w:rsid w:val="000854AD"/>
    <w:rsid w:val="00085EA1"/>
    <w:rsid w:val="0008610B"/>
    <w:rsid w:val="0008658D"/>
    <w:rsid w:val="0008788A"/>
    <w:rsid w:val="00087A14"/>
    <w:rsid w:val="0009007E"/>
    <w:rsid w:val="0009339D"/>
    <w:rsid w:val="00093E93"/>
    <w:rsid w:val="0009416E"/>
    <w:rsid w:val="0009477F"/>
    <w:rsid w:val="0009478D"/>
    <w:rsid w:val="000947D5"/>
    <w:rsid w:val="000949EA"/>
    <w:rsid w:val="000952E4"/>
    <w:rsid w:val="00095AF6"/>
    <w:rsid w:val="00095FEC"/>
    <w:rsid w:val="00096640"/>
    <w:rsid w:val="000968AC"/>
    <w:rsid w:val="0009766B"/>
    <w:rsid w:val="00097EC8"/>
    <w:rsid w:val="000A05EC"/>
    <w:rsid w:val="000A0D11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8A"/>
    <w:rsid w:val="000A7464"/>
    <w:rsid w:val="000A7BA8"/>
    <w:rsid w:val="000A7D16"/>
    <w:rsid w:val="000B01B9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E31"/>
    <w:rsid w:val="000B6583"/>
    <w:rsid w:val="000B6D97"/>
    <w:rsid w:val="000B6E47"/>
    <w:rsid w:val="000B77F5"/>
    <w:rsid w:val="000C01AD"/>
    <w:rsid w:val="000C07EE"/>
    <w:rsid w:val="000C12D2"/>
    <w:rsid w:val="000C13D5"/>
    <w:rsid w:val="000C1A37"/>
    <w:rsid w:val="000C1D5B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720E"/>
    <w:rsid w:val="000C7719"/>
    <w:rsid w:val="000C7EF2"/>
    <w:rsid w:val="000D003D"/>
    <w:rsid w:val="000D0BD9"/>
    <w:rsid w:val="000D229D"/>
    <w:rsid w:val="000D2C00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89F"/>
    <w:rsid w:val="000D795C"/>
    <w:rsid w:val="000E024D"/>
    <w:rsid w:val="000E0911"/>
    <w:rsid w:val="000E0D87"/>
    <w:rsid w:val="000E1479"/>
    <w:rsid w:val="000E1560"/>
    <w:rsid w:val="000E1B7E"/>
    <w:rsid w:val="000E2363"/>
    <w:rsid w:val="000E2681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5E6"/>
    <w:rsid w:val="000E7CAC"/>
    <w:rsid w:val="000F0291"/>
    <w:rsid w:val="000F0E26"/>
    <w:rsid w:val="000F146E"/>
    <w:rsid w:val="000F16D2"/>
    <w:rsid w:val="000F26B4"/>
    <w:rsid w:val="000F366F"/>
    <w:rsid w:val="000F4372"/>
    <w:rsid w:val="000F5B1E"/>
    <w:rsid w:val="000F6473"/>
    <w:rsid w:val="000F683B"/>
    <w:rsid w:val="000F7F41"/>
    <w:rsid w:val="001004F7"/>
    <w:rsid w:val="001007FB"/>
    <w:rsid w:val="001010FE"/>
    <w:rsid w:val="001016A5"/>
    <w:rsid w:val="00102209"/>
    <w:rsid w:val="00102418"/>
    <w:rsid w:val="00102695"/>
    <w:rsid w:val="001026F6"/>
    <w:rsid w:val="00102811"/>
    <w:rsid w:val="00102B4F"/>
    <w:rsid w:val="00102CA5"/>
    <w:rsid w:val="00102FC2"/>
    <w:rsid w:val="0010353E"/>
    <w:rsid w:val="001038BA"/>
    <w:rsid w:val="00103CD7"/>
    <w:rsid w:val="00103EEF"/>
    <w:rsid w:val="001046EE"/>
    <w:rsid w:val="001048E3"/>
    <w:rsid w:val="00104B08"/>
    <w:rsid w:val="00104F54"/>
    <w:rsid w:val="001050B1"/>
    <w:rsid w:val="001052FE"/>
    <w:rsid w:val="00105C78"/>
    <w:rsid w:val="001060D1"/>
    <w:rsid w:val="0010638E"/>
    <w:rsid w:val="00106608"/>
    <w:rsid w:val="00106945"/>
    <w:rsid w:val="001078BD"/>
    <w:rsid w:val="00107B37"/>
    <w:rsid w:val="00110CF2"/>
    <w:rsid w:val="00110DDD"/>
    <w:rsid w:val="001110E8"/>
    <w:rsid w:val="0011149D"/>
    <w:rsid w:val="00111BF6"/>
    <w:rsid w:val="00111F50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16E5"/>
    <w:rsid w:val="00121C2A"/>
    <w:rsid w:val="0012226A"/>
    <w:rsid w:val="0012238A"/>
    <w:rsid w:val="00123712"/>
    <w:rsid w:val="00123796"/>
    <w:rsid w:val="00123857"/>
    <w:rsid w:val="00123C35"/>
    <w:rsid w:val="00123DB6"/>
    <w:rsid w:val="00123DE2"/>
    <w:rsid w:val="001244E3"/>
    <w:rsid w:val="001249A7"/>
    <w:rsid w:val="00125057"/>
    <w:rsid w:val="001253D8"/>
    <w:rsid w:val="001255A1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B8"/>
    <w:rsid w:val="00140456"/>
    <w:rsid w:val="00140C0D"/>
    <w:rsid w:val="0014144B"/>
    <w:rsid w:val="001418F3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A70"/>
    <w:rsid w:val="00145C1B"/>
    <w:rsid w:val="00146D40"/>
    <w:rsid w:val="00147424"/>
    <w:rsid w:val="0014774D"/>
    <w:rsid w:val="00147FD5"/>
    <w:rsid w:val="00150A94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535"/>
    <w:rsid w:val="00153B7A"/>
    <w:rsid w:val="00153D3C"/>
    <w:rsid w:val="00154C24"/>
    <w:rsid w:val="00154C7D"/>
    <w:rsid w:val="0015527C"/>
    <w:rsid w:val="00155BC8"/>
    <w:rsid w:val="00156487"/>
    <w:rsid w:val="00156737"/>
    <w:rsid w:val="00157D2C"/>
    <w:rsid w:val="00157EE1"/>
    <w:rsid w:val="00160160"/>
    <w:rsid w:val="001603E4"/>
    <w:rsid w:val="001603F1"/>
    <w:rsid w:val="00160776"/>
    <w:rsid w:val="00161847"/>
    <w:rsid w:val="00161ED1"/>
    <w:rsid w:val="001625B1"/>
    <w:rsid w:val="00162631"/>
    <w:rsid w:val="00162C37"/>
    <w:rsid w:val="00162EBF"/>
    <w:rsid w:val="0016367F"/>
    <w:rsid w:val="00164E71"/>
    <w:rsid w:val="00164F7E"/>
    <w:rsid w:val="001650A5"/>
    <w:rsid w:val="001651A3"/>
    <w:rsid w:val="0016689E"/>
    <w:rsid w:val="00167C66"/>
    <w:rsid w:val="00170860"/>
    <w:rsid w:val="00170A8C"/>
    <w:rsid w:val="00171A3B"/>
    <w:rsid w:val="001732F4"/>
    <w:rsid w:val="0017336B"/>
    <w:rsid w:val="001734D3"/>
    <w:rsid w:val="00173781"/>
    <w:rsid w:val="00174D59"/>
    <w:rsid w:val="001755DF"/>
    <w:rsid w:val="00175689"/>
    <w:rsid w:val="0017704C"/>
    <w:rsid w:val="00177C16"/>
    <w:rsid w:val="00180177"/>
    <w:rsid w:val="00180505"/>
    <w:rsid w:val="00180641"/>
    <w:rsid w:val="001808CA"/>
    <w:rsid w:val="00181406"/>
    <w:rsid w:val="001816CB"/>
    <w:rsid w:val="00181773"/>
    <w:rsid w:val="00181EA2"/>
    <w:rsid w:val="001821CF"/>
    <w:rsid w:val="001825D1"/>
    <w:rsid w:val="00182716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9D6"/>
    <w:rsid w:val="001879EE"/>
    <w:rsid w:val="00187B9B"/>
    <w:rsid w:val="00187EE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31EE"/>
    <w:rsid w:val="0019338A"/>
    <w:rsid w:val="001937FF"/>
    <w:rsid w:val="00193B2B"/>
    <w:rsid w:val="001947B3"/>
    <w:rsid w:val="0019488A"/>
    <w:rsid w:val="00194914"/>
    <w:rsid w:val="0019525D"/>
    <w:rsid w:val="001959B9"/>
    <w:rsid w:val="00195AF4"/>
    <w:rsid w:val="00196056"/>
    <w:rsid w:val="00196A43"/>
    <w:rsid w:val="00197864"/>
    <w:rsid w:val="001A003B"/>
    <w:rsid w:val="001A0334"/>
    <w:rsid w:val="001A0A33"/>
    <w:rsid w:val="001A1673"/>
    <w:rsid w:val="001A1774"/>
    <w:rsid w:val="001A1DB5"/>
    <w:rsid w:val="001A1F51"/>
    <w:rsid w:val="001A2F20"/>
    <w:rsid w:val="001A3790"/>
    <w:rsid w:val="001A3B05"/>
    <w:rsid w:val="001A3CD5"/>
    <w:rsid w:val="001A4197"/>
    <w:rsid w:val="001A4770"/>
    <w:rsid w:val="001A48E4"/>
    <w:rsid w:val="001A4F4F"/>
    <w:rsid w:val="001A524C"/>
    <w:rsid w:val="001A5A7A"/>
    <w:rsid w:val="001A5DB6"/>
    <w:rsid w:val="001A5EC3"/>
    <w:rsid w:val="001A63DD"/>
    <w:rsid w:val="001A70A5"/>
    <w:rsid w:val="001A751F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8B3"/>
    <w:rsid w:val="001B3AED"/>
    <w:rsid w:val="001B5221"/>
    <w:rsid w:val="001B5E78"/>
    <w:rsid w:val="001B6C0D"/>
    <w:rsid w:val="001B6D0C"/>
    <w:rsid w:val="001B6EE8"/>
    <w:rsid w:val="001B7C03"/>
    <w:rsid w:val="001C0F38"/>
    <w:rsid w:val="001C0F7C"/>
    <w:rsid w:val="001C118A"/>
    <w:rsid w:val="001C1256"/>
    <w:rsid w:val="001C268B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D04EC"/>
    <w:rsid w:val="001D0737"/>
    <w:rsid w:val="001D07FC"/>
    <w:rsid w:val="001D0ACB"/>
    <w:rsid w:val="001D104B"/>
    <w:rsid w:val="001D170D"/>
    <w:rsid w:val="001D1885"/>
    <w:rsid w:val="001D1D6D"/>
    <w:rsid w:val="001D1F4E"/>
    <w:rsid w:val="001D206F"/>
    <w:rsid w:val="001D2891"/>
    <w:rsid w:val="001D2F1C"/>
    <w:rsid w:val="001D2F5E"/>
    <w:rsid w:val="001D3977"/>
    <w:rsid w:val="001D3B1F"/>
    <w:rsid w:val="001D4287"/>
    <w:rsid w:val="001D43FF"/>
    <w:rsid w:val="001D4621"/>
    <w:rsid w:val="001D4A42"/>
    <w:rsid w:val="001D4DF8"/>
    <w:rsid w:val="001D4E01"/>
    <w:rsid w:val="001D4E4E"/>
    <w:rsid w:val="001D66C2"/>
    <w:rsid w:val="001D6A71"/>
    <w:rsid w:val="001D6B06"/>
    <w:rsid w:val="001D6E6F"/>
    <w:rsid w:val="001D71C3"/>
    <w:rsid w:val="001D7AFA"/>
    <w:rsid w:val="001E0152"/>
    <w:rsid w:val="001E08CE"/>
    <w:rsid w:val="001E0ADB"/>
    <w:rsid w:val="001E0C74"/>
    <w:rsid w:val="001E1042"/>
    <w:rsid w:val="001E2473"/>
    <w:rsid w:val="001E3A80"/>
    <w:rsid w:val="001E3B26"/>
    <w:rsid w:val="001E3CDE"/>
    <w:rsid w:val="001E482B"/>
    <w:rsid w:val="001E5499"/>
    <w:rsid w:val="001E54FF"/>
    <w:rsid w:val="001E5F0D"/>
    <w:rsid w:val="001E6E8B"/>
    <w:rsid w:val="001E77E1"/>
    <w:rsid w:val="001F05CE"/>
    <w:rsid w:val="001F0EEA"/>
    <w:rsid w:val="001F0FD5"/>
    <w:rsid w:val="001F1017"/>
    <w:rsid w:val="001F1350"/>
    <w:rsid w:val="001F1CBF"/>
    <w:rsid w:val="001F2283"/>
    <w:rsid w:val="001F2BC1"/>
    <w:rsid w:val="001F2E1D"/>
    <w:rsid w:val="001F3193"/>
    <w:rsid w:val="001F3854"/>
    <w:rsid w:val="001F39F1"/>
    <w:rsid w:val="001F4A60"/>
    <w:rsid w:val="001F4F85"/>
    <w:rsid w:val="001F5A5B"/>
    <w:rsid w:val="001F635F"/>
    <w:rsid w:val="001F6A00"/>
    <w:rsid w:val="001F77DA"/>
    <w:rsid w:val="00200EE2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367"/>
    <w:rsid w:val="002044B1"/>
    <w:rsid w:val="00204B64"/>
    <w:rsid w:val="00204CFF"/>
    <w:rsid w:val="00205C44"/>
    <w:rsid w:val="00205F5E"/>
    <w:rsid w:val="0020622B"/>
    <w:rsid w:val="002070A5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E05"/>
    <w:rsid w:val="0021703F"/>
    <w:rsid w:val="0021734C"/>
    <w:rsid w:val="00220047"/>
    <w:rsid w:val="002214D1"/>
    <w:rsid w:val="00221866"/>
    <w:rsid w:val="00221867"/>
    <w:rsid w:val="002218B6"/>
    <w:rsid w:val="002221F2"/>
    <w:rsid w:val="002222F6"/>
    <w:rsid w:val="00222688"/>
    <w:rsid w:val="002226D1"/>
    <w:rsid w:val="002227BF"/>
    <w:rsid w:val="00222DB7"/>
    <w:rsid w:val="00223994"/>
    <w:rsid w:val="00224463"/>
    <w:rsid w:val="00224869"/>
    <w:rsid w:val="00224A08"/>
    <w:rsid w:val="00224A8C"/>
    <w:rsid w:val="00224C20"/>
    <w:rsid w:val="00224C7C"/>
    <w:rsid w:val="00224C81"/>
    <w:rsid w:val="00225D83"/>
    <w:rsid w:val="00226F26"/>
    <w:rsid w:val="00227633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77E"/>
    <w:rsid w:val="002323B6"/>
    <w:rsid w:val="00232666"/>
    <w:rsid w:val="0023329D"/>
    <w:rsid w:val="002335DB"/>
    <w:rsid w:val="00233D1A"/>
    <w:rsid w:val="00233D88"/>
    <w:rsid w:val="002347BC"/>
    <w:rsid w:val="00234D75"/>
    <w:rsid w:val="002364E0"/>
    <w:rsid w:val="00236653"/>
    <w:rsid w:val="00236B37"/>
    <w:rsid w:val="00236B5B"/>
    <w:rsid w:val="00237247"/>
    <w:rsid w:val="00237645"/>
    <w:rsid w:val="00237CEB"/>
    <w:rsid w:val="0024005A"/>
    <w:rsid w:val="0024022C"/>
    <w:rsid w:val="00240DAC"/>
    <w:rsid w:val="00241E92"/>
    <w:rsid w:val="00241F35"/>
    <w:rsid w:val="00242466"/>
    <w:rsid w:val="002428BF"/>
    <w:rsid w:val="00242E74"/>
    <w:rsid w:val="00243830"/>
    <w:rsid w:val="00244356"/>
    <w:rsid w:val="002448F5"/>
    <w:rsid w:val="00244956"/>
    <w:rsid w:val="00245429"/>
    <w:rsid w:val="0024581C"/>
    <w:rsid w:val="00245974"/>
    <w:rsid w:val="00245FDD"/>
    <w:rsid w:val="00246010"/>
    <w:rsid w:val="002470DC"/>
    <w:rsid w:val="00247AF5"/>
    <w:rsid w:val="00247D5D"/>
    <w:rsid w:val="002500A7"/>
    <w:rsid w:val="002502AB"/>
    <w:rsid w:val="002508DE"/>
    <w:rsid w:val="00250CE7"/>
    <w:rsid w:val="002513D4"/>
    <w:rsid w:val="00251D62"/>
    <w:rsid w:val="00252712"/>
    <w:rsid w:val="0025297D"/>
    <w:rsid w:val="0025306F"/>
    <w:rsid w:val="00253128"/>
    <w:rsid w:val="00253AB4"/>
    <w:rsid w:val="00253B1B"/>
    <w:rsid w:val="00253CE8"/>
    <w:rsid w:val="00253F8A"/>
    <w:rsid w:val="00254000"/>
    <w:rsid w:val="002543F8"/>
    <w:rsid w:val="00254A1E"/>
    <w:rsid w:val="002556D0"/>
    <w:rsid w:val="0025630E"/>
    <w:rsid w:val="00256416"/>
    <w:rsid w:val="002565A9"/>
    <w:rsid w:val="002569E8"/>
    <w:rsid w:val="00256A13"/>
    <w:rsid w:val="00256AC9"/>
    <w:rsid w:val="00256B9E"/>
    <w:rsid w:val="002577B2"/>
    <w:rsid w:val="002608EB"/>
    <w:rsid w:val="002608FC"/>
    <w:rsid w:val="00260F1D"/>
    <w:rsid w:val="0026100F"/>
    <w:rsid w:val="00261229"/>
    <w:rsid w:val="00261360"/>
    <w:rsid w:val="0026150B"/>
    <w:rsid w:val="002616FC"/>
    <w:rsid w:val="00261775"/>
    <w:rsid w:val="00261C62"/>
    <w:rsid w:val="0026238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9F6"/>
    <w:rsid w:val="00264A7D"/>
    <w:rsid w:val="00264BD9"/>
    <w:rsid w:val="00264F44"/>
    <w:rsid w:val="0026519E"/>
    <w:rsid w:val="0026545D"/>
    <w:rsid w:val="002655E7"/>
    <w:rsid w:val="00267EB6"/>
    <w:rsid w:val="00270106"/>
    <w:rsid w:val="00270C9F"/>
    <w:rsid w:val="00271236"/>
    <w:rsid w:val="00271E94"/>
    <w:rsid w:val="00271F21"/>
    <w:rsid w:val="002729BF"/>
    <w:rsid w:val="00272DB8"/>
    <w:rsid w:val="00272EAE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68"/>
    <w:rsid w:val="00277DE9"/>
    <w:rsid w:val="002804CC"/>
    <w:rsid w:val="00280FDD"/>
    <w:rsid w:val="0028114A"/>
    <w:rsid w:val="00281257"/>
    <w:rsid w:val="002816A3"/>
    <w:rsid w:val="002818BB"/>
    <w:rsid w:val="002824D7"/>
    <w:rsid w:val="00282A4A"/>
    <w:rsid w:val="00282C4E"/>
    <w:rsid w:val="00282CAB"/>
    <w:rsid w:val="00283745"/>
    <w:rsid w:val="00283F24"/>
    <w:rsid w:val="002848E5"/>
    <w:rsid w:val="0028506B"/>
    <w:rsid w:val="00286288"/>
    <w:rsid w:val="00286435"/>
    <w:rsid w:val="0028677F"/>
    <w:rsid w:val="00286781"/>
    <w:rsid w:val="002869A8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D84"/>
    <w:rsid w:val="002930BA"/>
    <w:rsid w:val="002939E1"/>
    <w:rsid w:val="00293D31"/>
    <w:rsid w:val="00294036"/>
    <w:rsid w:val="002943AD"/>
    <w:rsid w:val="002946BD"/>
    <w:rsid w:val="00294B17"/>
    <w:rsid w:val="00295674"/>
    <w:rsid w:val="00295DCB"/>
    <w:rsid w:val="00295FC5"/>
    <w:rsid w:val="00295FFD"/>
    <w:rsid w:val="0029631C"/>
    <w:rsid w:val="00296504"/>
    <w:rsid w:val="002969B9"/>
    <w:rsid w:val="00296E54"/>
    <w:rsid w:val="00297655"/>
    <w:rsid w:val="002A0288"/>
    <w:rsid w:val="002A074F"/>
    <w:rsid w:val="002A0A52"/>
    <w:rsid w:val="002A1C36"/>
    <w:rsid w:val="002A20E9"/>
    <w:rsid w:val="002A2AA5"/>
    <w:rsid w:val="002A2D2A"/>
    <w:rsid w:val="002A34E4"/>
    <w:rsid w:val="002A3635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6404"/>
    <w:rsid w:val="002B6805"/>
    <w:rsid w:val="002B6914"/>
    <w:rsid w:val="002B71B7"/>
    <w:rsid w:val="002B75F7"/>
    <w:rsid w:val="002B78A5"/>
    <w:rsid w:val="002C02BF"/>
    <w:rsid w:val="002C08BA"/>
    <w:rsid w:val="002C177C"/>
    <w:rsid w:val="002C1FAB"/>
    <w:rsid w:val="002C250D"/>
    <w:rsid w:val="002C25A4"/>
    <w:rsid w:val="002C2626"/>
    <w:rsid w:val="002C2C2C"/>
    <w:rsid w:val="002C3086"/>
    <w:rsid w:val="002C3593"/>
    <w:rsid w:val="002C387D"/>
    <w:rsid w:val="002C3CEC"/>
    <w:rsid w:val="002C3D01"/>
    <w:rsid w:val="002C47E8"/>
    <w:rsid w:val="002C4C78"/>
    <w:rsid w:val="002C5F92"/>
    <w:rsid w:val="002C6E5C"/>
    <w:rsid w:val="002D0340"/>
    <w:rsid w:val="002D03E4"/>
    <w:rsid w:val="002D05FC"/>
    <w:rsid w:val="002D08AD"/>
    <w:rsid w:val="002D08DF"/>
    <w:rsid w:val="002D0CA7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A1F"/>
    <w:rsid w:val="002D3BE2"/>
    <w:rsid w:val="002D47EC"/>
    <w:rsid w:val="002D49BF"/>
    <w:rsid w:val="002D60B8"/>
    <w:rsid w:val="002D629F"/>
    <w:rsid w:val="002D6301"/>
    <w:rsid w:val="002D69B7"/>
    <w:rsid w:val="002D70AB"/>
    <w:rsid w:val="002D72C2"/>
    <w:rsid w:val="002D78FD"/>
    <w:rsid w:val="002E028B"/>
    <w:rsid w:val="002E078B"/>
    <w:rsid w:val="002E0F97"/>
    <w:rsid w:val="002E1898"/>
    <w:rsid w:val="002E1BD8"/>
    <w:rsid w:val="002E1C88"/>
    <w:rsid w:val="002E2057"/>
    <w:rsid w:val="002E36E2"/>
    <w:rsid w:val="002E380D"/>
    <w:rsid w:val="002E385A"/>
    <w:rsid w:val="002E43EF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782"/>
    <w:rsid w:val="002F0D54"/>
    <w:rsid w:val="002F11A7"/>
    <w:rsid w:val="002F11C0"/>
    <w:rsid w:val="002F13ED"/>
    <w:rsid w:val="002F16F6"/>
    <w:rsid w:val="002F1842"/>
    <w:rsid w:val="002F184F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516A"/>
    <w:rsid w:val="002F62DD"/>
    <w:rsid w:val="002F64CC"/>
    <w:rsid w:val="002F65BC"/>
    <w:rsid w:val="002F66F1"/>
    <w:rsid w:val="002F6BFD"/>
    <w:rsid w:val="002F794A"/>
    <w:rsid w:val="003007DB"/>
    <w:rsid w:val="00300F20"/>
    <w:rsid w:val="00301CCA"/>
    <w:rsid w:val="00302B33"/>
    <w:rsid w:val="003038D5"/>
    <w:rsid w:val="00303DDA"/>
    <w:rsid w:val="0030441E"/>
    <w:rsid w:val="00304D8A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F09"/>
    <w:rsid w:val="00311617"/>
    <w:rsid w:val="0031262C"/>
    <w:rsid w:val="00312A6C"/>
    <w:rsid w:val="00313706"/>
    <w:rsid w:val="003137A2"/>
    <w:rsid w:val="003138AD"/>
    <w:rsid w:val="0031466F"/>
    <w:rsid w:val="003150CD"/>
    <w:rsid w:val="003157EA"/>
    <w:rsid w:val="0031683B"/>
    <w:rsid w:val="00316BF9"/>
    <w:rsid w:val="00317484"/>
    <w:rsid w:val="00317C2B"/>
    <w:rsid w:val="00320A63"/>
    <w:rsid w:val="00320DE1"/>
    <w:rsid w:val="003212D6"/>
    <w:rsid w:val="00321FE8"/>
    <w:rsid w:val="00323108"/>
    <w:rsid w:val="00324308"/>
    <w:rsid w:val="00324AD7"/>
    <w:rsid w:val="00324BEE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30000"/>
    <w:rsid w:val="00330383"/>
    <w:rsid w:val="00330750"/>
    <w:rsid w:val="00330B91"/>
    <w:rsid w:val="0033299E"/>
    <w:rsid w:val="00332D46"/>
    <w:rsid w:val="0033396B"/>
    <w:rsid w:val="00334351"/>
    <w:rsid w:val="003349C0"/>
    <w:rsid w:val="003350DE"/>
    <w:rsid w:val="003352F3"/>
    <w:rsid w:val="00335C59"/>
    <w:rsid w:val="00335D33"/>
    <w:rsid w:val="003361E3"/>
    <w:rsid w:val="003362CD"/>
    <w:rsid w:val="00336999"/>
    <w:rsid w:val="003374CE"/>
    <w:rsid w:val="00337845"/>
    <w:rsid w:val="003379BC"/>
    <w:rsid w:val="00337A48"/>
    <w:rsid w:val="00337CB7"/>
    <w:rsid w:val="00337D4B"/>
    <w:rsid w:val="00340205"/>
    <w:rsid w:val="00340BC4"/>
    <w:rsid w:val="00340D97"/>
    <w:rsid w:val="00342354"/>
    <w:rsid w:val="00342992"/>
    <w:rsid w:val="00342D38"/>
    <w:rsid w:val="003445BF"/>
    <w:rsid w:val="00345068"/>
    <w:rsid w:val="00345228"/>
    <w:rsid w:val="00345423"/>
    <w:rsid w:val="00346447"/>
    <w:rsid w:val="0034655F"/>
    <w:rsid w:val="00346FA3"/>
    <w:rsid w:val="003475E8"/>
    <w:rsid w:val="00347701"/>
    <w:rsid w:val="00347899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33B8"/>
    <w:rsid w:val="003633CF"/>
    <w:rsid w:val="00364672"/>
    <w:rsid w:val="00364899"/>
    <w:rsid w:val="00365DA1"/>
    <w:rsid w:val="00366334"/>
    <w:rsid w:val="00366BAB"/>
    <w:rsid w:val="0036735D"/>
    <w:rsid w:val="00367918"/>
    <w:rsid w:val="003709F1"/>
    <w:rsid w:val="00370E8D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72B"/>
    <w:rsid w:val="00375169"/>
    <w:rsid w:val="00375506"/>
    <w:rsid w:val="0037557D"/>
    <w:rsid w:val="00377332"/>
    <w:rsid w:val="003774BF"/>
    <w:rsid w:val="00377ECB"/>
    <w:rsid w:val="0038031F"/>
    <w:rsid w:val="0038090D"/>
    <w:rsid w:val="00380B4A"/>
    <w:rsid w:val="00380EBC"/>
    <w:rsid w:val="003813C8"/>
    <w:rsid w:val="00381409"/>
    <w:rsid w:val="00381863"/>
    <w:rsid w:val="003818BF"/>
    <w:rsid w:val="00381A11"/>
    <w:rsid w:val="00381AEB"/>
    <w:rsid w:val="00381EAE"/>
    <w:rsid w:val="00381F26"/>
    <w:rsid w:val="0038380D"/>
    <w:rsid w:val="003839B5"/>
    <w:rsid w:val="00383A56"/>
    <w:rsid w:val="0038416F"/>
    <w:rsid w:val="003843CD"/>
    <w:rsid w:val="00384D4E"/>
    <w:rsid w:val="00385221"/>
    <w:rsid w:val="0038578B"/>
    <w:rsid w:val="003860FB"/>
    <w:rsid w:val="003869E8"/>
    <w:rsid w:val="00386CA7"/>
    <w:rsid w:val="003875A0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A0714"/>
    <w:rsid w:val="003A0C3B"/>
    <w:rsid w:val="003A0FDB"/>
    <w:rsid w:val="003A1233"/>
    <w:rsid w:val="003A123E"/>
    <w:rsid w:val="003A1BCC"/>
    <w:rsid w:val="003A1D0D"/>
    <w:rsid w:val="003A1FE9"/>
    <w:rsid w:val="003A252F"/>
    <w:rsid w:val="003A2732"/>
    <w:rsid w:val="003A340D"/>
    <w:rsid w:val="003A38B4"/>
    <w:rsid w:val="003A3ACB"/>
    <w:rsid w:val="003A40D5"/>
    <w:rsid w:val="003A4A56"/>
    <w:rsid w:val="003A4C58"/>
    <w:rsid w:val="003A555E"/>
    <w:rsid w:val="003A5ADA"/>
    <w:rsid w:val="003A7711"/>
    <w:rsid w:val="003B0645"/>
    <w:rsid w:val="003B082D"/>
    <w:rsid w:val="003B362D"/>
    <w:rsid w:val="003B41E5"/>
    <w:rsid w:val="003B48B7"/>
    <w:rsid w:val="003B5A92"/>
    <w:rsid w:val="003B6C2D"/>
    <w:rsid w:val="003B7B1C"/>
    <w:rsid w:val="003C04ED"/>
    <w:rsid w:val="003C0693"/>
    <w:rsid w:val="003C0CE0"/>
    <w:rsid w:val="003C160B"/>
    <w:rsid w:val="003C1859"/>
    <w:rsid w:val="003C239A"/>
    <w:rsid w:val="003C31B4"/>
    <w:rsid w:val="003C3543"/>
    <w:rsid w:val="003C3691"/>
    <w:rsid w:val="003C414F"/>
    <w:rsid w:val="003C5396"/>
    <w:rsid w:val="003C6296"/>
    <w:rsid w:val="003C6819"/>
    <w:rsid w:val="003C6AB8"/>
    <w:rsid w:val="003C6B83"/>
    <w:rsid w:val="003C6F2A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468B"/>
    <w:rsid w:val="003D47F3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FA"/>
    <w:rsid w:val="003D7E80"/>
    <w:rsid w:val="003D7FD0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222A"/>
    <w:rsid w:val="003F386A"/>
    <w:rsid w:val="003F3CAE"/>
    <w:rsid w:val="003F4641"/>
    <w:rsid w:val="003F4B03"/>
    <w:rsid w:val="003F4C80"/>
    <w:rsid w:val="003F52C0"/>
    <w:rsid w:val="003F55F0"/>
    <w:rsid w:val="003F5CED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773"/>
    <w:rsid w:val="00401E7B"/>
    <w:rsid w:val="004021BE"/>
    <w:rsid w:val="0040308A"/>
    <w:rsid w:val="0040346D"/>
    <w:rsid w:val="0040414C"/>
    <w:rsid w:val="00404887"/>
    <w:rsid w:val="00404999"/>
    <w:rsid w:val="004049A3"/>
    <w:rsid w:val="00404CED"/>
    <w:rsid w:val="00404EF4"/>
    <w:rsid w:val="004058C0"/>
    <w:rsid w:val="0040616F"/>
    <w:rsid w:val="0040650A"/>
    <w:rsid w:val="0040651F"/>
    <w:rsid w:val="0040658D"/>
    <w:rsid w:val="00406D05"/>
    <w:rsid w:val="00406E7A"/>
    <w:rsid w:val="00410205"/>
    <w:rsid w:val="004104E3"/>
    <w:rsid w:val="00410CB3"/>
    <w:rsid w:val="0041122C"/>
    <w:rsid w:val="0041131D"/>
    <w:rsid w:val="00411819"/>
    <w:rsid w:val="00411AA2"/>
    <w:rsid w:val="00411B95"/>
    <w:rsid w:val="00412340"/>
    <w:rsid w:val="0041270A"/>
    <w:rsid w:val="00412842"/>
    <w:rsid w:val="00412B2C"/>
    <w:rsid w:val="0041335F"/>
    <w:rsid w:val="00413EE4"/>
    <w:rsid w:val="00414A10"/>
    <w:rsid w:val="00414A3A"/>
    <w:rsid w:val="0041551D"/>
    <w:rsid w:val="00415FE4"/>
    <w:rsid w:val="00416C8D"/>
    <w:rsid w:val="00417AAF"/>
    <w:rsid w:val="00417AEA"/>
    <w:rsid w:val="00417CF8"/>
    <w:rsid w:val="004200C8"/>
    <w:rsid w:val="00420352"/>
    <w:rsid w:val="004204FF"/>
    <w:rsid w:val="00420AF4"/>
    <w:rsid w:val="00420D36"/>
    <w:rsid w:val="00421461"/>
    <w:rsid w:val="00421738"/>
    <w:rsid w:val="0042289B"/>
    <w:rsid w:val="00423094"/>
    <w:rsid w:val="00423690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C3A"/>
    <w:rsid w:val="00432D69"/>
    <w:rsid w:val="00432EF4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7040"/>
    <w:rsid w:val="00437F53"/>
    <w:rsid w:val="00440604"/>
    <w:rsid w:val="004422AF"/>
    <w:rsid w:val="0044283A"/>
    <w:rsid w:val="0044286B"/>
    <w:rsid w:val="00442B2B"/>
    <w:rsid w:val="00443E7D"/>
    <w:rsid w:val="00443FE8"/>
    <w:rsid w:val="00444237"/>
    <w:rsid w:val="00444541"/>
    <w:rsid w:val="004446E5"/>
    <w:rsid w:val="00444DA3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D00"/>
    <w:rsid w:val="00451F1B"/>
    <w:rsid w:val="004523A2"/>
    <w:rsid w:val="00452D31"/>
    <w:rsid w:val="00453148"/>
    <w:rsid w:val="004532E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CD7"/>
    <w:rsid w:val="00463EA3"/>
    <w:rsid w:val="00463EAB"/>
    <w:rsid w:val="0046420B"/>
    <w:rsid w:val="0046428A"/>
    <w:rsid w:val="0046437F"/>
    <w:rsid w:val="0046470A"/>
    <w:rsid w:val="00465C52"/>
    <w:rsid w:val="004665E3"/>
    <w:rsid w:val="00466FC0"/>
    <w:rsid w:val="00466FD9"/>
    <w:rsid w:val="004679B7"/>
    <w:rsid w:val="00467D2B"/>
    <w:rsid w:val="00470801"/>
    <w:rsid w:val="00471113"/>
    <w:rsid w:val="004715F6"/>
    <w:rsid w:val="00472343"/>
    <w:rsid w:val="00472A6B"/>
    <w:rsid w:val="00472AE2"/>
    <w:rsid w:val="00472E0B"/>
    <w:rsid w:val="004734D8"/>
    <w:rsid w:val="004741D4"/>
    <w:rsid w:val="00474843"/>
    <w:rsid w:val="0047485E"/>
    <w:rsid w:val="00474A74"/>
    <w:rsid w:val="00474AAC"/>
    <w:rsid w:val="00475076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804B7"/>
    <w:rsid w:val="00480594"/>
    <w:rsid w:val="00481601"/>
    <w:rsid w:val="00481B59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9A0"/>
    <w:rsid w:val="00485D6F"/>
    <w:rsid w:val="004869F2"/>
    <w:rsid w:val="00487143"/>
    <w:rsid w:val="004876BD"/>
    <w:rsid w:val="00487787"/>
    <w:rsid w:val="004878F0"/>
    <w:rsid w:val="00487A9A"/>
    <w:rsid w:val="00487CBB"/>
    <w:rsid w:val="0049012C"/>
    <w:rsid w:val="004901A3"/>
    <w:rsid w:val="004907BC"/>
    <w:rsid w:val="004909D1"/>
    <w:rsid w:val="00491063"/>
    <w:rsid w:val="004911EC"/>
    <w:rsid w:val="00491B19"/>
    <w:rsid w:val="00492735"/>
    <w:rsid w:val="00493D91"/>
    <w:rsid w:val="00493DA4"/>
    <w:rsid w:val="0049563E"/>
    <w:rsid w:val="004967DE"/>
    <w:rsid w:val="004974D8"/>
    <w:rsid w:val="004975F2"/>
    <w:rsid w:val="0049774A"/>
    <w:rsid w:val="004A01B3"/>
    <w:rsid w:val="004A088F"/>
    <w:rsid w:val="004A15F3"/>
    <w:rsid w:val="004A1655"/>
    <w:rsid w:val="004A1BC5"/>
    <w:rsid w:val="004A1DDC"/>
    <w:rsid w:val="004A331B"/>
    <w:rsid w:val="004A3CBA"/>
    <w:rsid w:val="004A49CE"/>
    <w:rsid w:val="004A4D27"/>
    <w:rsid w:val="004A534F"/>
    <w:rsid w:val="004A5DCE"/>
    <w:rsid w:val="004A6129"/>
    <w:rsid w:val="004A71D2"/>
    <w:rsid w:val="004A7209"/>
    <w:rsid w:val="004A770B"/>
    <w:rsid w:val="004A7EE3"/>
    <w:rsid w:val="004B029B"/>
    <w:rsid w:val="004B0D1E"/>
    <w:rsid w:val="004B1B38"/>
    <w:rsid w:val="004B20C3"/>
    <w:rsid w:val="004B2C90"/>
    <w:rsid w:val="004B2F49"/>
    <w:rsid w:val="004B3453"/>
    <w:rsid w:val="004B36EC"/>
    <w:rsid w:val="004B3D72"/>
    <w:rsid w:val="004B3DF0"/>
    <w:rsid w:val="004B42E6"/>
    <w:rsid w:val="004B4BDD"/>
    <w:rsid w:val="004B6694"/>
    <w:rsid w:val="004B669D"/>
    <w:rsid w:val="004B6ED9"/>
    <w:rsid w:val="004C1A30"/>
    <w:rsid w:val="004C2D22"/>
    <w:rsid w:val="004C361F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7D54"/>
    <w:rsid w:val="004C7D92"/>
    <w:rsid w:val="004D0F7F"/>
    <w:rsid w:val="004D1064"/>
    <w:rsid w:val="004D16B9"/>
    <w:rsid w:val="004D21EC"/>
    <w:rsid w:val="004D2296"/>
    <w:rsid w:val="004D28AC"/>
    <w:rsid w:val="004D2A2C"/>
    <w:rsid w:val="004D2B80"/>
    <w:rsid w:val="004D30CF"/>
    <w:rsid w:val="004D3826"/>
    <w:rsid w:val="004D41EC"/>
    <w:rsid w:val="004D4C12"/>
    <w:rsid w:val="004D4EE4"/>
    <w:rsid w:val="004D69DB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78D"/>
    <w:rsid w:val="004E3FE2"/>
    <w:rsid w:val="004E56D4"/>
    <w:rsid w:val="004E5965"/>
    <w:rsid w:val="004E6276"/>
    <w:rsid w:val="004E6E72"/>
    <w:rsid w:val="004E70A4"/>
    <w:rsid w:val="004E739C"/>
    <w:rsid w:val="004E7891"/>
    <w:rsid w:val="004E7977"/>
    <w:rsid w:val="004F00EF"/>
    <w:rsid w:val="004F0E29"/>
    <w:rsid w:val="004F1041"/>
    <w:rsid w:val="004F1138"/>
    <w:rsid w:val="004F1E29"/>
    <w:rsid w:val="004F2936"/>
    <w:rsid w:val="004F2CE1"/>
    <w:rsid w:val="004F3544"/>
    <w:rsid w:val="004F3EC6"/>
    <w:rsid w:val="004F467C"/>
    <w:rsid w:val="004F48F4"/>
    <w:rsid w:val="004F4CB3"/>
    <w:rsid w:val="004F5664"/>
    <w:rsid w:val="004F5774"/>
    <w:rsid w:val="004F5BF1"/>
    <w:rsid w:val="004F5DF0"/>
    <w:rsid w:val="004F5F77"/>
    <w:rsid w:val="004F6162"/>
    <w:rsid w:val="004F6EB8"/>
    <w:rsid w:val="004F707E"/>
    <w:rsid w:val="004F7404"/>
    <w:rsid w:val="004F7A6D"/>
    <w:rsid w:val="005002AE"/>
    <w:rsid w:val="005004A5"/>
    <w:rsid w:val="005004CA"/>
    <w:rsid w:val="00500E51"/>
    <w:rsid w:val="005026BB"/>
    <w:rsid w:val="005028C7"/>
    <w:rsid w:val="00503258"/>
    <w:rsid w:val="0050357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AB7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3589"/>
    <w:rsid w:val="0051363A"/>
    <w:rsid w:val="005143EB"/>
    <w:rsid w:val="00514B01"/>
    <w:rsid w:val="00514D15"/>
    <w:rsid w:val="00515AF2"/>
    <w:rsid w:val="00516258"/>
    <w:rsid w:val="00516A57"/>
    <w:rsid w:val="00517110"/>
    <w:rsid w:val="0051771E"/>
    <w:rsid w:val="0051782A"/>
    <w:rsid w:val="00517E4D"/>
    <w:rsid w:val="00520D2D"/>
    <w:rsid w:val="00520E86"/>
    <w:rsid w:val="00521871"/>
    <w:rsid w:val="0052274D"/>
    <w:rsid w:val="00522B8C"/>
    <w:rsid w:val="00522F05"/>
    <w:rsid w:val="005230DE"/>
    <w:rsid w:val="0052339F"/>
    <w:rsid w:val="005233E4"/>
    <w:rsid w:val="005238E8"/>
    <w:rsid w:val="00523B51"/>
    <w:rsid w:val="00523EFF"/>
    <w:rsid w:val="00523FE5"/>
    <w:rsid w:val="005245DE"/>
    <w:rsid w:val="0052464E"/>
    <w:rsid w:val="005246DD"/>
    <w:rsid w:val="0052548E"/>
    <w:rsid w:val="00525846"/>
    <w:rsid w:val="00525DAB"/>
    <w:rsid w:val="00526F1F"/>
    <w:rsid w:val="00527EDC"/>
    <w:rsid w:val="00530EDE"/>
    <w:rsid w:val="005314E0"/>
    <w:rsid w:val="00531588"/>
    <w:rsid w:val="00532382"/>
    <w:rsid w:val="005324DE"/>
    <w:rsid w:val="005325AD"/>
    <w:rsid w:val="00532C4B"/>
    <w:rsid w:val="0053323B"/>
    <w:rsid w:val="00533D6D"/>
    <w:rsid w:val="00533DD2"/>
    <w:rsid w:val="0053430A"/>
    <w:rsid w:val="0053444C"/>
    <w:rsid w:val="00534D02"/>
    <w:rsid w:val="00535018"/>
    <w:rsid w:val="005350B2"/>
    <w:rsid w:val="005356ED"/>
    <w:rsid w:val="00535A94"/>
    <w:rsid w:val="00535A9D"/>
    <w:rsid w:val="00535C52"/>
    <w:rsid w:val="005360E4"/>
    <w:rsid w:val="00536164"/>
    <w:rsid w:val="00536495"/>
    <w:rsid w:val="00536FC4"/>
    <w:rsid w:val="005378DA"/>
    <w:rsid w:val="005405AE"/>
    <w:rsid w:val="0054125B"/>
    <w:rsid w:val="00541A4E"/>
    <w:rsid w:val="0054270F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FF2"/>
    <w:rsid w:val="00551168"/>
    <w:rsid w:val="00551239"/>
    <w:rsid w:val="005514A7"/>
    <w:rsid w:val="00551B9C"/>
    <w:rsid w:val="00551CBF"/>
    <w:rsid w:val="0055248F"/>
    <w:rsid w:val="00552AA4"/>
    <w:rsid w:val="00552E2A"/>
    <w:rsid w:val="0055382A"/>
    <w:rsid w:val="00553BC2"/>
    <w:rsid w:val="00553C4E"/>
    <w:rsid w:val="00553E61"/>
    <w:rsid w:val="005547CA"/>
    <w:rsid w:val="00554B7C"/>
    <w:rsid w:val="00554C3A"/>
    <w:rsid w:val="005550A3"/>
    <w:rsid w:val="005560ED"/>
    <w:rsid w:val="005566C9"/>
    <w:rsid w:val="00556E9E"/>
    <w:rsid w:val="005570A2"/>
    <w:rsid w:val="005573A8"/>
    <w:rsid w:val="0056018E"/>
    <w:rsid w:val="00560778"/>
    <w:rsid w:val="0056099C"/>
    <w:rsid w:val="00560B00"/>
    <w:rsid w:val="00561784"/>
    <w:rsid w:val="005617BD"/>
    <w:rsid w:val="00561F24"/>
    <w:rsid w:val="0056214C"/>
    <w:rsid w:val="005623FF"/>
    <w:rsid w:val="00562F32"/>
    <w:rsid w:val="0056364A"/>
    <w:rsid w:val="005637FF"/>
    <w:rsid w:val="005644A3"/>
    <w:rsid w:val="00564551"/>
    <w:rsid w:val="0056456E"/>
    <w:rsid w:val="00564F3F"/>
    <w:rsid w:val="005652A1"/>
    <w:rsid w:val="00565CDF"/>
    <w:rsid w:val="00565D35"/>
    <w:rsid w:val="00566287"/>
    <w:rsid w:val="00567561"/>
    <w:rsid w:val="00567C02"/>
    <w:rsid w:val="00570344"/>
    <w:rsid w:val="0057038E"/>
    <w:rsid w:val="005717E3"/>
    <w:rsid w:val="00571AD5"/>
    <w:rsid w:val="00572522"/>
    <w:rsid w:val="005729AF"/>
    <w:rsid w:val="00572E9D"/>
    <w:rsid w:val="005741CE"/>
    <w:rsid w:val="0057438D"/>
    <w:rsid w:val="005747DD"/>
    <w:rsid w:val="00574CBC"/>
    <w:rsid w:val="00574E19"/>
    <w:rsid w:val="005751E2"/>
    <w:rsid w:val="00576261"/>
    <w:rsid w:val="005762CC"/>
    <w:rsid w:val="00576CFC"/>
    <w:rsid w:val="00577449"/>
    <w:rsid w:val="00577CA7"/>
    <w:rsid w:val="005804FE"/>
    <w:rsid w:val="00580DEB"/>
    <w:rsid w:val="00581A60"/>
    <w:rsid w:val="00581B42"/>
    <w:rsid w:val="00582846"/>
    <w:rsid w:val="00582873"/>
    <w:rsid w:val="00583054"/>
    <w:rsid w:val="0058331C"/>
    <w:rsid w:val="005837B8"/>
    <w:rsid w:val="00583E2B"/>
    <w:rsid w:val="00584075"/>
    <w:rsid w:val="0058415F"/>
    <w:rsid w:val="0058417B"/>
    <w:rsid w:val="00584280"/>
    <w:rsid w:val="005848BC"/>
    <w:rsid w:val="005848BE"/>
    <w:rsid w:val="00584B00"/>
    <w:rsid w:val="00584B9E"/>
    <w:rsid w:val="00585199"/>
    <w:rsid w:val="005853C9"/>
    <w:rsid w:val="00585CF3"/>
    <w:rsid w:val="00585D3C"/>
    <w:rsid w:val="0058668A"/>
    <w:rsid w:val="00586C23"/>
    <w:rsid w:val="00587F2A"/>
    <w:rsid w:val="005901DA"/>
    <w:rsid w:val="0059021D"/>
    <w:rsid w:val="005903C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B3E"/>
    <w:rsid w:val="0059789E"/>
    <w:rsid w:val="0059796B"/>
    <w:rsid w:val="005A01C8"/>
    <w:rsid w:val="005A072C"/>
    <w:rsid w:val="005A078C"/>
    <w:rsid w:val="005A187A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B00FE"/>
    <w:rsid w:val="005B026F"/>
    <w:rsid w:val="005B0410"/>
    <w:rsid w:val="005B0AF3"/>
    <w:rsid w:val="005B145E"/>
    <w:rsid w:val="005B1850"/>
    <w:rsid w:val="005B262B"/>
    <w:rsid w:val="005B3DE8"/>
    <w:rsid w:val="005B41AF"/>
    <w:rsid w:val="005B427C"/>
    <w:rsid w:val="005B46B2"/>
    <w:rsid w:val="005B48B3"/>
    <w:rsid w:val="005B4F48"/>
    <w:rsid w:val="005B56D2"/>
    <w:rsid w:val="005B63DA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E1"/>
    <w:rsid w:val="005C2759"/>
    <w:rsid w:val="005C2B69"/>
    <w:rsid w:val="005C4090"/>
    <w:rsid w:val="005C445F"/>
    <w:rsid w:val="005C4D03"/>
    <w:rsid w:val="005C4D2E"/>
    <w:rsid w:val="005C4E12"/>
    <w:rsid w:val="005C6719"/>
    <w:rsid w:val="005C6C8C"/>
    <w:rsid w:val="005C6EF8"/>
    <w:rsid w:val="005C760D"/>
    <w:rsid w:val="005C7B57"/>
    <w:rsid w:val="005D069B"/>
    <w:rsid w:val="005D0741"/>
    <w:rsid w:val="005D08BD"/>
    <w:rsid w:val="005D0B18"/>
    <w:rsid w:val="005D0C0C"/>
    <w:rsid w:val="005D157F"/>
    <w:rsid w:val="005D15DE"/>
    <w:rsid w:val="005D1ABA"/>
    <w:rsid w:val="005D1B54"/>
    <w:rsid w:val="005D2107"/>
    <w:rsid w:val="005D2253"/>
    <w:rsid w:val="005D23AF"/>
    <w:rsid w:val="005D2EAC"/>
    <w:rsid w:val="005D2F40"/>
    <w:rsid w:val="005D3821"/>
    <w:rsid w:val="005D4205"/>
    <w:rsid w:val="005D469C"/>
    <w:rsid w:val="005D46E9"/>
    <w:rsid w:val="005D4809"/>
    <w:rsid w:val="005D4824"/>
    <w:rsid w:val="005D4BC0"/>
    <w:rsid w:val="005D6AA6"/>
    <w:rsid w:val="005E0336"/>
    <w:rsid w:val="005E1AFD"/>
    <w:rsid w:val="005E294E"/>
    <w:rsid w:val="005E2972"/>
    <w:rsid w:val="005E2BC2"/>
    <w:rsid w:val="005E3B83"/>
    <w:rsid w:val="005E4615"/>
    <w:rsid w:val="005E4F9B"/>
    <w:rsid w:val="005E4FDD"/>
    <w:rsid w:val="005E50A6"/>
    <w:rsid w:val="005E56F0"/>
    <w:rsid w:val="005E59F7"/>
    <w:rsid w:val="005E6110"/>
    <w:rsid w:val="005E6619"/>
    <w:rsid w:val="005E7C2E"/>
    <w:rsid w:val="005E7F5E"/>
    <w:rsid w:val="005E7FD5"/>
    <w:rsid w:val="005F130E"/>
    <w:rsid w:val="005F1C75"/>
    <w:rsid w:val="005F1D01"/>
    <w:rsid w:val="005F1E14"/>
    <w:rsid w:val="005F1FB1"/>
    <w:rsid w:val="005F2576"/>
    <w:rsid w:val="005F2651"/>
    <w:rsid w:val="005F307F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EA0"/>
    <w:rsid w:val="006050A8"/>
    <w:rsid w:val="0060582C"/>
    <w:rsid w:val="006059BE"/>
    <w:rsid w:val="00605EE3"/>
    <w:rsid w:val="00606821"/>
    <w:rsid w:val="00606953"/>
    <w:rsid w:val="00606BF9"/>
    <w:rsid w:val="00607087"/>
    <w:rsid w:val="006075CE"/>
    <w:rsid w:val="00610B57"/>
    <w:rsid w:val="00611675"/>
    <w:rsid w:val="006124D0"/>
    <w:rsid w:val="006128A2"/>
    <w:rsid w:val="00612B10"/>
    <w:rsid w:val="00612DAD"/>
    <w:rsid w:val="006131BE"/>
    <w:rsid w:val="0061345D"/>
    <w:rsid w:val="00613AEB"/>
    <w:rsid w:val="00613F7C"/>
    <w:rsid w:val="006140FF"/>
    <w:rsid w:val="006149C9"/>
    <w:rsid w:val="00615A1F"/>
    <w:rsid w:val="00616BAE"/>
    <w:rsid w:val="006170F9"/>
    <w:rsid w:val="00617127"/>
    <w:rsid w:val="006202E6"/>
    <w:rsid w:val="006218D2"/>
    <w:rsid w:val="00621D57"/>
    <w:rsid w:val="00621ED8"/>
    <w:rsid w:val="0062203F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5F7C"/>
    <w:rsid w:val="006267DD"/>
    <w:rsid w:val="00626F62"/>
    <w:rsid w:val="00627B35"/>
    <w:rsid w:val="00627FDB"/>
    <w:rsid w:val="006301F0"/>
    <w:rsid w:val="00630371"/>
    <w:rsid w:val="00630752"/>
    <w:rsid w:val="006316C6"/>
    <w:rsid w:val="00631A86"/>
    <w:rsid w:val="00632430"/>
    <w:rsid w:val="006328C2"/>
    <w:rsid w:val="00632DFA"/>
    <w:rsid w:val="0063362A"/>
    <w:rsid w:val="00633873"/>
    <w:rsid w:val="00633EFB"/>
    <w:rsid w:val="00633FC3"/>
    <w:rsid w:val="0063464C"/>
    <w:rsid w:val="00634662"/>
    <w:rsid w:val="00634738"/>
    <w:rsid w:val="00634811"/>
    <w:rsid w:val="0063646F"/>
    <w:rsid w:val="00637545"/>
    <w:rsid w:val="00637987"/>
    <w:rsid w:val="00640BEE"/>
    <w:rsid w:val="00640D58"/>
    <w:rsid w:val="0064121F"/>
    <w:rsid w:val="006413F9"/>
    <w:rsid w:val="00642A28"/>
    <w:rsid w:val="0064312D"/>
    <w:rsid w:val="00643885"/>
    <w:rsid w:val="006439F7"/>
    <w:rsid w:val="00643C60"/>
    <w:rsid w:val="006451FC"/>
    <w:rsid w:val="006452F9"/>
    <w:rsid w:val="00646166"/>
    <w:rsid w:val="006466F7"/>
    <w:rsid w:val="00647397"/>
    <w:rsid w:val="0064786F"/>
    <w:rsid w:val="00647A8C"/>
    <w:rsid w:val="00647DC6"/>
    <w:rsid w:val="00647E4B"/>
    <w:rsid w:val="00650338"/>
    <w:rsid w:val="00650CCB"/>
    <w:rsid w:val="006521B8"/>
    <w:rsid w:val="006538D8"/>
    <w:rsid w:val="00653CB9"/>
    <w:rsid w:val="00654AFD"/>
    <w:rsid w:val="006552BD"/>
    <w:rsid w:val="0065567E"/>
    <w:rsid w:val="006559B4"/>
    <w:rsid w:val="00657536"/>
    <w:rsid w:val="006578C2"/>
    <w:rsid w:val="00657A7A"/>
    <w:rsid w:val="00657ED7"/>
    <w:rsid w:val="00660368"/>
    <w:rsid w:val="00660722"/>
    <w:rsid w:val="00660BBA"/>
    <w:rsid w:val="00660BE5"/>
    <w:rsid w:val="00660DA9"/>
    <w:rsid w:val="006615AF"/>
    <w:rsid w:val="00663525"/>
    <w:rsid w:val="0066358F"/>
    <w:rsid w:val="00663D83"/>
    <w:rsid w:val="00664D63"/>
    <w:rsid w:val="00665AD7"/>
    <w:rsid w:val="006663FC"/>
    <w:rsid w:val="00666D76"/>
    <w:rsid w:val="00667A95"/>
    <w:rsid w:val="00667D31"/>
    <w:rsid w:val="00667F1C"/>
    <w:rsid w:val="0067005B"/>
    <w:rsid w:val="00670296"/>
    <w:rsid w:val="00670A45"/>
    <w:rsid w:val="00670B4F"/>
    <w:rsid w:val="00671419"/>
    <w:rsid w:val="006717A5"/>
    <w:rsid w:val="00672080"/>
    <w:rsid w:val="00672BE1"/>
    <w:rsid w:val="00672BFE"/>
    <w:rsid w:val="006733B2"/>
    <w:rsid w:val="00673681"/>
    <w:rsid w:val="006738BC"/>
    <w:rsid w:val="00674668"/>
    <w:rsid w:val="00674B76"/>
    <w:rsid w:val="00674EA4"/>
    <w:rsid w:val="00674EEA"/>
    <w:rsid w:val="00675250"/>
    <w:rsid w:val="00675F79"/>
    <w:rsid w:val="00676D24"/>
    <w:rsid w:val="00676F22"/>
    <w:rsid w:val="0067769C"/>
    <w:rsid w:val="006777A7"/>
    <w:rsid w:val="00677E60"/>
    <w:rsid w:val="006805B4"/>
    <w:rsid w:val="006811A5"/>
    <w:rsid w:val="006814B9"/>
    <w:rsid w:val="00681CA1"/>
    <w:rsid w:val="00682207"/>
    <w:rsid w:val="00682446"/>
    <w:rsid w:val="00682AF3"/>
    <w:rsid w:val="00682BCD"/>
    <w:rsid w:val="00683237"/>
    <w:rsid w:val="00683BD9"/>
    <w:rsid w:val="00684154"/>
    <w:rsid w:val="00684390"/>
    <w:rsid w:val="0068454C"/>
    <w:rsid w:val="00684BE4"/>
    <w:rsid w:val="00684C7D"/>
    <w:rsid w:val="00684DDB"/>
    <w:rsid w:val="006851F1"/>
    <w:rsid w:val="006861A2"/>
    <w:rsid w:val="0068651E"/>
    <w:rsid w:val="00686810"/>
    <w:rsid w:val="00687289"/>
    <w:rsid w:val="00687437"/>
    <w:rsid w:val="006874A5"/>
    <w:rsid w:val="00687FA9"/>
    <w:rsid w:val="0069060F"/>
    <w:rsid w:val="0069079C"/>
    <w:rsid w:val="00690947"/>
    <w:rsid w:val="00690A7A"/>
    <w:rsid w:val="00691308"/>
    <w:rsid w:val="006915FB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74"/>
    <w:rsid w:val="00695EE5"/>
    <w:rsid w:val="0069634A"/>
    <w:rsid w:val="0069714C"/>
    <w:rsid w:val="00697509"/>
    <w:rsid w:val="00697B23"/>
    <w:rsid w:val="00697CBF"/>
    <w:rsid w:val="006A0EAE"/>
    <w:rsid w:val="006A14FB"/>
    <w:rsid w:val="006A165B"/>
    <w:rsid w:val="006A21E3"/>
    <w:rsid w:val="006A3714"/>
    <w:rsid w:val="006A3A4D"/>
    <w:rsid w:val="006A44AE"/>
    <w:rsid w:val="006A4893"/>
    <w:rsid w:val="006A4C5F"/>
    <w:rsid w:val="006A5894"/>
    <w:rsid w:val="006A5CE4"/>
    <w:rsid w:val="006A652A"/>
    <w:rsid w:val="006A66E3"/>
    <w:rsid w:val="006B0216"/>
    <w:rsid w:val="006B0656"/>
    <w:rsid w:val="006B18CE"/>
    <w:rsid w:val="006B1A3C"/>
    <w:rsid w:val="006B1AE5"/>
    <w:rsid w:val="006B26DA"/>
    <w:rsid w:val="006B2D87"/>
    <w:rsid w:val="006B31E1"/>
    <w:rsid w:val="006B378F"/>
    <w:rsid w:val="006B4214"/>
    <w:rsid w:val="006B4C1A"/>
    <w:rsid w:val="006B54BB"/>
    <w:rsid w:val="006B6262"/>
    <w:rsid w:val="006B6400"/>
    <w:rsid w:val="006B757E"/>
    <w:rsid w:val="006B7A4F"/>
    <w:rsid w:val="006C08B3"/>
    <w:rsid w:val="006C094B"/>
    <w:rsid w:val="006C0ABD"/>
    <w:rsid w:val="006C14DA"/>
    <w:rsid w:val="006C2476"/>
    <w:rsid w:val="006C2A7B"/>
    <w:rsid w:val="006C2C09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EC3"/>
    <w:rsid w:val="006C636B"/>
    <w:rsid w:val="006C6A04"/>
    <w:rsid w:val="006C7202"/>
    <w:rsid w:val="006C7318"/>
    <w:rsid w:val="006C73AD"/>
    <w:rsid w:val="006C77EA"/>
    <w:rsid w:val="006D09EA"/>
    <w:rsid w:val="006D0F47"/>
    <w:rsid w:val="006D12E2"/>
    <w:rsid w:val="006D1B74"/>
    <w:rsid w:val="006D1D4F"/>
    <w:rsid w:val="006D2065"/>
    <w:rsid w:val="006D2455"/>
    <w:rsid w:val="006D2BFE"/>
    <w:rsid w:val="006D321F"/>
    <w:rsid w:val="006D3440"/>
    <w:rsid w:val="006D3644"/>
    <w:rsid w:val="006D36F1"/>
    <w:rsid w:val="006D3824"/>
    <w:rsid w:val="006D3E8A"/>
    <w:rsid w:val="006D4D07"/>
    <w:rsid w:val="006D5571"/>
    <w:rsid w:val="006D587C"/>
    <w:rsid w:val="006D6616"/>
    <w:rsid w:val="006D69E7"/>
    <w:rsid w:val="006D6E7C"/>
    <w:rsid w:val="006D76F8"/>
    <w:rsid w:val="006D7B3F"/>
    <w:rsid w:val="006D7FCA"/>
    <w:rsid w:val="006E01B4"/>
    <w:rsid w:val="006E0540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720"/>
    <w:rsid w:val="006E6AAC"/>
    <w:rsid w:val="006E6CBB"/>
    <w:rsid w:val="006E7047"/>
    <w:rsid w:val="006E7DFB"/>
    <w:rsid w:val="006F0464"/>
    <w:rsid w:val="006F0944"/>
    <w:rsid w:val="006F18F3"/>
    <w:rsid w:val="006F293F"/>
    <w:rsid w:val="006F324A"/>
    <w:rsid w:val="006F3574"/>
    <w:rsid w:val="006F3946"/>
    <w:rsid w:val="006F40AC"/>
    <w:rsid w:val="006F45C0"/>
    <w:rsid w:val="006F49CC"/>
    <w:rsid w:val="006F5507"/>
    <w:rsid w:val="006F69CF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420E"/>
    <w:rsid w:val="007042D3"/>
    <w:rsid w:val="00704507"/>
    <w:rsid w:val="00704D21"/>
    <w:rsid w:val="00705025"/>
    <w:rsid w:val="00705788"/>
    <w:rsid w:val="00705F29"/>
    <w:rsid w:val="00706079"/>
    <w:rsid w:val="00706A24"/>
    <w:rsid w:val="00706FB8"/>
    <w:rsid w:val="007078DF"/>
    <w:rsid w:val="00711506"/>
    <w:rsid w:val="00711696"/>
    <w:rsid w:val="007117B0"/>
    <w:rsid w:val="0071211A"/>
    <w:rsid w:val="00712EDC"/>
    <w:rsid w:val="0071347C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30336"/>
    <w:rsid w:val="007320BF"/>
    <w:rsid w:val="007322FD"/>
    <w:rsid w:val="007326BA"/>
    <w:rsid w:val="007331D1"/>
    <w:rsid w:val="0073325C"/>
    <w:rsid w:val="007347A8"/>
    <w:rsid w:val="00735682"/>
    <w:rsid w:val="00735BC3"/>
    <w:rsid w:val="007360EF"/>
    <w:rsid w:val="00736775"/>
    <w:rsid w:val="00737B2E"/>
    <w:rsid w:val="00737D54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42BD"/>
    <w:rsid w:val="0074449C"/>
    <w:rsid w:val="0074479E"/>
    <w:rsid w:val="007447B6"/>
    <w:rsid w:val="00744F39"/>
    <w:rsid w:val="007452D7"/>
    <w:rsid w:val="00745BF7"/>
    <w:rsid w:val="00746608"/>
    <w:rsid w:val="00746BAF"/>
    <w:rsid w:val="0074770E"/>
    <w:rsid w:val="007477D6"/>
    <w:rsid w:val="007479B9"/>
    <w:rsid w:val="0075036F"/>
    <w:rsid w:val="00750557"/>
    <w:rsid w:val="00750AC5"/>
    <w:rsid w:val="00750E53"/>
    <w:rsid w:val="007526DB"/>
    <w:rsid w:val="00752B1E"/>
    <w:rsid w:val="007531A3"/>
    <w:rsid w:val="00754133"/>
    <w:rsid w:val="00754705"/>
    <w:rsid w:val="007551DF"/>
    <w:rsid w:val="00755599"/>
    <w:rsid w:val="00755880"/>
    <w:rsid w:val="00755B45"/>
    <w:rsid w:val="007561C5"/>
    <w:rsid w:val="00756721"/>
    <w:rsid w:val="007569E7"/>
    <w:rsid w:val="00757F81"/>
    <w:rsid w:val="00761710"/>
    <w:rsid w:val="0076197C"/>
    <w:rsid w:val="00761EDA"/>
    <w:rsid w:val="007629D0"/>
    <w:rsid w:val="007633FF"/>
    <w:rsid w:val="007634E3"/>
    <w:rsid w:val="00763735"/>
    <w:rsid w:val="007638C6"/>
    <w:rsid w:val="00763C35"/>
    <w:rsid w:val="007648D7"/>
    <w:rsid w:val="00765069"/>
    <w:rsid w:val="0076631A"/>
    <w:rsid w:val="0076677D"/>
    <w:rsid w:val="00766A8A"/>
    <w:rsid w:val="00766E72"/>
    <w:rsid w:val="007671E0"/>
    <w:rsid w:val="007674B0"/>
    <w:rsid w:val="0077064C"/>
    <w:rsid w:val="007708DE"/>
    <w:rsid w:val="00770EE5"/>
    <w:rsid w:val="00771186"/>
    <w:rsid w:val="00771B67"/>
    <w:rsid w:val="00771C6C"/>
    <w:rsid w:val="0077231A"/>
    <w:rsid w:val="007723CF"/>
    <w:rsid w:val="00772B5E"/>
    <w:rsid w:val="00772D59"/>
    <w:rsid w:val="00772F47"/>
    <w:rsid w:val="00773D18"/>
    <w:rsid w:val="00773E0C"/>
    <w:rsid w:val="00773F4B"/>
    <w:rsid w:val="00774EBA"/>
    <w:rsid w:val="00775233"/>
    <w:rsid w:val="007752BB"/>
    <w:rsid w:val="00775724"/>
    <w:rsid w:val="00775D1E"/>
    <w:rsid w:val="00776317"/>
    <w:rsid w:val="007777EA"/>
    <w:rsid w:val="00777A76"/>
    <w:rsid w:val="00777BF1"/>
    <w:rsid w:val="007802C3"/>
    <w:rsid w:val="00780764"/>
    <w:rsid w:val="00780969"/>
    <w:rsid w:val="00780C53"/>
    <w:rsid w:val="00780E8D"/>
    <w:rsid w:val="007819D1"/>
    <w:rsid w:val="00783447"/>
    <w:rsid w:val="0078371B"/>
    <w:rsid w:val="00783DCE"/>
    <w:rsid w:val="007847F9"/>
    <w:rsid w:val="0078513D"/>
    <w:rsid w:val="0078564D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1830"/>
    <w:rsid w:val="0079193C"/>
    <w:rsid w:val="007919D7"/>
    <w:rsid w:val="007926E4"/>
    <w:rsid w:val="00792CEC"/>
    <w:rsid w:val="00793168"/>
    <w:rsid w:val="00793232"/>
    <w:rsid w:val="007936DA"/>
    <w:rsid w:val="0079396E"/>
    <w:rsid w:val="00793B3B"/>
    <w:rsid w:val="00793E82"/>
    <w:rsid w:val="00794A30"/>
    <w:rsid w:val="00795AE9"/>
    <w:rsid w:val="007965E7"/>
    <w:rsid w:val="007970D6"/>
    <w:rsid w:val="007A0603"/>
    <w:rsid w:val="007A0CFA"/>
    <w:rsid w:val="007A0E1E"/>
    <w:rsid w:val="007A0EF3"/>
    <w:rsid w:val="007A196F"/>
    <w:rsid w:val="007A20A5"/>
    <w:rsid w:val="007A27A8"/>
    <w:rsid w:val="007A3406"/>
    <w:rsid w:val="007A3E97"/>
    <w:rsid w:val="007A45CD"/>
    <w:rsid w:val="007A4891"/>
    <w:rsid w:val="007A523B"/>
    <w:rsid w:val="007A5D0E"/>
    <w:rsid w:val="007A6973"/>
    <w:rsid w:val="007A6B2F"/>
    <w:rsid w:val="007A782A"/>
    <w:rsid w:val="007A79F3"/>
    <w:rsid w:val="007A7A96"/>
    <w:rsid w:val="007B1DAC"/>
    <w:rsid w:val="007B29EB"/>
    <w:rsid w:val="007B3057"/>
    <w:rsid w:val="007B312C"/>
    <w:rsid w:val="007B40B3"/>
    <w:rsid w:val="007B544A"/>
    <w:rsid w:val="007B5758"/>
    <w:rsid w:val="007B600F"/>
    <w:rsid w:val="007B6433"/>
    <w:rsid w:val="007B68A6"/>
    <w:rsid w:val="007B6ABD"/>
    <w:rsid w:val="007B72B7"/>
    <w:rsid w:val="007B7837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310C"/>
    <w:rsid w:val="007C3AB4"/>
    <w:rsid w:val="007C3EF1"/>
    <w:rsid w:val="007C4083"/>
    <w:rsid w:val="007C408E"/>
    <w:rsid w:val="007C4114"/>
    <w:rsid w:val="007C4858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51A7"/>
    <w:rsid w:val="007D52A3"/>
    <w:rsid w:val="007D5A62"/>
    <w:rsid w:val="007D6E24"/>
    <w:rsid w:val="007D77FA"/>
    <w:rsid w:val="007D7B0D"/>
    <w:rsid w:val="007E00A8"/>
    <w:rsid w:val="007E029F"/>
    <w:rsid w:val="007E0562"/>
    <w:rsid w:val="007E0CDB"/>
    <w:rsid w:val="007E1147"/>
    <w:rsid w:val="007E1324"/>
    <w:rsid w:val="007E134C"/>
    <w:rsid w:val="007E2485"/>
    <w:rsid w:val="007E389A"/>
    <w:rsid w:val="007E3915"/>
    <w:rsid w:val="007E3FFD"/>
    <w:rsid w:val="007E4F3D"/>
    <w:rsid w:val="007E5FFE"/>
    <w:rsid w:val="007E6099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C63"/>
    <w:rsid w:val="007F6D1C"/>
    <w:rsid w:val="007F6DAB"/>
    <w:rsid w:val="007F6F9D"/>
    <w:rsid w:val="007F72F9"/>
    <w:rsid w:val="007F79D2"/>
    <w:rsid w:val="00800396"/>
    <w:rsid w:val="00800616"/>
    <w:rsid w:val="008007A3"/>
    <w:rsid w:val="00800B7B"/>
    <w:rsid w:val="00800C3E"/>
    <w:rsid w:val="008011A8"/>
    <w:rsid w:val="00802359"/>
    <w:rsid w:val="00803493"/>
    <w:rsid w:val="0080370C"/>
    <w:rsid w:val="00803D6F"/>
    <w:rsid w:val="00803F67"/>
    <w:rsid w:val="008046B4"/>
    <w:rsid w:val="00804BE9"/>
    <w:rsid w:val="0080549B"/>
    <w:rsid w:val="00805671"/>
    <w:rsid w:val="008066DB"/>
    <w:rsid w:val="008068C3"/>
    <w:rsid w:val="00806B6B"/>
    <w:rsid w:val="00806E94"/>
    <w:rsid w:val="00807457"/>
    <w:rsid w:val="00807B34"/>
    <w:rsid w:val="0081021F"/>
    <w:rsid w:val="00811083"/>
    <w:rsid w:val="00811340"/>
    <w:rsid w:val="008114CF"/>
    <w:rsid w:val="0081195A"/>
    <w:rsid w:val="00811AEB"/>
    <w:rsid w:val="00811ECA"/>
    <w:rsid w:val="0081251C"/>
    <w:rsid w:val="00812555"/>
    <w:rsid w:val="008127B0"/>
    <w:rsid w:val="008127DC"/>
    <w:rsid w:val="00813CB4"/>
    <w:rsid w:val="00813DD0"/>
    <w:rsid w:val="0081425B"/>
    <w:rsid w:val="0081488F"/>
    <w:rsid w:val="00814B64"/>
    <w:rsid w:val="00815161"/>
    <w:rsid w:val="00815542"/>
    <w:rsid w:val="00816423"/>
    <w:rsid w:val="00816AF6"/>
    <w:rsid w:val="00817450"/>
    <w:rsid w:val="0081787A"/>
    <w:rsid w:val="00817EA9"/>
    <w:rsid w:val="0082036C"/>
    <w:rsid w:val="0082045E"/>
    <w:rsid w:val="008204B8"/>
    <w:rsid w:val="00820A20"/>
    <w:rsid w:val="00820F5A"/>
    <w:rsid w:val="00821DDB"/>
    <w:rsid w:val="00821E4A"/>
    <w:rsid w:val="008221D9"/>
    <w:rsid w:val="00822518"/>
    <w:rsid w:val="00822630"/>
    <w:rsid w:val="0082282E"/>
    <w:rsid w:val="00822CF8"/>
    <w:rsid w:val="00822E4F"/>
    <w:rsid w:val="00823F69"/>
    <w:rsid w:val="00824166"/>
    <w:rsid w:val="0082516E"/>
    <w:rsid w:val="0082550A"/>
    <w:rsid w:val="008259DD"/>
    <w:rsid w:val="00825D73"/>
    <w:rsid w:val="008262C3"/>
    <w:rsid w:val="00826586"/>
    <w:rsid w:val="00826A5E"/>
    <w:rsid w:val="00826FFE"/>
    <w:rsid w:val="00827329"/>
    <w:rsid w:val="00827A71"/>
    <w:rsid w:val="00827F62"/>
    <w:rsid w:val="00830B84"/>
    <w:rsid w:val="00830C06"/>
    <w:rsid w:val="008313B8"/>
    <w:rsid w:val="00831536"/>
    <w:rsid w:val="00831C15"/>
    <w:rsid w:val="00832206"/>
    <w:rsid w:val="00832DFC"/>
    <w:rsid w:val="00833D0C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CE"/>
    <w:rsid w:val="00842271"/>
    <w:rsid w:val="0084365C"/>
    <w:rsid w:val="0084365D"/>
    <w:rsid w:val="008437C2"/>
    <w:rsid w:val="00844601"/>
    <w:rsid w:val="00844917"/>
    <w:rsid w:val="00844B8B"/>
    <w:rsid w:val="00844C54"/>
    <w:rsid w:val="00844D3C"/>
    <w:rsid w:val="00845D04"/>
    <w:rsid w:val="00846103"/>
    <w:rsid w:val="0084638C"/>
    <w:rsid w:val="00847069"/>
    <w:rsid w:val="008473A4"/>
    <w:rsid w:val="00847AC5"/>
    <w:rsid w:val="00847FC2"/>
    <w:rsid w:val="008506BE"/>
    <w:rsid w:val="008509C4"/>
    <w:rsid w:val="00850E17"/>
    <w:rsid w:val="00851001"/>
    <w:rsid w:val="00851299"/>
    <w:rsid w:val="0085150C"/>
    <w:rsid w:val="00851941"/>
    <w:rsid w:val="00852646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39E1"/>
    <w:rsid w:val="00863ED7"/>
    <w:rsid w:val="008645C8"/>
    <w:rsid w:val="008653CB"/>
    <w:rsid w:val="00866242"/>
    <w:rsid w:val="008672A5"/>
    <w:rsid w:val="00867557"/>
    <w:rsid w:val="0086799D"/>
    <w:rsid w:val="00867A71"/>
    <w:rsid w:val="008700AE"/>
    <w:rsid w:val="0087217D"/>
    <w:rsid w:val="008725C4"/>
    <w:rsid w:val="0087273B"/>
    <w:rsid w:val="00872884"/>
    <w:rsid w:val="00872F92"/>
    <w:rsid w:val="00873B2C"/>
    <w:rsid w:val="00873CC4"/>
    <w:rsid w:val="008746FC"/>
    <w:rsid w:val="00874B21"/>
    <w:rsid w:val="00876BAF"/>
    <w:rsid w:val="0087704D"/>
    <w:rsid w:val="0087725F"/>
    <w:rsid w:val="0087793A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BAE"/>
    <w:rsid w:val="00882E75"/>
    <w:rsid w:val="00883458"/>
    <w:rsid w:val="0088366C"/>
    <w:rsid w:val="00883808"/>
    <w:rsid w:val="00884924"/>
    <w:rsid w:val="008852BC"/>
    <w:rsid w:val="00885775"/>
    <w:rsid w:val="0088581B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3145"/>
    <w:rsid w:val="00893747"/>
    <w:rsid w:val="00893BBF"/>
    <w:rsid w:val="00893ECA"/>
    <w:rsid w:val="00893F17"/>
    <w:rsid w:val="00893F54"/>
    <w:rsid w:val="00894188"/>
    <w:rsid w:val="008953DA"/>
    <w:rsid w:val="008956C4"/>
    <w:rsid w:val="00896381"/>
    <w:rsid w:val="008963A0"/>
    <w:rsid w:val="00897151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63E"/>
    <w:rsid w:val="008A36C2"/>
    <w:rsid w:val="008A4D2C"/>
    <w:rsid w:val="008A5118"/>
    <w:rsid w:val="008A5BA0"/>
    <w:rsid w:val="008A68B5"/>
    <w:rsid w:val="008A6C0A"/>
    <w:rsid w:val="008A76E5"/>
    <w:rsid w:val="008B04A5"/>
    <w:rsid w:val="008B06DA"/>
    <w:rsid w:val="008B0E0B"/>
    <w:rsid w:val="008B0FD6"/>
    <w:rsid w:val="008B1140"/>
    <w:rsid w:val="008B14A6"/>
    <w:rsid w:val="008B1E4E"/>
    <w:rsid w:val="008B3F91"/>
    <w:rsid w:val="008B442D"/>
    <w:rsid w:val="008B47CD"/>
    <w:rsid w:val="008B4A46"/>
    <w:rsid w:val="008B4AEB"/>
    <w:rsid w:val="008B4BBC"/>
    <w:rsid w:val="008B4F4E"/>
    <w:rsid w:val="008B509E"/>
    <w:rsid w:val="008B5EDB"/>
    <w:rsid w:val="008B67B0"/>
    <w:rsid w:val="008B6BD6"/>
    <w:rsid w:val="008B6F07"/>
    <w:rsid w:val="008B6F0E"/>
    <w:rsid w:val="008B7B44"/>
    <w:rsid w:val="008B7BFA"/>
    <w:rsid w:val="008C01AC"/>
    <w:rsid w:val="008C06B0"/>
    <w:rsid w:val="008C0709"/>
    <w:rsid w:val="008C071C"/>
    <w:rsid w:val="008C0F81"/>
    <w:rsid w:val="008C19D6"/>
    <w:rsid w:val="008C1C2D"/>
    <w:rsid w:val="008C1CFE"/>
    <w:rsid w:val="008C280E"/>
    <w:rsid w:val="008C3A13"/>
    <w:rsid w:val="008C519D"/>
    <w:rsid w:val="008C5B92"/>
    <w:rsid w:val="008C5FB9"/>
    <w:rsid w:val="008C613C"/>
    <w:rsid w:val="008C61BD"/>
    <w:rsid w:val="008C6417"/>
    <w:rsid w:val="008C665D"/>
    <w:rsid w:val="008C69D6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D53"/>
    <w:rsid w:val="008D1F30"/>
    <w:rsid w:val="008D3451"/>
    <w:rsid w:val="008D3A34"/>
    <w:rsid w:val="008D4B5D"/>
    <w:rsid w:val="008D4E7D"/>
    <w:rsid w:val="008D5148"/>
    <w:rsid w:val="008D5573"/>
    <w:rsid w:val="008D7232"/>
    <w:rsid w:val="008D79AF"/>
    <w:rsid w:val="008D7B8D"/>
    <w:rsid w:val="008D7FB3"/>
    <w:rsid w:val="008E009E"/>
    <w:rsid w:val="008E04F4"/>
    <w:rsid w:val="008E131D"/>
    <w:rsid w:val="008E1615"/>
    <w:rsid w:val="008E2788"/>
    <w:rsid w:val="008E3CC9"/>
    <w:rsid w:val="008E443F"/>
    <w:rsid w:val="008E57FC"/>
    <w:rsid w:val="008E619E"/>
    <w:rsid w:val="008E6315"/>
    <w:rsid w:val="008E696A"/>
    <w:rsid w:val="008E6F7B"/>
    <w:rsid w:val="008E75BE"/>
    <w:rsid w:val="008E77C4"/>
    <w:rsid w:val="008E7812"/>
    <w:rsid w:val="008E7B61"/>
    <w:rsid w:val="008F0057"/>
    <w:rsid w:val="008F0250"/>
    <w:rsid w:val="008F0297"/>
    <w:rsid w:val="008F0C4A"/>
    <w:rsid w:val="008F0D5B"/>
    <w:rsid w:val="008F143B"/>
    <w:rsid w:val="008F1A63"/>
    <w:rsid w:val="008F1B38"/>
    <w:rsid w:val="008F1D23"/>
    <w:rsid w:val="008F2143"/>
    <w:rsid w:val="008F246E"/>
    <w:rsid w:val="008F26C8"/>
    <w:rsid w:val="008F270C"/>
    <w:rsid w:val="008F3906"/>
    <w:rsid w:val="008F49F6"/>
    <w:rsid w:val="008F4A32"/>
    <w:rsid w:val="008F53B3"/>
    <w:rsid w:val="008F5407"/>
    <w:rsid w:val="008F6BE4"/>
    <w:rsid w:val="008F6C7A"/>
    <w:rsid w:val="008F7C32"/>
    <w:rsid w:val="008F7F7D"/>
    <w:rsid w:val="00900071"/>
    <w:rsid w:val="009005B1"/>
    <w:rsid w:val="0090072F"/>
    <w:rsid w:val="00901450"/>
    <w:rsid w:val="00901621"/>
    <w:rsid w:val="00901A81"/>
    <w:rsid w:val="00901E4A"/>
    <w:rsid w:val="0090346D"/>
    <w:rsid w:val="009038CD"/>
    <w:rsid w:val="009049FC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623"/>
    <w:rsid w:val="009106DF"/>
    <w:rsid w:val="00910A73"/>
    <w:rsid w:val="00910AB7"/>
    <w:rsid w:val="00910C01"/>
    <w:rsid w:val="00911B32"/>
    <w:rsid w:val="009123D7"/>
    <w:rsid w:val="00912677"/>
    <w:rsid w:val="00912E0F"/>
    <w:rsid w:val="0091307F"/>
    <w:rsid w:val="00913595"/>
    <w:rsid w:val="0091362E"/>
    <w:rsid w:val="009139B8"/>
    <w:rsid w:val="00913B80"/>
    <w:rsid w:val="00914540"/>
    <w:rsid w:val="009146CA"/>
    <w:rsid w:val="00914A57"/>
    <w:rsid w:val="0091511C"/>
    <w:rsid w:val="00915AF9"/>
    <w:rsid w:val="00915F0C"/>
    <w:rsid w:val="00917AE5"/>
    <w:rsid w:val="00917DB3"/>
    <w:rsid w:val="00920CAA"/>
    <w:rsid w:val="00922BB7"/>
    <w:rsid w:val="00922CE5"/>
    <w:rsid w:val="00923A0F"/>
    <w:rsid w:val="00924C06"/>
    <w:rsid w:val="00924E58"/>
    <w:rsid w:val="009259E6"/>
    <w:rsid w:val="00925B0A"/>
    <w:rsid w:val="009262A7"/>
    <w:rsid w:val="009268F9"/>
    <w:rsid w:val="00927828"/>
    <w:rsid w:val="009279F1"/>
    <w:rsid w:val="00927E1F"/>
    <w:rsid w:val="00927F1E"/>
    <w:rsid w:val="00930198"/>
    <w:rsid w:val="00930E68"/>
    <w:rsid w:val="00931C28"/>
    <w:rsid w:val="00931E8A"/>
    <w:rsid w:val="00932690"/>
    <w:rsid w:val="00932878"/>
    <w:rsid w:val="00932C79"/>
    <w:rsid w:val="00932FE7"/>
    <w:rsid w:val="0093342B"/>
    <w:rsid w:val="0093369B"/>
    <w:rsid w:val="009339D7"/>
    <w:rsid w:val="00933D7B"/>
    <w:rsid w:val="009342C7"/>
    <w:rsid w:val="00934531"/>
    <w:rsid w:val="00934719"/>
    <w:rsid w:val="009347AF"/>
    <w:rsid w:val="00934A42"/>
    <w:rsid w:val="0093526D"/>
    <w:rsid w:val="0093562D"/>
    <w:rsid w:val="00935780"/>
    <w:rsid w:val="0093630C"/>
    <w:rsid w:val="00936572"/>
    <w:rsid w:val="0093752D"/>
    <w:rsid w:val="00937667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214A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60282"/>
    <w:rsid w:val="009609B6"/>
    <w:rsid w:val="0096120D"/>
    <w:rsid w:val="009612CE"/>
    <w:rsid w:val="0096138E"/>
    <w:rsid w:val="009614E2"/>
    <w:rsid w:val="00961C57"/>
    <w:rsid w:val="00962A43"/>
    <w:rsid w:val="00962FFE"/>
    <w:rsid w:val="009630DA"/>
    <w:rsid w:val="009631D9"/>
    <w:rsid w:val="00963421"/>
    <w:rsid w:val="00963B99"/>
    <w:rsid w:val="00965800"/>
    <w:rsid w:val="00965BC5"/>
    <w:rsid w:val="00966099"/>
    <w:rsid w:val="009668E0"/>
    <w:rsid w:val="009668EB"/>
    <w:rsid w:val="00966B35"/>
    <w:rsid w:val="009674F7"/>
    <w:rsid w:val="00967D89"/>
    <w:rsid w:val="009700D7"/>
    <w:rsid w:val="00970B7B"/>
    <w:rsid w:val="009711C2"/>
    <w:rsid w:val="00971A89"/>
    <w:rsid w:val="009722F1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32CD"/>
    <w:rsid w:val="00993D34"/>
    <w:rsid w:val="00994263"/>
    <w:rsid w:val="00994E1F"/>
    <w:rsid w:val="00995AC0"/>
    <w:rsid w:val="00995E8C"/>
    <w:rsid w:val="00996168"/>
    <w:rsid w:val="009978F9"/>
    <w:rsid w:val="00997C6D"/>
    <w:rsid w:val="009A044F"/>
    <w:rsid w:val="009A108C"/>
    <w:rsid w:val="009A1411"/>
    <w:rsid w:val="009A15F5"/>
    <w:rsid w:val="009A179B"/>
    <w:rsid w:val="009A182E"/>
    <w:rsid w:val="009A1CA3"/>
    <w:rsid w:val="009A2030"/>
    <w:rsid w:val="009A211F"/>
    <w:rsid w:val="009A2D22"/>
    <w:rsid w:val="009A2FB3"/>
    <w:rsid w:val="009A3326"/>
    <w:rsid w:val="009A35FC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2C5A"/>
    <w:rsid w:val="009B33F4"/>
    <w:rsid w:val="009B39A0"/>
    <w:rsid w:val="009B3B25"/>
    <w:rsid w:val="009B3F82"/>
    <w:rsid w:val="009B5590"/>
    <w:rsid w:val="009B5824"/>
    <w:rsid w:val="009B614B"/>
    <w:rsid w:val="009B7286"/>
    <w:rsid w:val="009B775D"/>
    <w:rsid w:val="009B7885"/>
    <w:rsid w:val="009C035E"/>
    <w:rsid w:val="009C0879"/>
    <w:rsid w:val="009C09AA"/>
    <w:rsid w:val="009C1142"/>
    <w:rsid w:val="009C172F"/>
    <w:rsid w:val="009C1B51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E97"/>
    <w:rsid w:val="009C5E1D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85"/>
    <w:rsid w:val="009D19C4"/>
    <w:rsid w:val="009D1C22"/>
    <w:rsid w:val="009D2A69"/>
    <w:rsid w:val="009D2CE1"/>
    <w:rsid w:val="009D2D20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56E"/>
    <w:rsid w:val="009E0C04"/>
    <w:rsid w:val="009E0C5B"/>
    <w:rsid w:val="009E10CB"/>
    <w:rsid w:val="009E1386"/>
    <w:rsid w:val="009E2C87"/>
    <w:rsid w:val="009E2D1B"/>
    <w:rsid w:val="009E2E01"/>
    <w:rsid w:val="009E31D4"/>
    <w:rsid w:val="009E337A"/>
    <w:rsid w:val="009E4770"/>
    <w:rsid w:val="009E510E"/>
    <w:rsid w:val="009E6034"/>
    <w:rsid w:val="009E663C"/>
    <w:rsid w:val="009E6A06"/>
    <w:rsid w:val="009E702A"/>
    <w:rsid w:val="009E745C"/>
    <w:rsid w:val="009E7C39"/>
    <w:rsid w:val="009F0185"/>
    <w:rsid w:val="009F0D84"/>
    <w:rsid w:val="009F12C0"/>
    <w:rsid w:val="009F2643"/>
    <w:rsid w:val="009F2C49"/>
    <w:rsid w:val="009F2D83"/>
    <w:rsid w:val="009F3EB4"/>
    <w:rsid w:val="009F4B0A"/>
    <w:rsid w:val="009F52EB"/>
    <w:rsid w:val="009F5CEB"/>
    <w:rsid w:val="009F683F"/>
    <w:rsid w:val="00A00B7E"/>
    <w:rsid w:val="00A01A7B"/>
    <w:rsid w:val="00A02D0A"/>
    <w:rsid w:val="00A0391C"/>
    <w:rsid w:val="00A03B06"/>
    <w:rsid w:val="00A040B3"/>
    <w:rsid w:val="00A042EE"/>
    <w:rsid w:val="00A043AD"/>
    <w:rsid w:val="00A04E53"/>
    <w:rsid w:val="00A0505D"/>
    <w:rsid w:val="00A06306"/>
    <w:rsid w:val="00A06BCA"/>
    <w:rsid w:val="00A07005"/>
    <w:rsid w:val="00A07136"/>
    <w:rsid w:val="00A0751E"/>
    <w:rsid w:val="00A10315"/>
    <w:rsid w:val="00A1058A"/>
    <w:rsid w:val="00A10823"/>
    <w:rsid w:val="00A11D31"/>
    <w:rsid w:val="00A11E10"/>
    <w:rsid w:val="00A1238D"/>
    <w:rsid w:val="00A132AD"/>
    <w:rsid w:val="00A13ADB"/>
    <w:rsid w:val="00A1428A"/>
    <w:rsid w:val="00A142CB"/>
    <w:rsid w:val="00A14CEF"/>
    <w:rsid w:val="00A1530A"/>
    <w:rsid w:val="00A157EB"/>
    <w:rsid w:val="00A158B9"/>
    <w:rsid w:val="00A15923"/>
    <w:rsid w:val="00A1593B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AA1"/>
    <w:rsid w:val="00A221D6"/>
    <w:rsid w:val="00A2221B"/>
    <w:rsid w:val="00A22633"/>
    <w:rsid w:val="00A22A44"/>
    <w:rsid w:val="00A231BE"/>
    <w:rsid w:val="00A23794"/>
    <w:rsid w:val="00A23BA2"/>
    <w:rsid w:val="00A23FA0"/>
    <w:rsid w:val="00A245BE"/>
    <w:rsid w:val="00A251D7"/>
    <w:rsid w:val="00A255BA"/>
    <w:rsid w:val="00A25686"/>
    <w:rsid w:val="00A25FB3"/>
    <w:rsid w:val="00A2652A"/>
    <w:rsid w:val="00A277FD"/>
    <w:rsid w:val="00A27A2D"/>
    <w:rsid w:val="00A3082B"/>
    <w:rsid w:val="00A309A6"/>
    <w:rsid w:val="00A30C4D"/>
    <w:rsid w:val="00A30C74"/>
    <w:rsid w:val="00A30CB6"/>
    <w:rsid w:val="00A30EDF"/>
    <w:rsid w:val="00A31F25"/>
    <w:rsid w:val="00A32FE0"/>
    <w:rsid w:val="00A33A15"/>
    <w:rsid w:val="00A33CDC"/>
    <w:rsid w:val="00A3412F"/>
    <w:rsid w:val="00A348A7"/>
    <w:rsid w:val="00A34FCE"/>
    <w:rsid w:val="00A35FFF"/>
    <w:rsid w:val="00A361A8"/>
    <w:rsid w:val="00A36387"/>
    <w:rsid w:val="00A363A8"/>
    <w:rsid w:val="00A366AD"/>
    <w:rsid w:val="00A36AD5"/>
    <w:rsid w:val="00A36F42"/>
    <w:rsid w:val="00A36F63"/>
    <w:rsid w:val="00A37817"/>
    <w:rsid w:val="00A37DB5"/>
    <w:rsid w:val="00A40024"/>
    <w:rsid w:val="00A4046B"/>
    <w:rsid w:val="00A417C2"/>
    <w:rsid w:val="00A41FAE"/>
    <w:rsid w:val="00A424AE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EB9"/>
    <w:rsid w:val="00A4615E"/>
    <w:rsid w:val="00A461D3"/>
    <w:rsid w:val="00A46596"/>
    <w:rsid w:val="00A46BE8"/>
    <w:rsid w:val="00A472D7"/>
    <w:rsid w:val="00A476A0"/>
    <w:rsid w:val="00A516EE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5039"/>
    <w:rsid w:val="00A5599B"/>
    <w:rsid w:val="00A55B9E"/>
    <w:rsid w:val="00A55BD7"/>
    <w:rsid w:val="00A56680"/>
    <w:rsid w:val="00A5796A"/>
    <w:rsid w:val="00A57F0D"/>
    <w:rsid w:val="00A60042"/>
    <w:rsid w:val="00A602CB"/>
    <w:rsid w:val="00A60990"/>
    <w:rsid w:val="00A60A3F"/>
    <w:rsid w:val="00A61197"/>
    <w:rsid w:val="00A61203"/>
    <w:rsid w:val="00A620B0"/>
    <w:rsid w:val="00A622F3"/>
    <w:rsid w:val="00A625E8"/>
    <w:rsid w:val="00A63044"/>
    <w:rsid w:val="00A630FF"/>
    <w:rsid w:val="00A6342D"/>
    <w:rsid w:val="00A63A8F"/>
    <w:rsid w:val="00A64009"/>
    <w:rsid w:val="00A64132"/>
    <w:rsid w:val="00A64911"/>
    <w:rsid w:val="00A64B54"/>
    <w:rsid w:val="00A65263"/>
    <w:rsid w:val="00A65D14"/>
    <w:rsid w:val="00A66082"/>
    <w:rsid w:val="00A66F07"/>
    <w:rsid w:val="00A67131"/>
    <w:rsid w:val="00A67274"/>
    <w:rsid w:val="00A6741F"/>
    <w:rsid w:val="00A674B4"/>
    <w:rsid w:val="00A702CC"/>
    <w:rsid w:val="00A70B1F"/>
    <w:rsid w:val="00A70E76"/>
    <w:rsid w:val="00A7106C"/>
    <w:rsid w:val="00A713DC"/>
    <w:rsid w:val="00A71B26"/>
    <w:rsid w:val="00A71F2F"/>
    <w:rsid w:val="00A72061"/>
    <w:rsid w:val="00A72A00"/>
    <w:rsid w:val="00A73006"/>
    <w:rsid w:val="00A7343E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84F"/>
    <w:rsid w:val="00A8186C"/>
    <w:rsid w:val="00A829A9"/>
    <w:rsid w:val="00A82B3C"/>
    <w:rsid w:val="00A83270"/>
    <w:rsid w:val="00A832BC"/>
    <w:rsid w:val="00A837AB"/>
    <w:rsid w:val="00A84420"/>
    <w:rsid w:val="00A84576"/>
    <w:rsid w:val="00A84923"/>
    <w:rsid w:val="00A84D8E"/>
    <w:rsid w:val="00A860A8"/>
    <w:rsid w:val="00A864A7"/>
    <w:rsid w:val="00A8695E"/>
    <w:rsid w:val="00A87339"/>
    <w:rsid w:val="00A87B52"/>
    <w:rsid w:val="00A910CB"/>
    <w:rsid w:val="00A917AC"/>
    <w:rsid w:val="00A91B9A"/>
    <w:rsid w:val="00A92D51"/>
    <w:rsid w:val="00A937B7"/>
    <w:rsid w:val="00A93FAA"/>
    <w:rsid w:val="00A93FB4"/>
    <w:rsid w:val="00A94922"/>
    <w:rsid w:val="00A94CA2"/>
    <w:rsid w:val="00A95CA9"/>
    <w:rsid w:val="00A95D05"/>
    <w:rsid w:val="00A95E83"/>
    <w:rsid w:val="00A95F0E"/>
    <w:rsid w:val="00A960FC"/>
    <w:rsid w:val="00A964E2"/>
    <w:rsid w:val="00A96AD7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806"/>
    <w:rsid w:val="00AA2559"/>
    <w:rsid w:val="00AA2D5E"/>
    <w:rsid w:val="00AA309B"/>
    <w:rsid w:val="00AA3598"/>
    <w:rsid w:val="00AA3A5A"/>
    <w:rsid w:val="00AA3BFC"/>
    <w:rsid w:val="00AA3C97"/>
    <w:rsid w:val="00AA434D"/>
    <w:rsid w:val="00AA4E53"/>
    <w:rsid w:val="00AA4E6D"/>
    <w:rsid w:val="00AA5521"/>
    <w:rsid w:val="00AA6537"/>
    <w:rsid w:val="00AA6714"/>
    <w:rsid w:val="00AA67A5"/>
    <w:rsid w:val="00AA7190"/>
    <w:rsid w:val="00AB0A73"/>
    <w:rsid w:val="00AB0A85"/>
    <w:rsid w:val="00AB0EDA"/>
    <w:rsid w:val="00AB145A"/>
    <w:rsid w:val="00AB1C7B"/>
    <w:rsid w:val="00AB2230"/>
    <w:rsid w:val="00AB2600"/>
    <w:rsid w:val="00AB2E44"/>
    <w:rsid w:val="00AB46CB"/>
    <w:rsid w:val="00AB5460"/>
    <w:rsid w:val="00AB65CC"/>
    <w:rsid w:val="00AB6931"/>
    <w:rsid w:val="00AB6E2C"/>
    <w:rsid w:val="00AC0596"/>
    <w:rsid w:val="00AC05C7"/>
    <w:rsid w:val="00AC1A0F"/>
    <w:rsid w:val="00AC1A38"/>
    <w:rsid w:val="00AC1CD9"/>
    <w:rsid w:val="00AC20C2"/>
    <w:rsid w:val="00AC2771"/>
    <w:rsid w:val="00AC2781"/>
    <w:rsid w:val="00AC2FF5"/>
    <w:rsid w:val="00AC3703"/>
    <w:rsid w:val="00AC47E4"/>
    <w:rsid w:val="00AC49B5"/>
    <w:rsid w:val="00AC5049"/>
    <w:rsid w:val="00AC54D7"/>
    <w:rsid w:val="00AC58E4"/>
    <w:rsid w:val="00AC5A01"/>
    <w:rsid w:val="00AC6314"/>
    <w:rsid w:val="00AC68E5"/>
    <w:rsid w:val="00AC6CD8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2234"/>
    <w:rsid w:val="00AE3D15"/>
    <w:rsid w:val="00AE491E"/>
    <w:rsid w:val="00AE4C7C"/>
    <w:rsid w:val="00AE51A6"/>
    <w:rsid w:val="00AE5E88"/>
    <w:rsid w:val="00AE6141"/>
    <w:rsid w:val="00AE73BA"/>
    <w:rsid w:val="00AF0020"/>
    <w:rsid w:val="00AF0295"/>
    <w:rsid w:val="00AF05E7"/>
    <w:rsid w:val="00AF1DCC"/>
    <w:rsid w:val="00AF3118"/>
    <w:rsid w:val="00AF322C"/>
    <w:rsid w:val="00AF387F"/>
    <w:rsid w:val="00AF3C3E"/>
    <w:rsid w:val="00AF44A2"/>
    <w:rsid w:val="00AF46B1"/>
    <w:rsid w:val="00AF587F"/>
    <w:rsid w:val="00AF5D54"/>
    <w:rsid w:val="00AF676D"/>
    <w:rsid w:val="00AF69E0"/>
    <w:rsid w:val="00AF7BBC"/>
    <w:rsid w:val="00B0020A"/>
    <w:rsid w:val="00B01952"/>
    <w:rsid w:val="00B020C1"/>
    <w:rsid w:val="00B02592"/>
    <w:rsid w:val="00B02C55"/>
    <w:rsid w:val="00B03582"/>
    <w:rsid w:val="00B03A99"/>
    <w:rsid w:val="00B044F7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817"/>
    <w:rsid w:val="00B06F9B"/>
    <w:rsid w:val="00B07743"/>
    <w:rsid w:val="00B105A7"/>
    <w:rsid w:val="00B10C13"/>
    <w:rsid w:val="00B112F6"/>
    <w:rsid w:val="00B1166B"/>
    <w:rsid w:val="00B11D05"/>
    <w:rsid w:val="00B126F9"/>
    <w:rsid w:val="00B13822"/>
    <w:rsid w:val="00B13DB5"/>
    <w:rsid w:val="00B140A6"/>
    <w:rsid w:val="00B1426D"/>
    <w:rsid w:val="00B1481E"/>
    <w:rsid w:val="00B14CCC"/>
    <w:rsid w:val="00B153F2"/>
    <w:rsid w:val="00B15AB4"/>
    <w:rsid w:val="00B15E3E"/>
    <w:rsid w:val="00B1603C"/>
    <w:rsid w:val="00B165D2"/>
    <w:rsid w:val="00B16844"/>
    <w:rsid w:val="00B171D2"/>
    <w:rsid w:val="00B17515"/>
    <w:rsid w:val="00B1783D"/>
    <w:rsid w:val="00B17A90"/>
    <w:rsid w:val="00B17D78"/>
    <w:rsid w:val="00B20394"/>
    <w:rsid w:val="00B2070F"/>
    <w:rsid w:val="00B20E82"/>
    <w:rsid w:val="00B21809"/>
    <w:rsid w:val="00B21A50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7C1"/>
    <w:rsid w:val="00B26623"/>
    <w:rsid w:val="00B2747B"/>
    <w:rsid w:val="00B27748"/>
    <w:rsid w:val="00B278E4"/>
    <w:rsid w:val="00B27944"/>
    <w:rsid w:val="00B27F32"/>
    <w:rsid w:val="00B301FE"/>
    <w:rsid w:val="00B314E0"/>
    <w:rsid w:val="00B32171"/>
    <w:rsid w:val="00B32508"/>
    <w:rsid w:val="00B332E6"/>
    <w:rsid w:val="00B338FC"/>
    <w:rsid w:val="00B34001"/>
    <w:rsid w:val="00B342A1"/>
    <w:rsid w:val="00B3461C"/>
    <w:rsid w:val="00B356EA"/>
    <w:rsid w:val="00B35936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8F7"/>
    <w:rsid w:val="00B40BA2"/>
    <w:rsid w:val="00B41186"/>
    <w:rsid w:val="00B4198F"/>
    <w:rsid w:val="00B4260B"/>
    <w:rsid w:val="00B42625"/>
    <w:rsid w:val="00B4296A"/>
    <w:rsid w:val="00B42A46"/>
    <w:rsid w:val="00B42B41"/>
    <w:rsid w:val="00B42C6A"/>
    <w:rsid w:val="00B43118"/>
    <w:rsid w:val="00B43835"/>
    <w:rsid w:val="00B43B98"/>
    <w:rsid w:val="00B440FD"/>
    <w:rsid w:val="00B44707"/>
    <w:rsid w:val="00B44CDB"/>
    <w:rsid w:val="00B4621E"/>
    <w:rsid w:val="00B46796"/>
    <w:rsid w:val="00B468A4"/>
    <w:rsid w:val="00B46D6F"/>
    <w:rsid w:val="00B50F70"/>
    <w:rsid w:val="00B51153"/>
    <w:rsid w:val="00B51BC8"/>
    <w:rsid w:val="00B51EFB"/>
    <w:rsid w:val="00B52F01"/>
    <w:rsid w:val="00B53D5C"/>
    <w:rsid w:val="00B53EB4"/>
    <w:rsid w:val="00B5406E"/>
    <w:rsid w:val="00B54140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21EC"/>
    <w:rsid w:val="00B62243"/>
    <w:rsid w:val="00B62991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1230"/>
    <w:rsid w:val="00B71306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30F"/>
    <w:rsid w:val="00B75F37"/>
    <w:rsid w:val="00B760CA"/>
    <w:rsid w:val="00B76548"/>
    <w:rsid w:val="00B7659C"/>
    <w:rsid w:val="00B765F5"/>
    <w:rsid w:val="00B768B2"/>
    <w:rsid w:val="00B76C83"/>
    <w:rsid w:val="00B80595"/>
    <w:rsid w:val="00B8215E"/>
    <w:rsid w:val="00B84725"/>
    <w:rsid w:val="00B85C4E"/>
    <w:rsid w:val="00B86304"/>
    <w:rsid w:val="00B86823"/>
    <w:rsid w:val="00B868FA"/>
    <w:rsid w:val="00B87498"/>
    <w:rsid w:val="00B903E9"/>
    <w:rsid w:val="00B90525"/>
    <w:rsid w:val="00B90CE6"/>
    <w:rsid w:val="00B91F60"/>
    <w:rsid w:val="00B92186"/>
    <w:rsid w:val="00B92315"/>
    <w:rsid w:val="00B9298D"/>
    <w:rsid w:val="00B932CD"/>
    <w:rsid w:val="00B942BC"/>
    <w:rsid w:val="00B948C3"/>
    <w:rsid w:val="00B94BAD"/>
    <w:rsid w:val="00B9594E"/>
    <w:rsid w:val="00B959DC"/>
    <w:rsid w:val="00B95F0D"/>
    <w:rsid w:val="00B960A4"/>
    <w:rsid w:val="00B96312"/>
    <w:rsid w:val="00B9653F"/>
    <w:rsid w:val="00B97298"/>
    <w:rsid w:val="00B97338"/>
    <w:rsid w:val="00B974F2"/>
    <w:rsid w:val="00B9787B"/>
    <w:rsid w:val="00B97AB6"/>
    <w:rsid w:val="00B97C04"/>
    <w:rsid w:val="00B97E34"/>
    <w:rsid w:val="00BA0A5A"/>
    <w:rsid w:val="00BA117F"/>
    <w:rsid w:val="00BA15C2"/>
    <w:rsid w:val="00BA1B90"/>
    <w:rsid w:val="00BA1BFB"/>
    <w:rsid w:val="00BA1CDF"/>
    <w:rsid w:val="00BA1DDD"/>
    <w:rsid w:val="00BA21DB"/>
    <w:rsid w:val="00BA265F"/>
    <w:rsid w:val="00BA291D"/>
    <w:rsid w:val="00BA2CD6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B01D7"/>
    <w:rsid w:val="00BB062B"/>
    <w:rsid w:val="00BB137A"/>
    <w:rsid w:val="00BB13F7"/>
    <w:rsid w:val="00BB165B"/>
    <w:rsid w:val="00BB1D75"/>
    <w:rsid w:val="00BB253C"/>
    <w:rsid w:val="00BB281C"/>
    <w:rsid w:val="00BB2866"/>
    <w:rsid w:val="00BB3EB9"/>
    <w:rsid w:val="00BB4D90"/>
    <w:rsid w:val="00BB4E1F"/>
    <w:rsid w:val="00BB54EE"/>
    <w:rsid w:val="00BB5AB7"/>
    <w:rsid w:val="00BB5B8C"/>
    <w:rsid w:val="00BB5CA2"/>
    <w:rsid w:val="00BB60B4"/>
    <w:rsid w:val="00BB632C"/>
    <w:rsid w:val="00BB6423"/>
    <w:rsid w:val="00BB6532"/>
    <w:rsid w:val="00BB6C79"/>
    <w:rsid w:val="00BB782D"/>
    <w:rsid w:val="00BB79CC"/>
    <w:rsid w:val="00BC0196"/>
    <w:rsid w:val="00BC12FA"/>
    <w:rsid w:val="00BC153D"/>
    <w:rsid w:val="00BC18FA"/>
    <w:rsid w:val="00BC23D7"/>
    <w:rsid w:val="00BC2786"/>
    <w:rsid w:val="00BC3615"/>
    <w:rsid w:val="00BC3622"/>
    <w:rsid w:val="00BC3930"/>
    <w:rsid w:val="00BC3D67"/>
    <w:rsid w:val="00BC476E"/>
    <w:rsid w:val="00BC48CF"/>
    <w:rsid w:val="00BC52EA"/>
    <w:rsid w:val="00BC5600"/>
    <w:rsid w:val="00BC6191"/>
    <w:rsid w:val="00BC6993"/>
    <w:rsid w:val="00BC6B9C"/>
    <w:rsid w:val="00BC6FB4"/>
    <w:rsid w:val="00BC7422"/>
    <w:rsid w:val="00BC7F8F"/>
    <w:rsid w:val="00BD1C2B"/>
    <w:rsid w:val="00BD1E02"/>
    <w:rsid w:val="00BD215F"/>
    <w:rsid w:val="00BD2376"/>
    <w:rsid w:val="00BD2D08"/>
    <w:rsid w:val="00BD35F4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9E"/>
    <w:rsid w:val="00BD5272"/>
    <w:rsid w:val="00BD54D0"/>
    <w:rsid w:val="00BD5690"/>
    <w:rsid w:val="00BD5E0D"/>
    <w:rsid w:val="00BD60AF"/>
    <w:rsid w:val="00BD6254"/>
    <w:rsid w:val="00BD7049"/>
    <w:rsid w:val="00BD736B"/>
    <w:rsid w:val="00BD7409"/>
    <w:rsid w:val="00BD79C9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9CA"/>
    <w:rsid w:val="00BF3BD8"/>
    <w:rsid w:val="00BF3E23"/>
    <w:rsid w:val="00BF459C"/>
    <w:rsid w:val="00BF4D1D"/>
    <w:rsid w:val="00BF4DCC"/>
    <w:rsid w:val="00BF535C"/>
    <w:rsid w:val="00BF5703"/>
    <w:rsid w:val="00BF593E"/>
    <w:rsid w:val="00BF5C6C"/>
    <w:rsid w:val="00BF5F91"/>
    <w:rsid w:val="00BF6166"/>
    <w:rsid w:val="00BF684A"/>
    <w:rsid w:val="00BF73D7"/>
    <w:rsid w:val="00BF799F"/>
    <w:rsid w:val="00C002EF"/>
    <w:rsid w:val="00C00746"/>
    <w:rsid w:val="00C0099F"/>
    <w:rsid w:val="00C00E29"/>
    <w:rsid w:val="00C013D7"/>
    <w:rsid w:val="00C017FE"/>
    <w:rsid w:val="00C02935"/>
    <w:rsid w:val="00C02958"/>
    <w:rsid w:val="00C032AC"/>
    <w:rsid w:val="00C036F9"/>
    <w:rsid w:val="00C03962"/>
    <w:rsid w:val="00C0451E"/>
    <w:rsid w:val="00C046B7"/>
    <w:rsid w:val="00C05D59"/>
    <w:rsid w:val="00C0652B"/>
    <w:rsid w:val="00C073DF"/>
    <w:rsid w:val="00C0761A"/>
    <w:rsid w:val="00C10B22"/>
    <w:rsid w:val="00C10BD4"/>
    <w:rsid w:val="00C10F5A"/>
    <w:rsid w:val="00C112B5"/>
    <w:rsid w:val="00C123E5"/>
    <w:rsid w:val="00C133E2"/>
    <w:rsid w:val="00C145FC"/>
    <w:rsid w:val="00C15999"/>
    <w:rsid w:val="00C159E2"/>
    <w:rsid w:val="00C15BD2"/>
    <w:rsid w:val="00C16B7E"/>
    <w:rsid w:val="00C1719B"/>
    <w:rsid w:val="00C173AA"/>
    <w:rsid w:val="00C174E1"/>
    <w:rsid w:val="00C1787E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38A3"/>
    <w:rsid w:val="00C23B7A"/>
    <w:rsid w:val="00C2412C"/>
    <w:rsid w:val="00C24668"/>
    <w:rsid w:val="00C25A92"/>
    <w:rsid w:val="00C2641B"/>
    <w:rsid w:val="00C2649F"/>
    <w:rsid w:val="00C26AF0"/>
    <w:rsid w:val="00C26CB2"/>
    <w:rsid w:val="00C27515"/>
    <w:rsid w:val="00C27B79"/>
    <w:rsid w:val="00C27EBD"/>
    <w:rsid w:val="00C301F8"/>
    <w:rsid w:val="00C3038F"/>
    <w:rsid w:val="00C3073B"/>
    <w:rsid w:val="00C30D93"/>
    <w:rsid w:val="00C31050"/>
    <w:rsid w:val="00C31717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E43"/>
    <w:rsid w:val="00C361EC"/>
    <w:rsid w:val="00C36247"/>
    <w:rsid w:val="00C368AD"/>
    <w:rsid w:val="00C36E46"/>
    <w:rsid w:val="00C378E3"/>
    <w:rsid w:val="00C40899"/>
    <w:rsid w:val="00C40A29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874"/>
    <w:rsid w:val="00C45BD3"/>
    <w:rsid w:val="00C4607B"/>
    <w:rsid w:val="00C46127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F68"/>
    <w:rsid w:val="00C531EF"/>
    <w:rsid w:val="00C5356D"/>
    <w:rsid w:val="00C53614"/>
    <w:rsid w:val="00C54B01"/>
    <w:rsid w:val="00C54B25"/>
    <w:rsid w:val="00C54EE0"/>
    <w:rsid w:val="00C55D86"/>
    <w:rsid w:val="00C57920"/>
    <w:rsid w:val="00C600CB"/>
    <w:rsid w:val="00C6020A"/>
    <w:rsid w:val="00C60BE2"/>
    <w:rsid w:val="00C60C01"/>
    <w:rsid w:val="00C61AB8"/>
    <w:rsid w:val="00C61B13"/>
    <w:rsid w:val="00C61FAC"/>
    <w:rsid w:val="00C620BA"/>
    <w:rsid w:val="00C62212"/>
    <w:rsid w:val="00C6252A"/>
    <w:rsid w:val="00C62B3A"/>
    <w:rsid w:val="00C63D1B"/>
    <w:rsid w:val="00C63FC3"/>
    <w:rsid w:val="00C651BF"/>
    <w:rsid w:val="00C654E5"/>
    <w:rsid w:val="00C66BEF"/>
    <w:rsid w:val="00C672FC"/>
    <w:rsid w:val="00C70054"/>
    <w:rsid w:val="00C706B3"/>
    <w:rsid w:val="00C70944"/>
    <w:rsid w:val="00C70E4B"/>
    <w:rsid w:val="00C717BD"/>
    <w:rsid w:val="00C71BF3"/>
    <w:rsid w:val="00C7245F"/>
    <w:rsid w:val="00C73025"/>
    <w:rsid w:val="00C73794"/>
    <w:rsid w:val="00C73CD4"/>
    <w:rsid w:val="00C743E9"/>
    <w:rsid w:val="00C75025"/>
    <w:rsid w:val="00C75A25"/>
    <w:rsid w:val="00C76516"/>
    <w:rsid w:val="00C76CD9"/>
    <w:rsid w:val="00C77836"/>
    <w:rsid w:val="00C779F4"/>
    <w:rsid w:val="00C77C58"/>
    <w:rsid w:val="00C8033F"/>
    <w:rsid w:val="00C8059D"/>
    <w:rsid w:val="00C80A87"/>
    <w:rsid w:val="00C80AC4"/>
    <w:rsid w:val="00C81782"/>
    <w:rsid w:val="00C82062"/>
    <w:rsid w:val="00C82111"/>
    <w:rsid w:val="00C823DE"/>
    <w:rsid w:val="00C82FE6"/>
    <w:rsid w:val="00C83619"/>
    <w:rsid w:val="00C83BB0"/>
    <w:rsid w:val="00C8419D"/>
    <w:rsid w:val="00C846E0"/>
    <w:rsid w:val="00C85173"/>
    <w:rsid w:val="00C857D4"/>
    <w:rsid w:val="00C857DE"/>
    <w:rsid w:val="00C8586A"/>
    <w:rsid w:val="00C85BEF"/>
    <w:rsid w:val="00C85DA5"/>
    <w:rsid w:val="00C85E9C"/>
    <w:rsid w:val="00C860F4"/>
    <w:rsid w:val="00C861EE"/>
    <w:rsid w:val="00C86639"/>
    <w:rsid w:val="00C86A0E"/>
    <w:rsid w:val="00C86C95"/>
    <w:rsid w:val="00C86F1A"/>
    <w:rsid w:val="00C87809"/>
    <w:rsid w:val="00C8789B"/>
    <w:rsid w:val="00C878F4"/>
    <w:rsid w:val="00C900B6"/>
    <w:rsid w:val="00C9288D"/>
    <w:rsid w:val="00C92B29"/>
    <w:rsid w:val="00C92D20"/>
    <w:rsid w:val="00C933CF"/>
    <w:rsid w:val="00C9389E"/>
    <w:rsid w:val="00C94B0C"/>
    <w:rsid w:val="00C94E99"/>
    <w:rsid w:val="00C95045"/>
    <w:rsid w:val="00C9569C"/>
    <w:rsid w:val="00C96F18"/>
    <w:rsid w:val="00C96F74"/>
    <w:rsid w:val="00C977F3"/>
    <w:rsid w:val="00CA095B"/>
    <w:rsid w:val="00CA0AA0"/>
    <w:rsid w:val="00CA1420"/>
    <w:rsid w:val="00CA1C9C"/>
    <w:rsid w:val="00CA1E92"/>
    <w:rsid w:val="00CA2493"/>
    <w:rsid w:val="00CA2678"/>
    <w:rsid w:val="00CA2ADB"/>
    <w:rsid w:val="00CA35BF"/>
    <w:rsid w:val="00CA3C11"/>
    <w:rsid w:val="00CA3E9C"/>
    <w:rsid w:val="00CA42C6"/>
    <w:rsid w:val="00CA45C0"/>
    <w:rsid w:val="00CA5642"/>
    <w:rsid w:val="00CA614C"/>
    <w:rsid w:val="00CA64A9"/>
    <w:rsid w:val="00CA67DC"/>
    <w:rsid w:val="00CA7524"/>
    <w:rsid w:val="00CA7AC4"/>
    <w:rsid w:val="00CB0AC0"/>
    <w:rsid w:val="00CB0D35"/>
    <w:rsid w:val="00CB14D9"/>
    <w:rsid w:val="00CB1668"/>
    <w:rsid w:val="00CB1956"/>
    <w:rsid w:val="00CB2B75"/>
    <w:rsid w:val="00CB2CCA"/>
    <w:rsid w:val="00CB3AAB"/>
    <w:rsid w:val="00CB40B0"/>
    <w:rsid w:val="00CB5439"/>
    <w:rsid w:val="00CB5961"/>
    <w:rsid w:val="00CB63BF"/>
    <w:rsid w:val="00CB63CB"/>
    <w:rsid w:val="00CB7986"/>
    <w:rsid w:val="00CC0349"/>
    <w:rsid w:val="00CC0FBD"/>
    <w:rsid w:val="00CC11A1"/>
    <w:rsid w:val="00CC1300"/>
    <w:rsid w:val="00CC1452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68"/>
    <w:rsid w:val="00CD18C3"/>
    <w:rsid w:val="00CD1EFC"/>
    <w:rsid w:val="00CD21AB"/>
    <w:rsid w:val="00CD2311"/>
    <w:rsid w:val="00CD286F"/>
    <w:rsid w:val="00CD33CE"/>
    <w:rsid w:val="00CD3922"/>
    <w:rsid w:val="00CD4BB3"/>
    <w:rsid w:val="00CD4ED4"/>
    <w:rsid w:val="00CD54D3"/>
    <w:rsid w:val="00CD55A9"/>
    <w:rsid w:val="00CD5BF9"/>
    <w:rsid w:val="00CD63C7"/>
    <w:rsid w:val="00CD6850"/>
    <w:rsid w:val="00CD6E41"/>
    <w:rsid w:val="00CD711B"/>
    <w:rsid w:val="00CD721C"/>
    <w:rsid w:val="00CD74E6"/>
    <w:rsid w:val="00CD7914"/>
    <w:rsid w:val="00CD7BB3"/>
    <w:rsid w:val="00CE061D"/>
    <w:rsid w:val="00CE0785"/>
    <w:rsid w:val="00CE136D"/>
    <w:rsid w:val="00CE15C7"/>
    <w:rsid w:val="00CE1855"/>
    <w:rsid w:val="00CE1EAE"/>
    <w:rsid w:val="00CE2DAD"/>
    <w:rsid w:val="00CE3107"/>
    <w:rsid w:val="00CE3121"/>
    <w:rsid w:val="00CE3C89"/>
    <w:rsid w:val="00CE3F69"/>
    <w:rsid w:val="00CE52E2"/>
    <w:rsid w:val="00CE5AE2"/>
    <w:rsid w:val="00CE730B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3371"/>
    <w:rsid w:val="00CF33EF"/>
    <w:rsid w:val="00CF36A0"/>
    <w:rsid w:val="00CF4CFA"/>
    <w:rsid w:val="00CF4D2C"/>
    <w:rsid w:val="00CF5767"/>
    <w:rsid w:val="00CF5C80"/>
    <w:rsid w:val="00CF5E31"/>
    <w:rsid w:val="00CF6009"/>
    <w:rsid w:val="00CF62C8"/>
    <w:rsid w:val="00CF6C1D"/>
    <w:rsid w:val="00CF7CAC"/>
    <w:rsid w:val="00CF7EB8"/>
    <w:rsid w:val="00CF7F48"/>
    <w:rsid w:val="00D0012F"/>
    <w:rsid w:val="00D018F7"/>
    <w:rsid w:val="00D02276"/>
    <w:rsid w:val="00D02986"/>
    <w:rsid w:val="00D02E73"/>
    <w:rsid w:val="00D0338C"/>
    <w:rsid w:val="00D0368C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75AF"/>
    <w:rsid w:val="00D07608"/>
    <w:rsid w:val="00D07F10"/>
    <w:rsid w:val="00D07FD3"/>
    <w:rsid w:val="00D10729"/>
    <w:rsid w:val="00D1089E"/>
    <w:rsid w:val="00D1182C"/>
    <w:rsid w:val="00D12778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134"/>
    <w:rsid w:val="00D15788"/>
    <w:rsid w:val="00D15A91"/>
    <w:rsid w:val="00D160B1"/>
    <w:rsid w:val="00D164D2"/>
    <w:rsid w:val="00D16A6D"/>
    <w:rsid w:val="00D17206"/>
    <w:rsid w:val="00D17586"/>
    <w:rsid w:val="00D179BD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58B"/>
    <w:rsid w:val="00D22CD4"/>
    <w:rsid w:val="00D2307A"/>
    <w:rsid w:val="00D23272"/>
    <w:rsid w:val="00D23ED0"/>
    <w:rsid w:val="00D24709"/>
    <w:rsid w:val="00D24ADB"/>
    <w:rsid w:val="00D25CC2"/>
    <w:rsid w:val="00D25D12"/>
    <w:rsid w:val="00D25FA6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4A22"/>
    <w:rsid w:val="00D34B17"/>
    <w:rsid w:val="00D34E2B"/>
    <w:rsid w:val="00D35705"/>
    <w:rsid w:val="00D357F9"/>
    <w:rsid w:val="00D35CE0"/>
    <w:rsid w:val="00D35DEF"/>
    <w:rsid w:val="00D3656D"/>
    <w:rsid w:val="00D36DD6"/>
    <w:rsid w:val="00D379A5"/>
    <w:rsid w:val="00D404D3"/>
    <w:rsid w:val="00D41135"/>
    <w:rsid w:val="00D41856"/>
    <w:rsid w:val="00D419B7"/>
    <w:rsid w:val="00D41BB7"/>
    <w:rsid w:val="00D41D8C"/>
    <w:rsid w:val="00D423DB"/>
    <w:rsid w:val="00D426DF"/>
    <w:rsid w:val="00D42BB9"/>
    <w:rsid w:val="00D4330B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ECF"/>
    <w:rsid w:val="00D50FDD"/>
    <w:rsid w:val="00D5187F"/>
    <w:rsid w:val="00D51DB2"/>
    <w:rsid w:val="00D51FFE"/>
    <w:rsid w:val="00D525E8"/>
    <w:rsid w:val="00D52C51"/>
    <w:rsid w:val="00D52EF3"/>
    <w:rsid w:val="00D533D6"/>
    <w:rsid w:val="00D53B61"/>
    <w:rsid w:val="00D53BCA"/>
    <w:rsid w:val="00D540BB"/>
    <w:rsid w:val="00D54252"/>
    <w:rsid w:val="00D543AF"/>
    <w:rsid w:val="00D545BE"/>
    <w:rsid w:val="00D546FF"/>
    <w:rsid w:val="00D54813"/>
    <w:rsid w:val="00D54957"/>
    <w:rsid w:val="00D56572"/>
    <w:rsid w:val="00D56F41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DA0"/>
    <w:rsid w:val="00D623A1"/>
    <w:rsid w:val="00D62A59"/>
    <w:rsid w:val="00D633DD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7146"/>
    <w:rsid w:val="00D6754F"/>
    <w:rsid w:val="00D705F8"/>
    <w:rsid w:val="00D713D1"/>
    <w:rsid w:val="00D71B91"/>
    <w:rsid w:val="00D72A67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7545"/>
    <w:rsid w:val="00D776E9"/>
    <w:rsid w:val="00D778CA"/>
    <w:rsid w:val="00D778CC"/>
    <w:rsid w:val="00D808E4"/>
    <w:rsid w:val="00D814FB"/>
    <w:rsid w:val="00D8168B"/>
    <w:rsid w:val="00D82ABC"/>
    <w:rsid w:val="00D82C92"/>
    <w:rsid w:val="00D8316F"/>
    <w:rsid w:val="00D8361B"/>
    <w:rsid w:val="00D83C33"/>
    <w:rsid w:val="00D846EB"/>
    <w:rsid w:val="00D84BDD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47B"/>
    <w:rsid w:val="00D90BD2"/>
    <w:rsid w:val="00D90DD6"/>
    <w:rsid w:val="00D90DDB"/>
    <w:rsid w:val="00D91F48"/>
    <w:rsid w:val="00D926DB"/>
    <w:rsid w:val="00D92809"/>
    <w:rsid w:val="00D92CE1"/>
    <w:rsid w:val="00D92EFF"/>
    <w:rsid w:val="00D93A1F"/>
    <w:rsid w:val="00D94137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2248"/>
    <w:rsid w:val="00DA24E3"/>
    <w:rsid w:val="00DA2706"/>
    <w:rsid w:val="00DA2759"/>
    <w:rsid w:val="00DA2B23"/>
    <w:rsid w:val="00DA4487"/>
    <w:rsid w:val="00DA483A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27E3"/>
    <w:rsid w:val="00DB368B"/>
    <w:rsid w:val="00DB4174"/>
    <w:rsid w:val="00DB4578"/>
    <w:rsid w:val="00DB46E3"/>
    <w:rsid w:val="00DB4D8D"/>
    <w:rsid w:val="00DB6EBA"/>
    <w:rsid w:val="00DB71AF"/>
    <w:rsid w:val="00DB74C6"/>
    <w:rsid w:val="00DB7C95"/>
    <w:rsid w:val="00DC0047"/>
    <w:rsid w:val="00DC16C5"/>
    <w:rsid w:val="00DC26C1"/>
    <w:rsid w:val="00DC2F77"/>
    <w:rsid w:val="00DC2FA0"/>
    <w:rsid w:val="00DC3388"/>
    <w:rsid w:val="00DC3AF6"/>
    <w:rsid w:val="00DC3C1F"/>
    <w:rsid w:val="00DC3C24"/>
    <w:rsid w:val="00DC4603"/>
    <w:rsid w:val="00DC4AE2"/>
    <w:rsid w:val="00DC5715"/>
    <w:rsid w:val="00DC5CB9"/>
    <w:rsid w:val="00DC5DFB"/>
    <w:rsid w:val="00DC6809"/>
    <w:rsid w:val="00DC71A3"/>
    <w:rsid w:val="00DC792C"/>
    <w:rsid w:val="00DC7B5C"/>
    <w:rsid w:val="00DC7B72"/>
    <w:rsid w:val="00DD000D"/>
    <w:rsid w:val="00DD10A2"/>
    <w:rsid w:val="00DD1596"/>
    <w:rsid w:val="00DD1642"/>
    <w:rsid w:val="00DD1878"/>
    <w:rsid w:val="00DD265B"/>
    <w:rsid w:val="00DD2DD9"/>
    <w:rsid w:val="00DD2E05"/>
    <w:rsid w:val="00DD368F"/>
    <w:rsid w:val="00DD384F"/>
    <w:rsid w:val="00DD3E7C"/>
    <w:rsid w:val="00DD54D0"/>
    <w:rsid w:val="00DD562F"/>
    <w:rsid w:val="00DD5712"/>
    <w:rsid w:val="00DD58BC"/>
    <w:rsid w:val="00DD5EEE"/>
    <w:rsid w:val="00DD6015"/>
    <w:rsid w:val="00DD61E7"/>
    <w:rsid w:val="00DD6A70"/>
    <w:rsid w:val="00DE05E9"/>
    <w:rsid w:val="00DE061B"/>
    <w:rsid w:val="00DE0D69"/>
    <w:rsid w:val="00DE20C0"/>
    <w:rsid w:val="00DE2151"/>
    <w:rsid w:val="00DE26F4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71E8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1603"/>
    <w:rsid w:val="00E02334"/>
    <w:rsid w:val="00E02A62"/>
    <w:rsid w:val="00E02B51"/>
    <w:rsid w:val="00E0307D"/>
    <w:rsid w:val="00E03472"/>
    <w:rsid w:val="00E0426A"/>
    <w:rsid w:val="00E0547A"/>
    <w:rsid w:val="00E05F0A"/>
    <w:rsid w:val="00E0621F"/>
    <w:rsid w:val="00E066C6"/>
    <w:rsid w:val="00E069C1"/>
    <w:rsid w:val="00E06DD6"/>
    <w:rsid w:val="00E06E10"/>
    <w:rsid w:val="00E07745"/>
    <w:rsid w:val="00E11230"/>
    <w:rsid w:val="00E11231"/>
    <w:rsid w:val="00E113FF"/>
    <w:rsid w:val="00E11F7D"/>
    <w:rsid w:val="00E1228B"/>
    <w:rsid w:val="00E124D4"/>
    <w:rsid w:val="00E1311B"/>
    <w:rsid w:val="00E14319"/>
    <w:rsid w:val="00E14E44"/>
    <w:rsid w:val="00E15DB7"/>
    <w:rsid w:val="00E160E0"/>
    <w:rsid w:val="00E166C7"/>
    <w:rsid w:val="00E1735B"/>
    <w:rsid w:val="00E1750D"/>
    <w:rsid w:val="00E20AA4"/>
    <w:rsid w:val="00E20E89"/>
    <w:rsid w:val="00E21732"/>
    <w:rsid w:val="00E22310"/>
    <w:rsid w:val="00E2278A"/>
    <w:rsid w:val="00E22880"/>
    <w:rsid w:val="00E22BF9"/>
    <w:rsid w:val="00E22D6F"/>
    <w:rsid w:val="00E232FF"/>
    <w:rsid w:val="00E236B9"/>
    <w:rsid w:val="00E23C72"/>
    <w:rsid w:val="00E240B5"/>
    <w:rsid w:val="00E24109"/>
    <w:rsid w:val="00E24828"/>
    <w:rsid w:val="00E24F9E"/>
    <w:rsid w:val="00E2585C"/>
    <w:rsid w:val="00E258C6"/>
    <w:rsid w:val="00E25DF7"/>
    <w:rsid w:val="00E2622E"/>
    <w:rsid w:val="00E2623C"/>
    <w:rsid w:val="00E270F2"/>
    <w:rsid w:val="00E272AA"/>
    <w:rsid w:val="00E27A13"/>
    <w:rsid w:val="00E27D33"/>
    <w:rsid w:val="00E27D6C"/>
    <w:rsid w:val="00E309BD"/>
    <w:rsid w:val="00E30CC8"/>
    <w:rsid w:val="00E31493"/>
    <w:rsid w:val="00E314E5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CB"/>
    <w:rsid w:val="00E357FA"/>
    <w:rsid w:val="00E36381"/>
    <w:rsid w:val="00E3786B"/>
    <w:rsid w:val="00E37AEE"/>
    <w:rsid w:val="00E37B84"/>
    <w:rsid w:val="00E37BCF"/>
    <w:rsid w:val="00E40209"/>
    <w:rsid w:val="00E4086D"/>
    <w:rsid w:val="00E40D14"/>
    <w:rsid w:val="00E41765"/>
    <w:rsid w:val="00E41A63"/>
    <w:rsid w:val="00E41B01"/>
    <w:rsid w:val="00E42C93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F46"/>
    <w:rsid w:val="00E475F4"/>
    <w:rsid w:val="00E47824"/>
    <w:rsid w:val="00E478FB"/>
    <w:rsid w:val="00E502B8"/>
    <w:rsid w:val="00E503DD"/>
    <w:rsid w:val="00E50721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4F8"/>
    <w:rsid w:val="00E61586"/>
    <w:rsid w:val="00E61BD6"/>
    <w:rsid w:val="00E62499"/>
    <w:rsid w:val="00E633E1"/>
    <w:rsid w:val="00E63A33"/>
    <w:rsid w:val="00E63D9F"/>
    <w:rsid w:val="00E641CE"/>
    <w:rsid w:val="00E650E3"/>
    <w:rsid w:val="00E65388"/>
    <w:rsid w:val="00E65BE5"/>
    <w:rsid w:val="00E6652A"/>
    <w:rsid w:val="00E66620"/>
    <w:rsid w:val="00E669F0"/>
    <w:rsid w:val="00E675BE"/>
    <w:rsid w:val="00E67827"/>
    <w:rsid w:val="00E70876"/>
    <w:rsid w:val="00E70FAB"/>
    <w:rsid w:val="00E712A0"/>
    <w:rsid w:val="00E7153A"/>
    <w:rsid w:val="00E71FCD"/>
    <w:rsid w:val="00E72354"/>
    <w:rsid w:val="00E72DBD"/>
    <w:rsid w:val="00E738F0"/>
    <w:rsid w:val="00E73D39"/>
    <w:rsid w:val="00E73F61"/>
    <w:rsid w:val="00E73FEE"/>
    <w:rsid w:val="00E74085"/>
    <w:rsid w:val="00E7431F"/>
    <w:rsid w:val="00E74619"/>
    <w:rsid w:val="00E7587A"/>
    <w:rsid w:val="00E75C7B"/>
    <w:rsid w:val="00E76FEB"/>
    <w:rsid w:val="00E7712C"/>
    <w:rsid w:val="00E77B87"/>
    <w:rsid w:val="00E8046B"/>
    <w:rsid w:val="00E809F4"/>
    <w:rsid w:val="00E81E66"/>
    <w:rsid w:val="00E81F7D"/>
    <w:rsid w:val="00E82370"/>
    <w:rsid w:val="00E82604"/>
    <w:rsid w:val="00E8269D"/>
    <w:rsid w:val="00E83466"/>
    <w:rsid w:val="00E83F8A"/>
    <w:rsid w:val="00E84289"/>
    <w:rsid w:val="00E845E5"/>
    <w:rsid w:val="00E84968"/>
    <w:rsid w:val="00E84F36"/>
    <w:rsid w:val="00E84F6A"/>
    <w:rsid w:val="00E85746"/>
    <w:rsid w:val="00E85845"/>
    <w:rsid w:val="00E860EC"/>
    <w:rsid w:val="00E8619A"/>
    <w:rsid w:val="00E86ACA"/>
    <w:rsid w:val="00E87F9A"/>
    <w:rsid w:val="00E90EF7"/>
    <w:rsid w:val="00E910F6"/>
    <w:rsid w:val="00E923DB"/>
    <w:rsid w:val="00E92895"/>
    <w:rsid w:val="00E93974"/>
    <w:rsid w:val="00E947F5"/>
    <w:rsid w:val="00E94863"/>
    <w:rsid w:val="00E94AC5"/>
    <w:rsid w:val="00E94D97"/>
    <w:rsid w:val="00E957CC"/>
    <w:rsid w:val="00E96781"/>
    <w:rsid w:val="00E96F2B"/>
    <w:rsid w:val="00E9710C"/>
    <w:rsid w:val="00E97197"/>
    <w:rsid w:val="00E973B6"/>
    <w:rsid w:val="00E97D01"/>
    <w:rsid w:val="00E97DF3"/>
    <w:rsid w:val="00EA0CB8"/>
    <w:rsid w:val="00EA2B5A"/>
    <w:rsid w:val="00EA2E34"/>
    <w:rsid w:val="00EA30B2"/>
    <w:rsid w:val="00EA3376"/>
    <w:rsid w:val="00EA4297"/>
    <w:rsid w:val="00EA4826"/>
    <w:rsid w:val="00EA4FCB"/>
    <w:rsid w:val="00EA554C"/>
    <w:rsid w:val="00EA6030"/>
    <w:rsid w:val="00EA73AA"/>
    <w:rsid w:val="00EA77DD"/>
    <w:rsid w:val="00EA796C"/>
    <w:rsid w:val="00EA7AA2"/>
    <w:rsid w:val="00EB02DC"/>
    <w:rsid w:val="00EB09DD"/>
    <w:rsid w:val="00EB0E61"/>
    <w:rsid w:val="00EB113F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B76"/>
    <w:rsid w:val="00EC2BFC"/>
    <w:rsid w:val="00EC3630"/>
    <w:rsid w:val="00EC3B46"/>
    <w:rsid w:val="00EC4088"/>
    <w:rsid w:val="00EC40E7"/>
    <w:rsid w:val="00EC413F"/>
    <w:rsid w:val="00EC4585"/>
    <w:rsid w:val="00EC4E45"/>
    <w:rsid w:val="00EC4F2D"/>
    <w:rsid w:val="00EC6E66"/>
    <w:rsid w:val="00ED01F7"/>
    <w:rsid w:val="00ED05E5"/>
    <w:rsid w:val="00ED06A3"/>
    <w:rsid w:val="00ED0E14"/>
    <w:rsid w:val="00ED3666"/>
    <w:rsid w:val="00ED4FF2"/>
    <w:rsid w:val="00ED5884"/>
    <w:rsid w:val="00ED5FAB"/>
    <w:rsid w:val="00ED797F"/>
    <w:rsid w:val="00ED7F5D"/>
    <w:rsid w:val="00EE0C55"/>
    <w:rsid w:val="00EE1D0D"/>
    <w:rsid w:val="00EE2838"/>
    <w:rsid w:val="00EE37FC"/>
    <w:rsid w:val="00EE3AC6"/>
    <w:rsid w:val="00EE3F0F"/>
    <w:rsid w:val="00EE49C2"/>
    <w:rsid w:val="00EE4CD7"/>
    <w:rsid w:val="00EE5359"/>
    <w:rsid w:val="00EE5D5D"/>
    <w:rsid w:val="00EE61AE"/>
    <w:rsid w:val="00EE635E"/>
    <w:rsid w:val="00EE6ED9"/>
    <w:rsid w:val="00EE7676"/>
    <w:rsid w:val="00EF0B5E"/>
    <w:rsid w:val="00EF0E88"/>
    <w:rsid w:val="00EF13CD"/>
    <w:rsid w:val="00EF1829"/>
    <w:rsid w:val="00EF1F10"/>
    <w:rsid w:val="00EF2D7C"/>
    <w:rsid w:val="00EF3823"/>
    <w:rsid w:val="00EF3A79"/>
    <w:rsid w:val="00EF4473"/>
    <w:rsid w:val="00EF4B20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C04"/>
    <w:rsid w:val="00F01BA3"/>
    <w:rsid w:val="00F02834"/>
    <w:rsid w:val="00F03AC7"/>
    <w:rsid w:val="00F03CBB"/>
    <w:rsid w:val="00F041B6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6C0"/>
    <w:rsid w:val="00F15BA4"/>
    <w:rsid w:val="00F15DD2"/>
    <w:rsid w:val="00F16A24"/>
    <w:rsid w:val="00F17976"/>
    <w:rsid w:val="00F17D26"/>
    <w:rsid w:val="00F20824"/>
    <w:rsid w:val="00F22EE3"/>
    <w:rsid w:val="00F24878"/>
    <w:rsid w:val="00F24C9A"/>
    <w:rsid w:val="00F25258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D60"/>
    <w:rsid w:val="00F35058"/>
    <w:rsid w:val="00F35174"/>
    <w:rsid w:val="00F35640"/>
    <w:rsid w:val="00F3564E"/>
    <w:rsid w:val="00F36402"/>
    <w:rsid w:val="00F36680"/>
    <w:rsid w:val="00F375A5"/>
    <w:rsid w:val="00F37C63"/>
    <w:rsid w:val="00F409D9"/>
    <w:rsid w:val="00F40AA6"/>
    <w:rsid w:val="00F40B23"/>
    <w:rsid w:val="00F40C81"/>
    <w:rsid w:val="00F40F34"/>
    <w:rsid w:val="00F411ED"/>
    <w:rsid w:val="00F4261E"/>
    <w:rsid w:val="00F431F1"/>
    <w:rsid w:val="00F43277"/>
    <w:rsid w:val="00F4360D"/>
    <w:rsid w:val="00F43C0D"/>
    <w:rsid w:val="00F4430B"/>
    <w:rsid w:val="00F444C3"/>
    <w:rsid w:val="00F44B6B"/>
    <w:rsid w:val="00F44C31"/>
    <w:rsid w:val="00F450DB"/>
    <w:rsid w:val="00F45424"/>
    <w:rsid w:val="00F45BF4"/>
    <w:rsid w:val="00F45D60"/>
    <w:rsid w:val="00F45F76"/>
    <w:rsid w:val="00F46BD1"/>
    <w:rsid w:val="00F46DF6"/>
    <w:rsid w:val="00F4795F"/>
    <w:rsid w:val="00F500D7"/>
    <w:rsid w:val="00F502FC"/>
    <w:rsid w:val="00F508FE"/>
    <w:rsid w:val="00F519E4"/>
    <w:rsid w:val="00F51AE9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5510"/>
    <w:rsid w:val="00F57C59"/>
    <w:rsid w:val="00F6047A"/>
    <w:rsid w:val="00F60622"/>
    <w:rsid w:val="00F60D0C"/>
    <w:rsid w:val="00F60F94"/>
    <w:rsid w:val="00F60FCB"/>
    <w:rsid w:val="00F61CD8"/>
    <w:rsid w:val="00F64450"/>
    <w:rsid w:val="00F646C1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4184"/>
    <w:rsid w:val="00F746EA"/>
    <w:rsid w:val="00F7470E"/>
    <w:rsid w:val="00F754A2"/>
    <w:rsid w:val="00F756D7"/>
    <w:rsid w:val="00F762DB"/>
    <w:rsid w:val="00F76DEE"/>
    <w:rsid w:val="00F77088"/>
    <w:rsid w:val="00F775A0"/>
    <w:rsid w:val="00F778B0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318B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CDD"/>
    <w:rsid w:val="00F8747B"/>
    <w:rsid w:val="00F875E8"/>
    <w:rsid w:val="00F8760B"/>
    <w:rsid w:val="00F876C9"/>
    <w:rsid w:val="00F877CC"/>
    <w:rsid w:val="00F87E1D"/>
    <w:rsid w:val="00F9011D"/>
    <w:rsid w:val="00F90450"/>
    <w:rsid w:val="00F904A4"/>
    <w:rsid w:val="00F90613"/>
    <w:rsid w:val="00F90830"/>
    <w:rsid w:val="00F91963"/>
    <w:rsid w:val="00F91B57"/>
    <w:rsid w:val="00F9252B"/>
    <w:rsid w:val="00F928BF"/>
    <w:rsid w:val="00F93849"/>
    <w:rsid w:val="00F93C21"/>
    <w:rsid w:val="00F94C52"/>
    <w:rsid w:val="00F95800"/>
    <w:rsid w:val="00F9580A"/>
    <w:rsid w:val="00F95873"/>
    <w:rsid w:val="00F958F4"/>
    <w:rsid w:val="00F965BD"/>
    <w:rsid w:val="00F96CC7"/>
    <w:rsid w:val="00F9760A"/>
    <w:rsid w:val="00F97B7B"/>
    <w:rsid w:val="00F97C2C"/>
    <w:rsid w:val="00F97D08"/>
    <w:rsid w:val="00FA01C8"/>
    <w:rsid w:val="00FA05E2"/>
    <w:rsid w:val="00FA0AA0"/>
    <w:rsid w:val="00FA0B64"/>
    <w:rsid w:val="00FA0EB4"/>
    <w:rsid w:val="00FA119F"/>
    <w:rsid w:val="00FA1399"/>
    <w:rsid w:val="00FA1561"/>
    <w:rsid w:val="00FA1E26"/>
    <w:rsid w:val="00FA254E"/>
    <w:rsid w:val="00FA2ABF"/>
    <w:rsid w:val="00FA2AC4"/>
    <w:rsid w:val="00FA3606"/>
    <w:rsid w:val="00FA3960"/>
    <w:rsid w:val="00FA439C"/>
    <w:rsid w:val="00FA4A08"/>
    <w:rsid w:val="00FA4FAA"/>
    <w:rsid w:val="00FA68D0"/>
    <w:rsid w:val="00FA6B27"/>
    <w:rsid w:val="00FA7187"/>
    <w:rsid w:val="00FA718E"/>
    <w:rsid w:val="00FB070C"/>
    <w:rsid w:val="00FB0CD1"/>
    <w:rsid w:val="00FB1343"/>
    <w:rsid w:val="00FB17CB"/>
    <w:rsid w:val="00FB188B"/>
    <w:rsid w:val="00FB1AE6"/>
    <w:rsid w:val="00FB1E75"/>
    <w:rsid w:val="00FB2479"/>
    <w:rsid w:val="00FB2A6A"/>
    <w:rsid w:val="00FB2B3C"/>
    <w:rsid w:val="00FB2D37"/>
    <w:rsid w:val="00FB3570"/>
    <w:rsid w:val="00FB35E4"/>
    <w:rsid w:val="00FB370B"/>
    <w:rsid w:val="00FB3A18"/>
    <w:rsid w:val="00FB3C57"/>
    <w:rsid w:val="00FB47C4"/>
    <w:rsid w:val="00FB50AD"/>
    <w:rsid w:val="00FB61DE"/>
    <w:rsid w:val="00FB6E1F"/>
    <w:rsid w:val="00FB72A9"/>
    <w:rsid w:val="00FB72E4"/>
    <w:rsid w:val="00FB7FF3"/>
    <w:rsid w:val="00FC0190"/>
    <w:rsid w:val="00FC0854"/>
    <w:rsid w:val="00FC138F"/>
    <w:rsid w:val="00FC1EC1"/>
    <w:rsid w:val="00FC2291"/>
    <w:rsid w:val="00FC2A4A"/>
    <w:rsid w:val="00FC2B00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511"/>
    <w:rsid w:val="00FD25A6"/>
    <w:rsid w:val="00FD421C"/>
    <w:rsid w:val="00FD4625"/>
    <w:rsid w:val="00FD47AB"/>
    <w:rsid w:val="00FD5DD6"/>
    <w:rsid w:val="00FD6BBD"/>
    <w:rsid w:val="00FD6C7B"/>
    <w:rsid w:val="00FD6E19"/>
    <w:rsid w:val="00FD6EBB"/>
    <w:rsid w:val="00FD7358"/>
    <w:rsid w:val="00FD73C4"/>
    <w:rsid w:val="00FD7987"/>
    <w:rsid w:val="00FD7EC7"/>
    <w:rsid w:val="00FE0444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29E"/>
    <w:rsid w:val="00FE4F02"/>
    <w:rsid w:val="00FE524B"/>
    <w:rsid w:val="00FE5CBE"/>
    <w:rsid w:val="00FE5DC8"/>
    <w:rsid w:val="00FE6029"/>
    <w:rsid w:val="00FE63D3"/>
    <w:rsid w:val="00FE6D8A"/>
    <w:rsid w:val="00FE77F0"/>
    <w:rsid w:val="00FE7C6F"/>
    <w:rsid w:val="00FF03A6"/>
    <w:rsid w:val="00FF155E"/>
    <w:rsid w:val="00FF1D8B"/>
    <w:rsid w:val="00FF2F9C"/>
    <w:rsid w:val="00FF3147"/>
    <w:rsid w:val="00FF34B5"/>
    <w:rsid w:val="00FF3682"/>
    <w:rsid w:val="00FF3B82"/>
    <w:rsid w:val="00FF4348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Normal">
    <w:name w:val="ConsPlusNorma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basedOn w:val="a0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basedOn w:val="a0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basedOn w:val="a0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basedOn w:val="a0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basedOn w:val="a0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basedOn w:val="a0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basedOn w:val="a0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cs="Times New Roman"/>
      <w:sz w:val="24"/>
      <w:szCs w:val="24"/>
      <w:lang w:eastAsia="ru-RU"/>
    </w:rPr>
  </w:style>
  <w:style w:type="character" w:customStyle="1" w:styleId="BodyTextIndent2Char1">
    <w:name w:val="Body Text Indent 2 Char1"/>
    <w:basedOn w:val="a0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  <w:sz w:val="20"/>
      <w:szCs w:val="20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a0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basedOn w:val="a0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basedOn w:val="a0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3">
    <w:name w:val="Без интервала3"/>
    <w:uiPriority w:val="99"/>
    <w:rsid w:val="00CB1956"/>
    <w:rPr>
      <w:rFonts w:ascii="Calibri" w:hAnsi="Calibri" w:cs="Calibri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lang w:eastAsia="en-US"/>
    </w:rPr>
  </w:style>
  <w:style w:type="paragraph" w:customStyle="1" w:styleId="34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9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Normal">
    <w:name w:val="ConsPlusNorma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basedOn w:val="a0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basedOn w:val="a0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basedOn w:val="a0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basedOn w:val="a0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basedOn w:val="a0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basedOn w:val="a0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basedOn w:val="a0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cs="Times New Roman"/>
      <w:sz w:val="24"/>
      <w:szCs w:val="24"/>
      <w:lang w:eastAsia="ru-RU"/>
    </w:rPr>
  </w:style>
  <w:style w:type="character" w:customStyle="1" w:styleId="BodyTextIndent2Char1">
    <w:name w:val="Body Text Indent 2 Char1"/>
    <w:basedOn w:val="a0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  <w:sz w:val="20"/>
      <w:szCs w:val="20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a0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basedOn w:val="a0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basedOn w:val="a0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3">
    <w:name w:val="Без интервала3"/>
    <w:uiPriority w:val="99"/>
    <w:rsid w:val="00CB1956"/>
    <w:rPr>
      <w:rFonts w:ascii="Calibri" w:hAnsi="Calibri" w:cs="Calibri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lang w:eastAsia="en-US"/>
    </w:rPr>
  </w:style>
  <w:style w:type="paragraph" w:customStyle="1" w:styleId="34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9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6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6019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6121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6110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6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5990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60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6017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6114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613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613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614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604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2DB6EEA2BB39AEC2E89B7B9B0EE2EECC14B33CD6E9402EF3CBD97E5748FA57E7C841FAB437ACF133DT1M" TargetMode="External"/><Relationship Id="rId18" Type="http://schemas.openxmlformats.org/officeDocument/2006/relationships/hyperlink" Target="consultantplus://offline/ref=D2DB6EEA2BB39AEC2E89B7B9B0EE2EECC14A3BC3659102EF3CBD97E57438TF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2DB6EEA2BB39AEC2E89B7B9B0EE2EECC14D3EC16F9102EF3CBD97E5748FA57E7C841FAB437ACA123DT1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2DB6EEA2BB39AEC2E89B7B9B0EE2EECC14C3AC2659302EF3CBD97E5748FA57E7C841FAB437ACC113DT0M" TargetMode="External"/><Relationship Id="rId17" Type="http://schemas.openxmlformats.org/officeDocument/2006/relationships/hyperlink" Target="consultantplus://offline/ref=D2DB6EEA2BB39AEC2E89B7B9B0EE2EECC14A3BC3659102EF3CBD97E57438TF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2DB6EEA2BB39AEC2E89B7B9B0EE2EECC14D3EC16F9102EF3CBD97E5748FA57E7C841FAB437ACA123DT1M" TargetMode="External"/><Relationship Id="rId20" Type="http://schemas.openxmlformats.org/officeDocument/2006/relationships/hyperlink" Target="consultantplus://offline/ref=D2DB6EEA2BB39AEC2E89B7B9B0EE2EECC14B33CD6E9402EF3CBD97E5748FA57E7C841FAB437ACF133DT1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DB6EEA2BB39AEC2E89B7B9B0EE2EECC14C3AC2659302EF3CBD97E5748FA57E7C841FAB437ACC113DT0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2DB6EEA2BB39AEC2E89B7B9B0EE2EECC14C3AC2659302EF3CBD97E5748FA57E7C841FAB437ACC113DT0M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D2DB6EEA2BB39AEC2E89B7B9B0EE2EECC14E3EC46A9D02EF3CBD97E5748FA57E7C841FAB437ACF133DTDM" TargetMode="External"/><Relationship Id="rId19" Type="http://schemas.openxmlformats.org/officeDocument/2006/relationships/hyperlink" Target="consultantplus://offline/ref=D2DB6EEA2BB39AEC2E89B7B9B0EE2EECC14D3EC16F9102EF3CBD97E5748FA57E7C841FAB437ACA123DT1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D2DB6EEA2BB39AEC2E89B7B9B0EE2EECC14D3EC16F9102EF3CBD97E5748FA57E7C841FAB437ACA123DT1M" TargetMode="External"/><Relationship Id="rId22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68</Pages>
  <Words>18034</Words>
  <Characters>102798</Characters>
  <Application>Microsoft Office Word</Application>
  <DocSecurity>0</DocSecurity>
  <Lines>856</Lines>
  <Paragraphs>241</Paragraphs>
  <ScaleCrop>false</ScaleCrop>
  <Company/>
  <LinksUpToDate>false</LinksUpToDate>
  <CharactersWithSpaces>120591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Любовь Викторовна Рожкова</cp:lastModifiedBy>
  <cp:revision>3</cp:revision>
  <cp:lastPrinted>2017-11-21T11:33:00Z</cp:lastPrinted>
  <dcterms:created xsi:type="dcterms:W3CDTF">2017-12-08T08:59:00Z</dcterms:created>
  <dcterms:modified xsi:type="dcterms:W3CDTF">2017-12-08T09:00:00Z</dcterms:modified>
</cp:coreProperties>
</file>