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3A3" w:rsidRPr="00A643A3" w:rsidRDefault="00A643A3" w:rsidP="00A643A3">
      <w:pPr>
        <w:pageBreakBefore/>
        <w:widowControl w:val="0"/>
        <w:suppressAutoHyphens/>
        <w:autoSpaceDE w:val="0"/>
        <w:spacing w:after="0" w:line="240" w:lineRule="auto"/>
        <w:jc w:val="right"/>
        <w:rPr>
          <w:rFonts w:ascii="Times New Roman" w:eastAsia="Times New Roman" w:hAnsi="Times New Roman" w:cs="Times New Roman"/>
          <w:b/>
          <w:sz w:val="24"/>
          <w:szCs w:val="24"/>
          <w:lang w:eastAsia="zh-CN"/>
        </w:rPr>
      </w:pPr>
      <w:r w:rsidRPr="00A643A3">
        <w:rPr>
          <w:rFonts w:ascii="Times New Roman" w:eastAsia="Times New Roman" w:hAnsi="Times New Roman" w:cs="Times New Roman"/>
          <w:b/>
          <w:sz w:val="24"/>
          <w:szCs w:val="24"/>
          <w:lang w:eastAsia="zh-CN"/>
        </w:rPr>
        <w:t>Приложение №1</w:t>
      </w:r>
    </w:p>
    <w:p w:rsidR="00A643A3" w:rsidRPr="00A643A3" w:rsidRDefault="00A643A3" w:rsidP="00A643A3">
      <w:pPr>
        <w:widowControl w:val="0"/>
        <w:suppressAutoHyphens/>
        <w:autoSpaceDE w:val="0"/>
        <w:spacing w:after="0" w:line="240" w:lineRule="auto"/>
        <w:jc w:val="right"/>
        <w:rPr>
          <w:rFonts w:ascii="Times New Roman" w:eastAsia="Times New Roman" w:hAnsi="Times New Roman" w:cs="Times New Roman"/>
          <w:b/>
          <w:sz w:val="24"/>
          <w:szCs w:val="24"/>
          <w:lang w:eastAsia="zh-CN"/>
        </w:rPr>
      </w:pPr>
      <w:r w:rsidRPr="00A643A3">
        <w:rPr>
          <w:rFonts w:ascii="Times New Roman" w:eastAsia="Times New Roman" w:hAnsi="Times New Roman" w:cs="Times New Roman"/>
          <w:b/>
          <w:sz w:val="24"/>
          <w:szCs w:val="24"/>
          <w:lang w:eastAsia="zh-CN"/>
        </w:rPr>
        <w:t>к Постановлению администрации</w:t>
      </w:r>
    </w:p>
    <w:p w:rsidR="00A643A3" w:rsidRPr="00A643A3" w:rsidRDefault="00A643A3" w:rsidP="00A643A3">
      <w:pPr>
        <w:widowControl w:val="0"/>
        <w:suppressAutoHyphens/>
        <w:autoSpaceDE w:val="0"/>
        <w:spacing w:after="0" w:line="240" w:lineRule="auto"/>
        <w:jc w:val="right"/>
        <w:rPr>
          <w:rFonts w:ascii="Times New Roman" w:eastAsia="Times New Roman" w:hAnsi="Times New Roman" w:cs="Times New Roman"/>
          <w:b/>
          <w:sz w:val="24"/>
          <w:szCs w:val="24"/>
          <w:lang w:eastAsia="zh-CN"/>
        </w:rPr>
      </w:pPr>
      <w:r w:rsidRPr="00A643A3">
        <w:rPr>
          <w:rFonts w:ascii="Times New Roman" w:eastAsia="Times New Roman" w:hAnsi="Times New Roman" w:cs="Times New Roman"/>
          <w:b/>
          <w:sz w:val="24"/>
          <w:szCs w:val="24"/>
          <w:lang w:eastAsia="zh-CN"/>
        </w:rPr>
        <w:t>городского округа Истра</w:t>
      </w:r>
    </w:p>
    <w:p w:rsidR="00FA70C5" w:rsidRDefault="00411DBC" w:rsidP="000A1E84">
      <w:pPr>
        <w:widowControl w:val="0"/>
        <w:suppressAutoHyphens/>
        <w:autoSpaceDE w:val="0"/>
        <w:spacing w:after="0" w:line="240" w:lineRule="auto"/>
        <w:jc w:val="right"/>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от_</w:t>
      </w:r>
      <w:r w:rsidR="00EC57CB">
        <w:rPr>
          <w:rFonts w:ascii="Times New Roman" w:eastAsia="Times New Roman" w:hAnsi="Times New Roman" w:cs="Times New Roman"/>
          <w:b/>
          <w:sz w:val="24"/>
          <w:szCs w:val="24"/>
          <w:lang w:eastAsia="zh-CN"/>
        </w:rPr>
        <w:t>19/02/2018</w:t>
      </w:r>
      <w:r>
        <w:rPr>
          <w:rFonts w:ascii="Times New Roman" w:eastAsia="Times New Roman" w:hAnsi="Times New Roman" w:cs="Times New Roman"/>
          <w:b/>
          <w:sz w:val="24"/>
          <w:szCs w:val="24"/>
          <w:lang w:eastAsia="zh-CN"/>
        </w:rPr>
        <w:t>____________№</w:t>
      </w:r>
      <w:r w:rsidR="00EC57CB">
        <w:rPr>
          <w:rFonts w:ascii="Times New Roman" w:eastAsia="Times New Roman" w:hAnsi="Times New Roman" w:cs="Times New Roman"/>
          <w:b/>
          <w:sz w:val="24"/>
          <w:szCs w:val="24"/>
          <w:lang w:eastAsia="zh-CN"/>
        </w:rPr>
        <w:t>717/2</w:t>
      </w:r>
      <w:bookmarkStart w:id="0" w:name="_GoBack"/>
      <w:bookmarkEnd w:id="0"/>
      <w:r>
        <w:rPr>
          <w:rFonts w:ascii="Times New Roman" w:eastAsia="Times New Roman" w:hAnsi="Times New Roman" w:cs="Times New Roman"/>
          <w:b/>
          <w:sz w:val="24"/>
          <w:szCs w:val="24"/>
          <w:lang w:eastAsia="zh-CN"/>
        </w:rPr>
        <w:t>_________</w:t>
      </w:r>
    </w:p>
    <w:p w:rsidR="000A1E84" w:rsidRPr="000A1E84" w:rsidRDefault="000A1E84" w:rsidP="000A1E84">
      <w:pPr>
        <w:widowControl w:val="0"/>
        <w:suppressAutoHyphens/>
        <w:autoSpaceDE w:val="0"/>
        <w:spacing w:after="0" w:line="240" w:lineRule="auto"/>
        <w:jc w:val="right"/>
        <w:rPr>
          <w:rFonts w:ascii="Times New Roman" w:eastAsia="Times New Roman" w:hAnsi="Times New Roman" w:cs="Times New Roman"/>
          <w:b/>
          <w:sz w:val="24"/>
          <w:szCs w:val="24"/>
          <w:lang w:eastAsia="zh-CN"/>
        </w:rPr>
      </w:pPr>
    </w:p>
    <w:p w:rsidR="00FA70C5" w:rsidRPr="006101BE" w:rsidRDefault="00FA70C5" w:rsidP="00FA70C5">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ПОЛОЖЕНИЕ О </w:t>
      </w:r>
      <w:r w:rsidR="00411DBC">
        <w:rPr>
          <w:rFonts w:ascii="Times New Roman" w:hAnsi="Times New Roman" w:cs="Times New Roman"/>
          <w:sz w:val="28"/>
          <w:szCs w:val="28"/>
        </w:rPr>
        <w:t>ПОРЯДКЕ ОСУЩЕСТВЛЕНИЯ КРАТКО</w:t>
      </w:r>
      <w:proofErr w:type="gramStart"/>
      <w:r w:rsidR="000A1E84">
        <w:rPr>
          <w:rFonts w:ascii="Times New Roman" w:hAnsi="Times New Roman" w:cs="Times New Roman"/>
          <w:sz w:val="28"/>
          <w:szCs w:val="28"/>
          <w:lang w:val="en-US"/>
        </w:rPr>
        <w:t>C</w:t>
      </w:r>
      <w:proofErr w:type="gramEnd"/>
      <w:r w:rsidR="000A1E84">
        <w:rPr>
          <w:rFonts w:ascii="Times New Roman" w:hAnsi="Times New Roman" w:cs="Times New Roman"/>
          <w:sz w:val="28"/>
          <w:szCs w:val="28"/>
        </w:rPr>
        <w:t>РОЧНОЙ (ЛОТОЧНОЙ) ТОРГОВ</w:t>
      </w:r>
      <w:r w:rsidR="00411DBC">
        <w:rPr>
          <w:rFonts w:ascii="Times New Roman" w:hAnsi="Times New Roman" w:cs="Times New Roman"/>
          <w:sz w:val="28"/>
          <w:szCs w:val="28"/>
        </w:rPr>
        <w:t xml:space="preserve">ЛИ </w:t>
      </w:r>
      <w:r w:rsidRPr="006101BE">
        <w:rPr>
          <w:rFonts w:ascii="Times New Roman" w:hAnsi="Times New Roman" w:cs="Times New Roman"/>
          <w:sz w:val="28"/>
          <w:szCs w:val="28"/>
        </w:rPr>
        <w:t>НА ПЛОЩАДКАХ</w:t>
      </w:r>
    </w:p>
    <w:p w:rsidR="00FA70C5" w:rsidRPr="006101BE" w:rsidRDefault="00FA70C5" w:rsidP="00FA70C5">
      <w:pPr>
        <w:pStyle w:val="ConsPlusTitle"/>
        <w:jc w:val="center"/>
        <w:rPr>
          <w:rFonts w:ascii="Times New Roman" w:hAnsi="Times New Roman" w:cs="Times New Roman"/>
          <w:sz w:val="28"/>
          <w:szCs w:val="28"/>
        </w:rPr>
      </w:pPr>
      <w:r w:rsidRPr="006101BE">
        <w:rPr>
          <w:rFonts w:ascii="Times New Roman" w:hAnsi="Times New Roman" w:cs="Times New Roman"/>
          <w:sz w:val="28"/>
          <w:szCs w:val="28"/>
        </w:rPr>
        <w:t>(ЗЕМ</w:t>
      </w:r>
      <w:r w:rsidR="00B67B0A">
        <w:rPr>
          <w:rFonts w:ascii="Times New Roman" w:hAnsi="Times New Roman" w:cs="Times New Roman"/>
          <w:sz w:val="28"/>
          <w:szCs w:val="28"/>
        </w:rPr>
        <w:t>ЕЛЬНЫХ УЧАСТКАХ), НАХОДЯЩИХСЯ В</w:t>
      </w:r>
      <w:r w:rsidR="000A1E84">
        <w:rPr>
          <w:rFonts w:ascii="Times New Roman" w:hAnsi="Times New Roman" w:cs="Times New Roman"/>
          <w:sz w:val="28"/>
          <w:szCs w:val="28"/>
        </w:rPr>
        <w:t xml:space="preserve"> </w:t>
      </w:r>
      <w:proofErr w:type="gramStart"/>
      <w:r w:rsidRPr="006101BE">
        <w:rPr>
          <w:rFonts w:ascii="Times New Roman" w:hAnsi="Times New Roman" w:cs="Times New Roman"/>
          <w:sz w:val="28"/>
          <w:szCs w:val="28"/>
        </w:rPr>
        <w:t>МУНИЦИПАЛЬНОЙ</w:t>
      </w:r>
      <w:proofErr w:type="gramEnd"/>
    </w:p>
    <w:p w:rsidR="00FA70C5" w:rsidRPr="006101BE" w:rsidRDefault="00FA70C5" w:rsidP="00FA70C5">
      <w:pPr>
        <w:pStyle w:val="ConsPlusTitle"/>
        <w:jc w:val="center"/>
        <w:rPr>
          <w:rFonts w:ascii="Times New Roman" w:hAnsi="Times New Roman" w:cs="Times New Roman"/>
          <w:sz w:val="28"/>
          <w:szCs w:val="28"/>
        </w:rPr>
      </w:pPr>
      <w:r w:rsidRPr="006101BE">
        <w:rPr>
          <w:rFonts w:ascii="Times New Roman" w:hAnsi="Times New Roman" w:cs="Times New Roman"/>
          <w:sz w:val="28"/>
          <w:szCs w:val="28"/>
        </w:rPr>
        <w:t>СОБСТВЕННОСТИ, И ПЛОЩАДКАХ (ЗЕМЕЛЬНЫХ УЧАСТКАХ),</w:t>
      </w:r>
    </w:p>
    <w:p w:rsidR="00FA70C5" w:rsidRPr="006101BE" w:rsidRDefault="00FA70C5" w:rsidP="00FA70C5">
      <w:pPr>
        <w:pStyle w:val="ConsPlusTitle"/>
        <w:jc w:val="center"/>
        <w:rPr>
          <w:rFonts w:ascii="Times New Roman" w:hAnsi="Times New Roman" w:cs="Times New Roman"/>
          <w:sz w:val="28"/>
          <w:szCs w:val="28"/>
        </w:rPr>
      </w:pPr>
      <w:r w:rsidRPr="006101BE">
        <w:rPr>
          <w:rFonts w:ascii="Times New Roman" w:hAnsi="Times New Roman" w:cs="Times New Roman"/>
          <w:sz w:val="28"/>
          <w:szCs w:val="28"/>
        </w:rPr>
        <w:t>ГОСУДАРСТВЕН</w:t>
      </w:r>
      <w:r w:rsidR="00B67B0A">
        <w:rPr>
          <w:rFonts w:ascii="Times New Roman" w:hAnsi="Times New Roman" w:cs="Times New Roman"/>
          <w:sz w:val="28"/>
          <w:szCs w:val="28"/>
        </w:rPr>
        <w:t xml:space="preserve">НАЯ </w:t>
      </w:r>
      <w:proofErr w:type="gramStart"/>
      <w:r w:rsidR="00B67B0A">
        <w:rPr>
          <w:rFonts w:ascii="Times New Roman" w:hAnsi="Times New Roman" w:cs="Times New Roman"/>
          <w:sz w:val="28"/>
          <w:szCs w:val="28"/>
        </w:rPr>
        <w:t>СОБСТВЕННОСТЬ</w:t>
      </w:r>
      <w:proofErr w:type="gramEnd"/>
      <w:r w:rsidR="00B67B0A">
        <w:rPr>
          <w:rFonts w:ascii="Times New Roman" w:hAnsi="Times New Roman" w:cs="Times New Roman"/>
          <w:sz w:val="28"/>
          <w:szCs w:val="28"/>
        </w:rPr>
        <w:t xml:space="preserve"> НА КОТОРЫЕ НЕ </w:t>
      </w:r>
      <w:r w:rsidRPr="006101BE">
        <w:rPr>
          <w:rFonts w:ascii="Times New Roman" w:hAnsi="Times New Roman" w:cs="Times New Roman"/>
          <w:sz w:val="28"/>
          <w:szCs w:val="28"/>
        </w:rPr>
        <w:t>РАЗГРАНИЧЕНА,</w:t>
      </w:r>
    </w:p>
    <w:p w:rsidR="00FA70C5" w:rsidRPr="006101BE" w:rsidRDefault="00FA70C5" w:rsidP="00FA70C5">
      <w:pPr>
        <w:pStyle w:val="ConsPlusTitle"/>
        <w:jc w:val="center"/>
        <w:rPr>
          <w:rFonts w:ascii="Times New Roman" w:hAnsi="Times New Roman" w:cs="Times New Roman"/>
          <w:sz w:val="28"/>
          <w:szCs w:val="28"/>
        </w:rPr>
      </w:pPr>
      <w:r w:rsidRPr="006101BE">
        <w:rPr>
          <w:rFonts w:ascii="Times New Roman" w:hAnsi="Times New Roman" w:cs="Times New Roman"/>
          <w:sz w:val="28"/>
          <w:szCs w:val="28"/>
        </w:rPr>
        <w:t xml:space="preserve">НА ТЕРРИТОРИИ </w:t>
      </w:r>
      <w:r>
        <w:rPr>
          <w:rFonts w:ascii="Times New Roman" w:hAnsi="Times New Roman" w:cs="Times New Roman"/>
          <w:sz w:val="28"/>
          <w:szCs w:val="28"/>
        </w:rPr>
        <w:t>ГОРОДСКОГО ОКРУГА ИСТРА</w:t>
      </w:r>
    </w:p>
    <w:p w:rsidR="00FA70C5" w:rsidRPr="006101BE" w:rsidRDefault="00FA70C5" w:rsidP="00FA70C5">
      <w:pPr>
        <w:pStyle w:val="ConsPlusTitle"/>
        <w:jc w:val="center"/>
        <w:rPr>
          <w:rFonts w:ascii="Times New Roman" w:hAnsi="Times New Roman" w:cs="Times New Roman"/>
          <w:sz w:val="28"/>
          <w:szCs w:val="28"/>
        </w:rPr>
      </w:pPr>
      <w:r w:rsidRPr="006101BE">
        <w:rPr>
          <w:rFonts w:ascii="Times New Roman" w:hAnsi="Times New Roman" w:cs="Times New Roman"/>
          <w:sz w:val="28"/>
          <w:szCs w:val="28"/>
        </w:rPr>
        <w:t>МОСКОВСКОЙ ОБЛАСТИ</w:t>
      </w:r>
    </w:p>
    <w:p w:rsidR="00FA70C5" w:rsidRPr="00FA70C5" w:rsidRDefault="00FA70C5" w:rsidP="007F7CA1">
      <w:pPr>
        <w:spacing w:before="100" w:beforeAutospacing="1" w:after="100" w:afterAutospacing="1" w:line="240" w:lineRule="auto"/>
        <w:rPr>
          <w:rFonts w:ascii="Times New Roman" w:eastAsia="Times New Roman" w:hAnsi="Times New Roman" w:cs="Times New Roman"/>
          <w:b/>
          <w:bCs/>
          <w:sz w:val="27"/>
          <w:szCs w:val="27"/>
          <w:lang w:eastAsia="ru-RU"/>
        </w:rPr>
      </w:pPr>
      <w:r w:rsidRPr="00FA70C5">
        <w:rPr>
          <w:rFonts w:ascii="Times New Roman" w:eastAsia="Times New Roman" w:hAnsi="Times New Roman" w:cs="Times New Roman"/>
          <w:b/>
          <w:bCs/>
          <w:sz w:val="27"/>
          <w:szCs w:val="27"/>
          <w:lang w:eastAsia="ru-RU"/>
        </w:rPr>
        <w:t>1. Общие положения</w:t>
      </w:r>
    </w:p>
    <w:p w:rsidR="0078486C" w:rsidRPr="00B67B0A"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B67B0A">
        <w:rPr>
          <w:rFonts w:ascii="Times New Roman" w:eastAsia="Times New Roman" w:hAnsi="Times New Roman" w:cs="Times New Roman"/>
          <w:sz w:val="24"/>
          <w:szCs w:val="24"/>
          <w:lang w:eastAsia="ru-RU"/>
        </w:rPr>
        <w:t xml:space="preserve">1.1. </w:t>
      </w:r>
      <w:proofErr w:type="gramStart"/>
      <w:r w:rsidRPr="00B67B0A">
        <w:rPr>
          <w:rFonts w:ascii="Times New Roman" w:eastAsia="Times New Roman" w:hAnsi="Times New Roman" w:cs="Times New Roman"/>
          <w:sz w:val="24"/>
          <w:szCs w:val="24"/>
          <w:lang w:eastAsia="ru-RU"/>
        </w:rPr>
        <w:t xml:space="preserve">Настоящее </w:t>
      </w:r>
      <w:r w:rsidR="00411DBC" w:rsidRPr="00411DBC">
        <w:rPr>
          <w:rFonts w:ascii="Times New Roman" w:eastAsia="Times New Roman" w:hAnsi="Times New Roman" w:cs="Times New Roman"/>
          <w:sz w:val="24"/>
          <w:szCs w:val="24"/>
          <w:lang w:eastAsia="ru-RU"/>
        </w:rPr>
        <w:t>Положение о порядке осуществления краткосрочной (лоточной) торговли на площадках (земельных участках), находящихся в муниципальной собственности, и площадках (земельных участках), государственная собственность на которые не разграничена, на территории городского округа Истра Московской области</w:t>
      </w:r>
      <w:r w:rsidRPr="00B67B0A">
        <w:rPr>
          <w:rFonts w:ascii="Times New Roman" w:eastAsia="Times New Roman" w:hAnsi="Times New Roman" w:cs="Times New Roman"/>
          <w:sz w:val="24"/>
          <w:szCs w:val="24"/>
          <w:lang w:eastAsia="ru-RU"/>
        </w:rPr>
        <w:t xml:space="preserve"> (далее - Положение) определяет порядок организации и</w:t>
      </w:r>
      <w:r w:rsidR="00411DBC">
        <w:rPr>
          <w:rFonts w:ascii="Times New Roman" w:eastAsia="Times New Roman" w:hAnsi="Times New Roman" w:cs="Times New Roman"/>
          <w:sz w:val="24"/>
          <w:szCs w:val="24"/>
          <w:lang w:eastAsia="ru-RU"/>
        </w:rPr>
        <w:t xml:space="preserve"> осуществления краткосрочной (лоточной) торговли</w:t>
      </w:r>
      <w:r w:rsidRPr="00B67B0A">
        <w:rPr>
          <w:rFonts w:ascii="Times New Roman" w:eastAsia="Times New Roman" w:hAnsi="Times New Roman" w:cs="Times New Roman"/>
          <w:sz w:val="24"/>
          <w:szCs w:val="24"/>
          <w:lang w:eastAsia="ru-RU"/>
        </w:rPr>
        <w:t xml:space="preserve"> на </w:t>
      </w:r>
      <w:r w:rsidR="00411DBC">
        <w:rPr>
          <w:rFonts w:ascii="Times New Roman" w:eastAsia="Times New Roman" w:hAnsi="Times New Roman" w:cs="Times New Roman"/>
          <w:sz w:val="24"/>
          <w:szCs w:val="24"/>
          <w:lang w:eastAsia="ru-RU"/>
        </w:rPr>
        <w:t xml:space="preserve">площадках и </w:t>
      </w:r>
      <w:r w:rsidRPr="00B67B0A">
        <w:rPr>
          <w:rFonts w:ascii="Times New Roman" w:eastAsia="Times New Roman" w:hAnsi="Times New Roman" w:cs="Times New Roman"/>
          <w:sz w:val="24"/>
          <w:szCs w:val="24"/>
          <w:lang w:eastAsia="ru-RU"/>
        </w:rPr>
        <w:t xml:space="preserve">земельных участках, государственная собственность на которые не разграничена, находящихся на территории </w:t>
      </w:r>
      <w:r w:rsidR="0078486C" w:rsidRPr="00B67B0A">
        <w:rPr>
          <w:rFonts w:ascii="Times New Roman" w:eastAsia="Times New Roman" w:hAnsi="Times New Roman" w:cs="Times New Roman"/>
          <w:sz w:val="24"/>
          <w:szCs w:val="24"/>
          <w:lang w:eastAsia="ru-RU"/>
        </w:rPr>
        <w:t>городского округа Истра</w:t>
      </w:r>
      <w:proofErr w:type="gramEnd"/>
      <w:r w:rsidR="0078486C" w:rsidRPr="00B67B0A">
        <w:rPr>
          <w:rFonts w:ascii="Times New Roman" w:eastAsia="Times New Roman" w:hAnsi="Times New Roman" w:cs="Times New Roman"/>
          <w:sz w:val="24"/>
          <w:szCs w:val="24"/>
          <w:lang w:eastAsia="ru-RU"/>
        </w:rPr>
        <w:t>.</w:t>
      </w:r>
    </w:p>
    <w:p w:rsidR="000A0B94"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B67B0A">
        <w:rPr>
          <w:rFonts w:ascii="Times New Roman" w:eastAsia="Times New Roman" w:hAnsi="Times New Roman" w:cs="Times New Roman"/>
          <w:sz w:val="24"/>
          <w:szCs w:val="24"/>
          <w:lang w:eastAsia="ru-RU"/>
        </w:rPr>
        <w:t xml:space="preserve">1.2. </w:t>
      </w:r>
      <w:proofErr w:type="gramStart"/>
      <w:r w:rsidRPr="00411DBC">
        <w:rPr>
          <w:rFonts w:ascii="Times New Roman" w:eastAsia="Times New Roman" w:hAnsi="Times New Roman" w:cs="Times New Roman"/>
          <w:sz w:val="24"/>
          <w:szCs w:val="24"/>
          <w:lang w:eastAsia="ru-RU"/>
        </w:rPr>
        <w:t xml:space="preserve">Положение разработано в соответствии с </w:t>
      </w:r>
      <w:r w:rsidR="00411DBC" w:rsidRPr="00411DBC">
        <w:rPr>
          <w:rFonts w:ascii="Times New Roman" w:hAnsi="Times New Roman" w:cs="Times New Roman"/>
          <w:sz w:val="24"/>
          <w:szCs w:val="24"/>
        </w:rPr>
        <w:t>Гражданским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27.12.2012 г. №32-р «Об утверждении Порядка разработки и утверждения</w:t>
      </w:r>
      <w:proofErr w:type="gramEnd"/>
      <w:r w:rsidR="00411DBC" w:rsidRPr="00411DBC">
        <w:rPr>
          <w:rFonts w:ascii="Times New Roman" w:hAnsi="Times New Roman" w:cs="Times New Roman"/>
          <w:sz w:val="24"/>
          <w:szCs w:val="24"/>
        </w:rPr>
        <w:t xml:space="preserve"> органами местного </w:t>
      </w:r>
      <w:proofErr w:type="gramStart"/>
      <w:r w:rsidR="00411DBC" w:rsidRPr="00411DBC">
        <w:rPr>
          <w:rFonts w:ascii="Times New Roman" w:hAnsi="Times New Roman" w:cs="Times New Roman"/>
          <w:sz w:val="24"/>
          <w:szCs w:val="24"/>
        </w:rPr>
        <w:t>самоуправления муниципальных образований Московской области схем размещения нестационарных торговых объектов</w:t>
      </w:r>
      <w:proofErr w:type="gramEnd"/>
      <w:r w:rsidR="00411DBC" w:rsidRPr="00411DBC">
        <w:rPr>
          <w:rFonts w:ascii="Times New Roman" w:hAnsi="Times New Roman" w:cs="Times New Roman"/>
          <w:sz w:val="24"/>
          <w:szCs w:val="24"/>
        </w:rPr>
        <w:t>"</w:t>
      </w:r>
      <w:r w:rsidR="004559E4">
        <w:rPr>
          <w:rFonts w:ascii="Times New Roman" w:hAnsi="Times New Roman" w:cs="Times New Roman"/>
          <w:sz w:val="24"/>
          <w:szCs w:val="24"/>
        </w:rPr>
        <w:t>.</w:t>
      </w:r>
    </w:p>
    <w:p w:rsidR="00FA70C5" w:rsidRPr="00B67B0A" w:rsidRDefault="00411DBC"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FA70C5" w:rsidRPr="00B67B0A">
        <w:rPr>
          <w:rFonts w:ascii="Times New Roman" w:eastAsia="Times New Roman" w:hAnsi="Times New Roman" w:cs="Times New Roman"/>
          <w:sz w:val="24"/>
          <w:szCs w:val="24"/>
          <w:lang w:eastAsia="ru-RU"/>
        </w:rPr>
        <w:t>. Основные понятия и определения, используемые в настоящем Положении:</w:t>
      </w:r>
    </w:p>
    <w:p w:rsidR="00FA70C5" w:rsidRPr="00B67B0A" w:rsidRDefault="00411DBC" w:rsidP="00FA70C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1) краткосрочная торговля</w:t>
      </w:r>
      <w:r w:rsidR="00FA70C5" w:rsidRPr="00B67B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A70C5" w:rsidRPr="00B67B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деятельность, осуществляемая на объектах мобильной </w:t>
      </w:r>
      <w:r w:rsidR="00E57A22">
        <w:rPr>
          <w:rFonts w:ascii="Times New Roman" w:eastAsia="Times New Roman" w:hAnsi="Times New Roman" w:cs="Times New Roman"/>
          <w:sz w:val="24"/>
          <w:szCs w:val="24"/>
          <w:lang w:eastAsia="ru-RU"/>
        </w:rPr>
        <w:t xml:space="preserve">либо лоточной </w:t>
      </w:r>
      <w:r>
        <w:rPr>
          <w:rFonts w:ascii="Times New Roman" w:eastAsia="Times New Roman" w:hAnsi="Times New Roman" w:cs="Times New Roman"/>
          <w:sz w:val="24"/>
          <w:szCs w:val="24"/>
          <w:lang w:eastAsia="ru-RU"/>
        </w:rPr>
        <w:t>мелкорозничной торговли, своей продолжительностью не превышающая 30 календарных дней;</w:t>
      </w:r>
      <w:proofErr w:type="gramEnd"/>
    </w:p>
    <w:p w:rsidR="00FA70C5" w:rsidRPr="00B67B0A"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B67B0A">
        <w:rPr>
          <w:rFonts w:ascii="Times New Roman" w:eastAsia="Times New Roman" w:hAnsi="Times New Roman" w:cs="Times New Roman"/>
          <w:sz w:val="24"/>
          <w:szCs w:val="24"/>
          <w:lang w:eastAsia="ru-RU"/>
        </w:rPr>
        <w:t>2) заявитель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любой индивидуальный предприниматель, пода</w:t>
      </w:r>
      <w:r w:rsidR="00411DBC">
        <w:rPr>
          <w:rFonts w:ascii="Times New Roman" w:eastAsia="Times New Roman" w:hAnsi="Times New Roman" w:cs="Times New Roman"/>
          <w:sz w:val="24"/>
          <w:szCs w:val="24"/>
          <w:lang w:eastAsia="ru-RU"/>
        </w:rPr>
        <w:t>вшие заявлени</w:t>
      </w:r>
      <w:r w:rsidRPr="00B67B0A">
        <w:rPr>
          <w:rFonts w:ascii="Times New Roman" w:eastAsia="Times New Roman" w:hAnsi="Times New Roman" w:cs="Times New Roman"/>
          <w:sz w:val="24"/>
          <w:szCs w:val="24"/>
          <w:lang w:eastAsia="ru-RU"/>
        </w:rPr>
        <w:t>е</w:t>
      </w:r>
      <w:r w:rsidR="00411DBC">
        <w:rPr>
          <w:rFonts w:ascii="Times New Roman" w:eastAsia="Times New Roman" w:hAnsi="Times New Roman" w:cs="Times New Roman"/>
          <w:sz w:val="24"/>
          <w:szCs w:val="24"/>
          <w:lang w:eastAsia="ru-RU"/>
        </w:rPr>
        <w:t xml:space="preserve"> на осуществление краткосрочной (лоточной) торговли;</w:t>
      </w:r>
    </w:p>
    <w:p w:rsidR="00411DBC" w:rsidRDefault="00411DBC"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заявление</w:t>
      </w:r>
      <w:r w:rsidR="00FA70C5" w:rsidRPr="00B67B0A">
        <w:rPr>
          <w:rFonts w:ascii="Times New Roman" w:eastAsia="Times New Roman" w:hAnsi="Times New Roman" w:cs="Times New Roman"/>
          <w:sz w:val="24"/>
          <w:szCs w:val="24"/>
          <w:lang w:eastAsia="ru-RU"/>
        </w:rPr>
        <w:t xml:space="preserve"> - сведения и докуме</w:t>
      </w:r>
      <w:r>
        <w:rPr>
          <w:rFonts w:ascii="Times New Roman" w:eastAsia="Times New Roman" w:hAnsi="Times New Roman" w:cs="Times New Roman"/>
          <w:sz w:val="24"/>
          <w:szCs w:val="24"/>
          <w:lang w:eastAsia="ru-RU"/>
        </w:rPr>
        <w:t>нты, представленные заявителем для получения разрешения на осуществление краткосрочной торговли</w:t>
      </w:r>
      <w:r w:rsidR="00FA70C5" w:rsidRPr="00B67B0A">
        <w:rPr>
          <w:rFonts w:ascii="Times New Roman" w:eastAsia="Times New Roman" w:hAnsi="Times New Roman" w:cs="Times New Roman"/>
          <w:sz w:val="24"/>
          <w:szCs w:val="24"/>
          <w:lang w:eastAsia="ru-RU"/>
        </w:rPr>
        <w:t>;</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разрешение  -</w:t>
      </w:r>
      <w:r w:rsidR="00793C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свидетельство на право размещения объекта мелкорозничной торговли.</w:t>
      </w:r>
    </w:p>
    <w:p w:rsidR="00411DBC" w:rsidRDefault="00411DBC"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411DBC" w:rsidRPr="000A0B94" w:rsidRDefault="00411DBC" w:rsidP="00FA70C5">
      <w:pPr>
        <w:spacing w:before="100" w:beforeAutospacing="1" w:after="100" w:afterAutospacing="1" w:line="240" w:lineRule="auto"/>
        <w:rPr>
          <w:rFonts w:ascii="Times New Roman" w:eastAsia="Times New Roman" w:hAnsi="Times New Roman" w:cs="Times New Roman"/>
          <w:b/>
          <w:sz w:val="28"/>
          <w:szCs w:val="28"/>
          <w:lang w:eastAsia="ru-RU"/>
        </w:rPr>
      </w:pPr>
      <w:r w:rsidRPr="000A0B94">
        <w:rPr>
          <w:rFonts w:ascii="Times New Roman" w:eastAsia="Times New Roman" w:hAnsi="Times New Roman" w:cs="Times New Roman"/>
          <w:b/>
          <w:sz w:val="28"/>
          <w:szCs w:val="28"/>
          <w:lang w:eastAsia="ru-RU"/>
        </w:rPr>
        <w:t>2. Порядок получения разрешения на осуществление краткосрочной торговли.</w:t>
      </w:r>
    </w:p>
    <w:p w:rsidR="00E57A22" w:rsidRPr="00862FBE" w:rsidRDefault="00411DBC"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proofErr w:type="gramStart"/>
      <w:r w:rsidR="00E57A22">
        <w:rPr>
          <w:rFonts w:ascii="Times New Roman" w:eastAsia="Times New Roman" w:hAnsi="Times New Roman" w:cs="Times New Roman"/>
          <w:sz w:val="24"/>
          <w:szCs w:val="24"/>
          <w:lang w:eastAsia="ru-RU"/>
        </w:rPr>
        <w:t xml:space="preserve">Хозяйствующим субъектам, осуществляющим свою деятельность на объектах мобильной либо лоточной торговли овощами, фруктами, сезонной торговлей цветами и сопутствующими товарами, в том числе фермерам, лицам, имеющим личное подсобное хозяйство и сельскохозяйственным производителям молочной и иной фермерской продукции, торговлей непродовольственными товарами, пунктам общественного питания, </w:t>
      </w:r>
      <w:r w:rsidR="00EE5C7E">
        <w:rPr>
          <w:rFonts w:ascii="Times New Roman" w:eastAsia="Times New Roman" w:hAnsi="Times New Roman" w:cs="Times New Roman"/>
          <w:sz w:val="24"/>
          <w:szCs w:val="24"/>
          <w:lang w:eastAsia="ru-RU"/>
        </w:rPr>
        <w:t>оказания бытовых услуг, а также на время проведения культурно-массовых и праздничных мероприятий, имеющих краткосрочный характер</w:t>
      </w:r>
      <w:r w:rsidR="000B6BEB">
        <w:rPr>
          <w:rFonts w:ascii="Times New Roman" w:eastAsia="Times New Roman" w:hAnsi="Times New Roman" w:cs="Times New Roman"/>
          <w:sz w:val="24"/>
          <w:szCs w:val="24"/>
          <w:lang w:eastAsia="ru-RU"/>
        </w:rPr>
        <w:t xml:space="preserve">, </w:t>
      </w:r>
      <w:r w:rsidR="00E57A22">
        <w:rPr>
          <w:rFonts w:ascii="Times New Roman" w:eastAsia="Times New Roman" w:hAnsi="Times New Roman" w:cs="Times New Roman"/>
          <w:sz w:val="24"/>
          <w:szCs w:val="24"/>
          <w:lang w:eastAsia="ru-RU"/>
        </w:rPr>
        <w:t>администрация городского округа</w:t>
      </w:r>
      <w:proofErr w:type="gramEnd"/>
      <w:r w:rsidR="00E57A22">
        <w:rPr>
          <w:rFonts w:ascii="Times New Roman" w:eastAsia="Times New Roman" w:hAnsi="Times New Roman" w:cs="Times New Roman"/>
          <w:sz w:val="24"/>
          <w:szCs w:val="24"/>
          <w:lang w:eastAsia="ru-RU"/>
        </w:rPr>
        <w:t xml:space="preserve"> Истра Московской области выдает Свидетельство на право размещения объекта мелкорозничной торговли (Приложение №1 к настоящему </w:t>
      </w:r>
      <w:r w:rsidR="00862FBE">
        <w:rPr>
          <w:rFonts w:ascii="Times New Roman" w:eastAsia="Times New Roman" w:hAnsi="Times New Roman" w:cs="Times New Roman"/>
          <w:sz w:val="24"/>
          <w:szCs w:val="24"/>
          <w:lang w:eastAsia="ru-RU"/>
        </w:rPr>
        <w:t>Положению) на период до 30 дней, согласно Схеме размещения объектов мелкорозничной торговли, утвержденной Постановлением администрации городского округа Истра.</w:t>
      </w:r>
    </w:p>
    <w:p w:rsidR="00E57A22" w:rsidRDefault="00E57A22"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Заинтересованным хозяйствующим субъектом осуществляется подача заявления на имя руководителя администрации городского округа Истра Московской области.</w:t>
      </w:r>
    </w:p>
    <w:p w:rsidR="00E57A22" w:rsidRDefault="00E57A22"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В заявлении указывается цель получения разрешения, специализация торговли, ассортимент товаров, срок осуществления торговли.</w:t>
      </w:r>
    </w:p>
    <w:p w:rsidR="00E57A22" w:rsidRDefault="00E57A22"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К заявлению прикладывается:</w:t>
      </w:r>
    </w:p>
    <w:p w:rsidR="00E57A22" w:rsidRDefault="00E57A22"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копия свидетельства о государственной регистрации (для юридических лиц, индивидуальных предпринимателей и глав крестьянско-фермерских хозяйств);</w:t>
      </w:r>
    </w:p>
    <w:p w:rsidR="00E57A22" w:rsidRDefault="00E57A22"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копия паспорта заявителя;</w:t>
      </w:r>
    </w:p>
    <w:p w:rsidR="00E57A22" w:rsidRDefault="00E57A22"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если от имени заявителя действует представитель – копия доверенности либо иных надлежащим образом заверенных полномочий;</w:t>
      </w:r>
    </w:p>
    <w:p w:rsidR="000B6BEB" w:rsidRDefault="00E57A22"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B6BEB">
        <w:rPr>
          <w:rFonts w:ascii="Times New Roman" w:eastAsia="Times New Roman" w:hAnsi="Times New Roman" w:cs="Times New Roman"/>
          <w:sz w:val="24"/>
          <w:szCs w:val="24"/>
          <w:lang w:eastAsia="ru-RU"/>
        </w:rPr>
        <w:t>копии необходимых документов на товар (если требуется ветеринарная справка, сертификаты на продаваемый товар и т.д.).</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Администрацией в течени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5 рабочих дней рассматривается поступившее заявление и по результатам рассмотрения принимается решение о выдаче разрешения либо об отказе.</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Основаниями для отказа являются:</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непредоставление</w:t>
      </w:r>
      <w:proofErr w:type="spellEnd"/>
      <w:r>
        <w:rPr>
          <w:rFonts w:ascii="Times New Roman" w:eastAsia="Times New Roman" w:hAnsi="Times New Roman" w:cs="Times New Roman"/>
          <w:sz w:val="24"/>
          <w:szCs w:val="24"/>
          <w:lang w:eastAsia="ru-RU"/>
        </w:rPr>
        <w:t xml:space="preserve"> документов, указанных в п. 2.4 Положения;</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заявление подписано неуполномоченным лицом;</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заявление подано на предоставление разрешение на продажу товаров (оказание услуг), не входящих в компетенцию администрации;</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заявитель указал место размещения, распорядителем которого не является администрация (частная собственность, собственность Российской Федерации, собственность </w:t>
      </w:r>
      <w:r w:rsidR="00862FBE">
        <w:rPr>
          <w:rFonts w:ascii="Times New Roman" w:eastAsia="Times New Roman" w:hAnsi="Times New Roman" w:cs="Times New Roman"/>
          <w:sz w:val="24"/>
          <w:szCs w:val="24"/>
          <w:lang w:eastAsia="ru-RU"/>
        </w:rPr>
        <w:t>субъектов Российской Федерации);</w:t>
      </w:r>
    </w:p>
    <w:p w:rsidR="00862FBE" w:rsidRDefault="00862FBE"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несоответствие места размещения, указанного в заявлении, Схеме размещения объектов мелкорозничной торговли.</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В случае принятия положительного решения, администрацией, в лице Отдела потребительского рынка Управления градостроительства, развития потребительского рынка и услуг подготавливается и выдается Свидетельство на право размещения объекта мелкорозничной торговли.</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В Свидетельстве на право размещения объекта мелкорозничной торговли указывается:</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адрес размещения;</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вид объекта;</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режим работы;</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разрешенная специализация и ассортимент реализуемых товаров (оказываемых услуг);</w:t>
      </w:r>
    </w:p>
    <w:p w:rsidR="000B6BEB"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срок выдачи Свидетельства.</w:t>
      </w:r>
    </w:p>
    <w:p w:rsidR="00EE5C7E" w:rsidRDefault="000B6BEB"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Обязательным условием осуществления деятельности на основании Свидетельства на право размещения объекта мелкорозничной торговли является размещение на торговом объекте вывески</w:t>
      </w:r>
      <w:r w:rsidRPr="000B6BEB">
        <w:rPr>
          <w:rFonts w:ascii="Times New Roman" w:eastAsia="Times New Roman" w:hAnsi="Times New Roman" w:cs="Times New Roman"/>
          <w:sz w:val="24"/>
          <w:szCs w:val="24"/>
          <w:lang w:eastAsia="ru-RU"/>
        </w:rPr>
        <w:t xml:space="preserve"> с указанием фирменного наименования хозяйствующего субъекта, специализацию, номер теле</w:t>
      </w:r>
      <w:r w:rsidR="00EE5C7E">
        <w:rPr>
          <w:rFonts w:ascii="Times New Roman" w:eastAsia="Times New Roman" w:hAnsi="Times New Roman" w:cs="Times New Roman"/>
          <w:sz w:val="24"/>
          <w:szCs w:val="24"/>
          <w:lang w:eastAsia="ru-RU"/>
        </w:rPr>
        <w:t xml:space="preserve">фона ответственного сотрудника, наличие у продавца медицинской книжки (в случае торговли продуктовыми товарами). А также сертификатов, подтверждающих качество реализуемой продукции (при необходимости). Содержание в </w:t>
      </w:r>
      <w:proofErr w:type="gramStart"/>
      <w:r w:rsidR="00EE5C7E">
        <w:rPr>
          <w:rFonts w:ascii="Times New Roman" w:eastAsia="Times New Roman" w:hAnsi="Times New Roman" w:cs="Times New Roman"/>
          <w:sz w:val="24"/>
          <w:szCs w:val="24"/>
          <w:lang w:eastAsia="ru-RU"/>
        </w:rPr>
        <w:t>чистоте</w:t>
      </w:r>
      <w:proofErr w:type="gramEnd"/>
      <w:r w:rsidR="00EE5C7E">
        <w:rPr>
          <w:rFonts w:ascii="Times New Roman" w:eastAsia="Times New Roman" w:hAnsi="Times New Roman" w:cs="Times New Roman"/>
          <w:sz w:val="24"/>
          <w:szCs w:val="24"/>
          <w:lang w:eastAsia="ru-RU"/>
        </w:rPr>
        <w:t xml:space="preserve"> прилегающей к объекту торговли территории и места осуществления торговой деятельности.</w:t>
      </w:r>
    </w:p>
    <w:p w:rsidR="00FA70C5"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Свидетельство подписывается заместителем Руководителя администрации, курирующим вопросы торговли и потребительского рынка.</w:t>
      </w:r>
      <w:r w:rsidR="00FA70C5" w:rsidRPr="00B67B0A">
        <w:rPr>
          <w:rFonts w:ascii="Times New Roman" w:eastAsia="Times New Roman" w:hAnsi="Times New Roman" w:cs="Times New Roman"/>
          <w:sz w:val="24"/>
          <w:szCs w:val="24"/>
          <w:lang w:eastAsia="ru-RU"/>
        </w:rPr>
        <w:br/>
      </w: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Pr="00A643A3" w:rsidRDefault="00EE5C7E" w:rsidP="00EE5C7E">
      <w:pPr>
        <w:pageBreakBefore/>
        <w:widowControl w:val="0"/>
        <w:suppressAutoHyphens/>
        <w:autoSpaceDE w:val="0"/>
        <w:spacing w:after="0" w:line="240" w:lineRule="auto"/>
        <w:jc w:val="right"/>
        <w:rPr>
          <w:rFonts w:ascii="Times New Roman" w:eastAsia="Times New Roman" w:hAnsi="Times New Roman" w:cs="Times New Roman"/>
          <w:b/>
          <w:sz w:val="24"/>
          <w:szCs w:val="24"/>
          <w:lang w:eastAsia="zh-CN"/>
        </w:rPr>
      </w:pPr>
      <w:r>
        <w:rPr>
          <w:rFonts w:ascii="Times New Roman" w:eastAsia="Times New Roman" w:hAnsi="Times New Roman" w:cs="Times New Roman"/>
          <w:sz w:val="24"/>
          <w:szCs w:val="24"/>
          <w:lang w:eastAsia="ru-RU"/>
        </w:rPr>
        <w:lastRenderedPageBreak/>
        <w:tab/>
      </w:r>
      <w:r w:rsidRPr="00A643A3">
        <w:rPr>
          <w:rFonts w:ascii="Times New Roman" w:eastAsia="Times New Roman" w:hAnsi="Times New Roman" w:cs="Times New Roman"/>
          <w:b/>
          <w:sz w:val="24"/>
          <w:szCs w:val="24"/>
          <w:lang w:eastAsia="zh-CN"/>
        </w:rPr>
        <w:t>Приложение №1</w:t>
      </w:r>
    </w:p>
    <w:p w:rsidR="00EE5C7E" w:rsidRPr="00EE5C7E" w:rsidRDefault="00EE5C7E" w:rsidP="00EE5C7E">
      <w:pPr>
        <w:spacing w:after="0" w:line="360" w:lineRule="auto"/>
        <w:jc w:val="center"/>
        <w:outlineLvl w:val="0"/>
        <w:rPr>
          <w:rFonts w:ascii="Times New Roman" w:eastAsia="Times New Roman" w:hAnsi="Times New Roman" w:cs="Times New Roman"/>
          <w:sz w:val="28"/>
          <w:szCs w:val="20"/>
          <w:lang w:eastAsia="ru-RU"/>
        </w:rPr>
      </w:pPr>
      <w:r w:rsidRPr="00EE5C7E">
        <w:rPr>
          <w:rFonts w:ascii="Times New Roman" w:eastAsia="Times New Roman" w:hAnsi="Times New Roman" w:cs="Times New Roman"/>
          <w:b/>
          <w:noProof/>
          <w:sz w:val="28"/>
          <w:szCs w:val="20"/>
          <w:lang w:eastAsia="ru-RU"/>
        </w:rPr>
        <w:drawing>
          <wp:inline distT="0" distB="0" distL="0" distR="0" wp14:anchorId="56D7D889" wp14:editId="319ADFC1">
            <wp:extent cx="742950" cy="942975"/>
            <wp:effectExtent l="0" t="0" r="0" b="9525"/>
            <wp:docPr id="1" name="Рисунок 1" descr="Жирный маленький 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Жирный маленький Герб Ч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942975"/>
                    </a:xfrm>
                    <a:prstGeom prst="rect">
                      <a:avLst/>
                    </a:prstGeom>
                    <a:noFill/>
                    <a:ln>
                      <a:noFill/>
                    </a:ln>
                  </pic:spPr>
                </pic:pic>
              </a:graphicData>
            </a:graphic>
          </wp:inline>
        </w:drawing>
      </w:r>
    </w:p>
    <w:p w:rsidR="00EE5C7E" w:rsidRPr="00EE5C7E" w:rsidRDefault="00EE5C7E" w:rsidP="00EE5C7E">
      <w:pPr>
        <w:spacing w:after="0" w:line="360" w:lineRule="auto"/>
        <w:jc w:val="center"/>
        <w:outlineLvl w:val="0"/>
        <w:rPr>
          <w:rFonts w:ascii="Times New Roman" w:eastAsia="Times New Roman" w:hAnsi="Times New Roman" w:cs="Times New Roman"/>
          <w:b/>
          <w:sz w:val="28"/>
          <w:szCs w:val="28"/>
          <w:lang w:eastAsia="ru-RU"/>
        </w:rPr>
      </w:pPr>
      <w:r w:rsidRPr="00EE5C7E">
        <w:rPr>
          <w:rFonts w:ascii="Times New Roman" w:eastAsia="Times New Roman" w:hAnsi="Times New Roman" w:cs="Times New Roman"/>
          <w:b/>
          <w:sz w:val="28"/>
          <w:szCs w:val="28"/>
          <w:lang w:eastAsia="ru-RU"/>
        </w:rPr>
        <w:t>АДМИНИСТРАЦИЯ</w:t>
      </w:r>
    </w:p>
    <w:p w:rsidR="00EE5C7E" w:rsidRPr="00EE5C7E" w:rsidRDefault="00EE5C7E" w:rsidP="00EE5C7E">
      <w:pPr>
        <w:spacing w:after="0" w:line="360" w:lineRule="auto"/>
        <w:jc w:val="center"/>
        <w:outlineLvl w:val="0"/>
        <w:rPr>
          <w:rFonts w:ascii="Times New Roman" w:eastAsia="Times New Roman" w:hAnsi="Times New Roman" w:cs="Times New Roman"/>
          <w:b/>
          <w:sz w:val="28"/>
          <w:szCs w:val="28"/>
          <w:lang w:eastAsia="ru-RU"/>
        </w:rPr>
      </w:pPr>
      <w:r w:rsidRPr="00EE5C7E">
        <w:rPr>
          <w:rFonts w:ascii="Times New Roman" w:eastAsia="Times New Roman" w:hAnsi="Times New Roman" w:cs="Times New Roman"/>
          <w:b/>
          <w:sz w:val="28"/>
          <w:szCs w:val="28"/>
          <w:lang w:eastAsia="ru-RU"/>
        </w:rPr>
        <w:t>ГОРОДСКОГО ОКРУГА ИСТРА</w:t>
      </w:r>
    </w:p>
    <w:p w:rsidR="00EE5C7E" w:rsidRPr="00EE5C7E" w:rsidRDefault="00EE5C7E" w:rsidP="00EE5C7E">
      <w:pPr>
        <w:spacing w:after="0" w:line="360" w:lineRule="auto"/>
        <w:jc w:val="center"/>
        <w:outlineLvl w:val="0"/>
        <w:rPr>
          <w:rFonts w:ascii="Times New Roman" w:eastAsia="Times New Roman" w:hAnsi="Times New Roman" w:cs="Times New Roman"/>
          <w:b/>
          <w:sz w:val="28"/>
          <w:szCs w:val="28"/>
          <w:lang w:eastAsia="ru-RU"/>
        </w:rPr>
      </w:pPr>
      <w:r w:rsidRPr="00EE5C7E">
        <w:rPr>
          <w:rFonts w:ascii="Times New Roman" w:eastAsia="Times New Roman" w:hAnsi="Times New Roman" w:cs="Times New Roman"/>
          <w:b/>
          <w:sz w:val="28"/>
          <w:szCs w:val="28"/>
          <w:lang w:eastAsia="ru-RU"/>
        </w:rPr>
        <w:t>МОСКОВСКОЙ  ОБЛАСТИ</w:t>
      </w:r>
    </w:p>
    <w:p w:rsidR="00EE5C7E" w:rsidRPr="00EE5C7E" w:rsidRDefault="00EE5C7E" w:rsidP="00EE5C7E">
      <w:pPr>
        <w:spacing w:after="0" w:line="240" w:lineRule="auto"/>
        <w:jc w:val="center"/>
        <w:rPr>
          <w:rFonts w:ascii="Times New Roman" w:eastAsia="Times New Roman" w:hAnsi="Times New Roman" w:cs="Times New Roman"/>
          <w:b/>
          <w:sz w:val="24"/>
          <w:szCs w:val="24"/>
          <w:lang w:eastAsia="ru-RU"/>
        </w:rPr>
      </w:pPr>
    </w:p>
    <w:p w:rsidR="00EE5C7E" w:rsidRPr="00EE5C7E" w:rsidRDefault="00EE5C7E" w:rsidP="00EE5C7E">
      <w:pPr>
        <w:spacing w:after="0" w:line="240" w:lineRule="auto"/>
        <w:rPr>
          <w:rFonts w:ascii="Times New Roman" w:eastAsia="Times New Roman" w:hAnsi="Times New Roman" w:cs="Times New Roman"/>
          <w:szCs w:val="20"/>
          <w:lang w:eastAsia="ru-RU"/>
        </w:rPr>
      </w:pPr>
      <w:smartTag w:uri="urn:schemas-microsoft-com:office:smarttags" w:element="metricconverter">
        <w:smartTagPr>
          <w:attr w:name="ProductID" w:val="143500, г"/>
        </w:smartTagPr>
        <w:r w:rsidRPr="00EE5C7E">
          <w:rPr>
            <w:rFonts w:ascii="Times New Roman" w:eastAsia="Times New Roman" w:hAnsi="Times New Roman" w:cs="Times New Roman"/>
            <w:szCs w:val="20"/>
            <w:lang w:eastAsia="ru-RU"/>
          </w:rPr>
          <w:t xml:space="preserve">143500, </w:t>
        </w:r>
        <w:proofErr w:type="spellStart"/>
        <w:r w:rsidRPr="00EE5C7E">
          <w:rPr>
            <w:rFonts w:ascii="Times New Roman" w:eastAsia="Times New Roman" w:hAnsi="Times New Roman" w:cs="Times New Roman"/>
            <w:szCs w:val="20"/>
            <w:lang w:eastAsia="ru-RU"/>
          </w:rPr>
          <w:t>г</w:t>
        </w:r>
      </w:smartTag>
      <w:proofErr w:type="gramStart"/>
      <w:r w:rsidRPr="00EE5C7E">
        <w:rPr>
          <w:rFonts w:ascii="Times New Roman" w:eastAsia="Times New Roman" w:hAnsi="Times New Roman" w:cs="Times New Roman"/>
          <w:szCs w:val="20"/>
          <w:lang w:eastAsia="ru-RU"/>
        </w:rPr>
        <w:t>.И</w:t>
      </w:r>
      <w:proofErr w:type="gramEnd"/>
      <w:r w:rsidRPr="00EE5C7E">
        <w:rPr>
          <w:rFonts w:ascii="Times New Roman" w:eastAsia="Times New Roman" w:hAnsi="Times New Roman" w:cs="Times New Roman"/>
          <w:szCs w:val="20"/>
          <w:lang w:eastAsia="ru-RU"/>
        </w:rPr>
        <w:t>стра</w:t>
      </w:r>
      <w:proofErr w:type="spellEnd"/>
      <w:r w:rsidRPr="00EE5C7E">
        <w:rPr>
          <w:rFonts w:ascii="Times New Roman" w:eastAsia="Times New Roman" w:hAnsi="Times New Roman" w:cs="Times New Roman"/>
          <w:szCs w:val="20"/>
          <w:lang w:eastAsia="ru-RU"/>
        </w:rPr>
        <w:t xml:space="preserve">, </w:t>
      </w:r>
      <w:proofErr w:type="spellStart"/>
      <w:r w:rsidRPr="00EE5C7E">
        <w:rPr>
          <w:rFonts w:ascii="Times New Roman" w:eastAsia="Times New Roman" w:hAnsi="Times New Roman" w:cs="Times New Roman"/>
          <w:szCs w:val="20"/>
          <w:lang w:eastAsia="ru-RU"/>
        </w:rPr>
        <w:t>пл.Революции</w:t>
      </w:r>
      <w:proofErr w:type="spellEnd"/>
      <w:r w:rsidRPr="00EE5C7E">
        <w:rPr>
          <w:rFonts w:ascii="Times New Roman" w:eastAsia="Times New Roman" w:hAnsi="Times New Roman" w:cs="Times New Roman"/>
          <w:szCs w:val="20"/>
          <w:lang w:eastAsia="ru-RU"/>
        </w:rPr>
        <w:t>, 4</w:t>
      </w:r>
      <w:r w:rsidRPr="00EE5C7E">
        <w:rPr>
          <w:rFonts w:ascii="Times New Roman" w:eastAsia="Times New Roman" w:hAnsi="Times New Roman" w:cs="Times New Roman"/>
          <w:szCs w:val="20"/>
          <w:lang w:eastAsia="ru-RU"/>
        </w:rPr>
        <w:tab/>
      </w:r>
      <w:r w:rsidRPr="00EE5C7E">
        <w:rPr>
          <w:rFonts w:ascii="Times New Roman" w:eastAsia="Times New Roman" w:hAnsi="Times New Roman" w:cs="Times New Roman"/>
          <w:szCs w:val="20"/>
          <w:lang w:eastAsia="ru-RU"/>
        </w:rPr>
        <w:tab/>
      </w:r>
      <w:r w:rsidRPr="00EE5C7E">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 xml:space="preserve">   </w:t>
      </w:r>
      <w:r w:rsidRPr="00EE5C7E">
        <w:rPr>
          <w:rFonts w:ascii="Times New Roman" w:eastAsia="Times New Roman" w:hAnsi="Times New Roman" w:cs="Times New Roman"/>
          <w:szCs w:val="20"/>
          <w:lang w:eastAsia="ru-RU"/>
        </w:rPr>
        <w:t xml:space="preserve"> тел.: 8-495-994-54-43, факс: 8-495-994-50-85</w:t>
      </w:r>
    </w:p>
    <w:p w:rsidR="00EE5C7E" w:rsidRPr="00EE5C7E" w:rsidRDefault="00EE5C7E" w:rsidP="00EE5C7E">
      <w:pPr>
        <w:spacing w:after="0" w:line="240" w:lineRule="auto"/>
        <w:jc w:val="center"/>
        <w:rPr>
          <w:rFonts w:ascii="Times New Roman" w:eastAsia="Times New Roman" w:hAnsi="Times New Roman" w:cs="Times New Roman"/>
          <w:b/>
          <w:sz w:val="28"/>
          <w:szCs w:val="20"/>
          <w:lang w:eastAsia="ru-RU"/>
        </w:rPr>
      </w:pPr>
      <w:r w:rsidRPr="00EE5C7E">
        <w:rPr>
          <w:rFonts w:ascii="Times New Roman" w:eastAsia="Times New Roman" w:hAnsi="Times New Roman" w:cs="Times New Roman"/>
          <w:b/>
          <w:noProof/>
          <w:sz w:val="28"/>
          <w:szCs w:val="20"/>
          <w:lang w:eastAsia="ru-RU"/>
        </w:rPr>
        <mc:AlternateContent>
          <mc:Choice Requires="wps">
            <w:drawing>
              <wp:anchor distT="0" distB="0" distL="114300" distR="114300" simplePos="0" relativeHeight="251659264" behindDoc="0" locked="0" layoutInCell="0" allowOverlap="1" wp14:anchorId="1D86BCBE" wp14:editId="55037F64">
                <wp:simplePos x="0" y="0"/>
                <wp:positionH relativeFrom="column">
                  <wp:posOffset>-96520</wp:posOffset>
                </wp:positionH>
                <wp:positionV relativeFrom="paragraph">
                  <wp:posOffset>18415</wp:posOffset>
                </wp:positionV>
                <wp:extent cx="6400800" cy="0"/>
                <wp:effectExtent l="23495" t="22225" r="14605" b="158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2F74B0" id="Прямая соединительная линия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1.45pt" to="496.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" o:allowincell="f" strokeweight="2.25pt"/>
            </w:pict>
          </mc:Fallback>
        </mc:AlternateContent>
      </w:r>
      <w:r w:rsidRPr="00EE5C7E">
        <w:rPr>
          <w:rFonts w:ascii="Times New Roman" w:eastAsia="Times New Roman" w:hAnsi="Times New Roman" w:cs="Times New Roman"/>
          <w:b/>
          <w:noProof/>
          <w:sz w:val="28"/>
          <w:szCs w:val="20"/>
          <w:lang w:eastAsia="ru-RU"/>
        </w:rPr>
        <mc:AlternateContent>
          <mc:Choice Requires="wps">
            <w:drawing>
              <wp:anchor distT="0" distB="0" distL="114300" distR="114300" simplePos="0" relativeHeight="251660288" behindDoc="0" locked="0" layoutInCell="0" allowOverlap="1" wp14:anchorId="023B0C47" wp14:editId="2E52B751">
                <wp:simplePos x="0" y="0"/>
                <wp:positionH relativeFrom="column">
                  <wp:posOffset>-96520</wp:posOffset>
                </wp:positionH>
                <wp:positionV relativeFrom="paragraph">
                  <wp:posOffset>48895</wp:posOffset>
                </wp:positionV>
                <wp:extent cx="6400800" cy="0"/>
                <wp:effectExtent l="13970" t="14605" r="14605" b="139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86E5E6"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3.85pt" to="496.4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" o:allowincell="f" strokeweight="1pt"/>
            </w:pict>
          </mc:Fallback>
        </mc:AlternateContent>
      </w:r>
    </w:p>
    <w:p w:rsidR="00EE5C7E" w:rsidRPr="00EE5C7E" w:rsidRDefault="00EE5C7E" w:rsidP="00EE5C7E">
      <w:pPr>
        <w:spacing w:after="0" w:line="240" w:lineRule="auto"/>
        <w:jc w:val="center"/>
        <w:rPr>
          <w:rFonts w:ascii="Times New Roman" w:eastAsia="Times New Roman" w:hAnsi="Times New Roman" w:cs="Times New Roman"/>
          <w:b/>
          <w:sz w:val="28"/>
          <w:szCs w:val="20"/>
          <w:lang w:eastAsia="ru-RU"/>
        </w:rPr>
      </w:pPr>
      <w:r w:rsidRPr="00EE5C7E">
        <w:rPr>
          <w:rFonts w:ascii="Times New Roman" w:eastAsia="Times New Roman" w:hAnsi="Times New Roman" w:cs="Times New Roman"/>
          <w:b/>
          <w:sz w:val="28"/>
          <w:szCs w:val="20"/>
          <w:lang w:eastAsia="ru-RU"/>
        </w:rPr>
        <w:t>СВИДЕТЕЛЬСТВО</w:t>
      </w:r>
    </w:p>
    <w:p w:rsidR="00EE5C7E" w:rsidRPr="00EE5C7E" w:rsidRDefault="00EE5C7E" w:rsidP="00EE5C7E">
      <w:pPr>
        <w:shd w:val="clear" w:color="auto" w:fill="FFFFFF"/>
        <w:tabs>
          <w:tab w:val="left" w:pos="1474"/>
        </w:tabs>
        <w:spacing w:after="0" w:line="240" w:lineRule="auto"/>
        <w:jc w:val="center"/>
        <w:rPr>
          <w:rFonts w:ascii="Times New Roman" w:eastAsia="Times New Roman" w:hAnsi="Times New Roman" w:cs="Times New Roman"/>
          <w:b/>
          <w:sz w:val="28"/>
          <w:szCs w:val="20"/>
          <w:lang w:eastAsia="ru-RU"/>
        </w:rPr>
      </w:pPr>
      <w:r w:rsidRPr="00EE5C7E">
        <w:rPr>
          <w:rFonts w:ascii="Times New Roman" w:eastAsia="Times New Roman" w:hAnsi="Times New Roman" w:cs="Times New Roman"/>
          <w:b/>
          <w:sz w:val="28"/>
          <w:szCs w:val="20"/>
          <w:lang w:eastAsia="ru-RU"/>
        </w:rPr>
        <w:t>НА ПРАВО РАЗМЕЩЕНИЯ ОБЪЕКТА</w:t>
      </w:r>
    </w:p>
    <w:p w:rsidR="00EE5C7E" w:rsidRPr="00EE5C7E" w:rsidRDefault="00EE5C7E" w:rsidP="00EE5C7E">
      <w:pPr>
        <w:shd w:val="clear" w:color="auto" w:fill="FFFFFF"/>
        <w:tabs>
          <w:tab w:val="left" w:pos="1474"/>
        </w:tabs>
        <w:spacing w:after="0" w:line="240" w:lineRule="auto"/>
        <w:jc w:val="center"/>
        <w:rPr>
          <w:rFonts w:ascii="Times New Roman" w:eastAsia="Times New Roman" w:hAnsi="Times New Roman" w:cs="Times New Roman"/>
          <w:b/>
          <w:sz w:val="28"/>
          <w:szCs w:val="20"/>
          <w:lang w:eastAsia="ru-RU"/>
        </w:rPr>
      </w:pPr>
      <w:r w:rsidRPr="00EE5C7E">
        <w:rPr>
          <w:rFonts w:ascii="Times New Roman" w:eastAsia="Times New Roman" w:hAnsi="Times New Roman" w:cs="Times New Roman"/>
          <w:b/>
          <w:sz w:val="28"/>
          <w:szCs w:val="20"/>
          <w:lang w:eastAsia="ru-RU"/>
        </w:rPr>
        <w:t>МЕЛКОРОЗНИЧНОЙ ТОРГОВЛИ</w:t>
      </w:r>
    </w:p>
    <w:p w:rsidR="00EE5C7E" w:rsidRPr="00EE5C7E" w:rsidRDefault="00EE5C7E" w:rsidP="00EE5C7E">
      <w:pPr>
        <w:shd w:val="clear" w:color="auto" w:fill="FFFFFF"/>
        <w:tabs>
          <w:tab w:val="left" w:pos="1474"/>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u w:val="single"/>
          <w:lang w:eastAsia="ru-RU"/>
        </w:rPr>
        <w:t>от _______</w:t>
      </w:r>
      <w:r>
        <w:rPr>
          <w:rFonts w:ascii="Times New Roman" w:eastAsia="Times New Roman" w:hAnsi="Times New Roman" w:cs="Times New Roman"/>
          <w:b/>
          <w:sz w:val="28"/>
          <w:szCs w:val="28"/>
          <w:lang w:eastAsia="ru-RU"/>
        </w:rPr>
        <w:tab/>
      </w:r>
      <w:r w:rsidRPr="00EE5C7E">
        <w:rPr>
          <w:rFonts w:ascii="Times New Roman" w:eastAsia="Times New Roman" w:hAnsi="Times New Roman" w:cs="Times New Roman"/>
          <w:b/>
          <w:sz w:val="28"/>
          <w:szCs w:val="28"/>
          <w:lang w:eastAsia="ru-RU"/>
        </w:rPr>
        <w:tab/>
      </w:r>
      <w:r w:rsidRPr="00EE5C7E">
        <w:rPr>
          <w:rFonts w:ascii="Times New Roman" w:eastAsia="Times New Roman" w:hAnsi="Times New Roman" w:cs="Times New Roman"/>
          <w:b/>
          <w:sz w:val="28"/>
          <w:szCs w:val="28"/>
          <w:lang w:eastAsia="ru-RU"/>
        </w:rPr>
        <w:tab/>
      </w:r>
      <w:r w:rsidRPr="00EE5C7E">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EE5C7E">
        <w:rPr>
          <w:rFonts w:ascii="Times New Roman" w:eastAsia="Times New Roman" w:hAnsi="Times New Roman" w:cs="Times New Roman"/>
          <w:b/>
          <w:sz w:val="28"/>
          <w:szCs w:val="28"/>
          <w:u w:val="single"/>
          <w:lang w:eastAsia="ru-RU"/>
        </w:rPr>
        <w:t>№</w:t>
      </w:r>
      <w:r>
        <w:rPr>
          <w:rFonts w:ascii="Times New Roman" w:eastAsia="Times New Roman" w:hAnsi="Times New Roman" w:cs="Times New Roman"/>
          <w:b/>
          <w:sz w:val="28"/>
          <w:szCs w:val="28"/>
          <w:u w:val="single"/>
          <w:lang w:eastAsia="ru-RU"/>
        </w:rPr>
        <w:t>___</w:t>
      </w:r>
    </w:p>
    <w:p w:rsidR="00EE5C7E" w:rsidRPr="00EE5C7E" w:rsidRDefault="00EE5C7E" w:rsidP="00EE5C7E">
      <w:pPr>
        <w:shd w:val="clear" w:color="auto" w:fill="FFFFFF"/>
        <w:tabs>
          <w:tab w:val="left" w:pos="1474"/>
        </w:tabs>
        <w:spacing w:after="0" w:line="240" w:lineRule="auto"/>
        <w:jc w:val="center"/>
        <w:rPr>
          <w:rFonts w:ascii="Times New Roman" w:eastAsia="Times New Roman" w:hAnsi="Times New Roman" w:cs="Times New Roman"/>
          <w:b/>
          <w:sz w:val="24"/>
          <w:szCs w:val="24"/>
          <w:lang w:eastAsia="ru-RU"/>
        </w:rPr>
      </w:pPr>
    </w:p>
    <w:p w:rsidR="00EE5C7E" w:rsidRPr="00EE5C7E" w:rsidRDefault="00EE5C7E" w:rsidP="00EE5C7E">
      <w:pPr>
        <w:shd w:val="clear" w:color="auto" w:fill="FFFFFF"/>
        <w:tabs>
          <w:tab w:val="left" w:pos="1474"/>
        </w:tabs>
        <w:spacing w:after="0" w:line="240" w:lineRule="auto"/>
        <w:jc w:val="center"/>
        <w:rPr>
          <w:rFonts w:ascii="Times New Roman" w:eastAsia="Times New Roman" w:hAnsi="Times New Roman" w:cs="Times New Roman"/>
          <w:b/>
          <w:sz w:val="28"/>
          <w:szCs w:val="28"/>
          <w:u w:val="single"/>
          <w:lang w:eastAsia="ru-RU"/>
        </w:rPr>
      </w:pPr>
      <w:r w:rsidRPr="00EE5C7E">
        <w:rPr>
          <w:rFonts w:ascii="Times New Roman" w:eastAsia="Times New Roman" w:hAnsi="Times New Roman" w:cs="Times New Roman"/>
          <w:b/>
          <w:sz w:val="28"/>
          <w:szCs w:val="28"/>
          <w:u w:val="single"/>
          <w:lang w:eastAsia="ru-RU"/>
        </w:rPr>
        <w:t xml:space="preserve">Выдано:        </w:t>
      </w:r>
      <w:r>
        <w:rPr>
          <w:rFonts w:ascii="Times New Roman" w:eastAsia="Times New Roman" w:hAnsi="Times New Roman" w:cs="Times New Roman"/>
          <w:b/>
          <w:sz w:val="28"/>
          <w:szCs w:val="28"/>
          <w:u w:val="single"/>
          <w:lang w:eastAsia="ru-RU"/>
        </w:rPr>
        <w:t>____________________________________</w:t>
      </w:r>
    </w:p>
    <w:p w:rsidR="00EE5C7E" w:rsidRPr="00EE5C7E" w:rsidRDefault="00EE5C7E" w:rsidP="00EE5C7E">
      <w:pPr>
        <w:shd w:val="clear" w:color="auto" w:fill="FFFFFF"/>
        <w:tabs>
          <w:tab w:val="left" w:pos="855"/>
          <w:tab w:val="left" w:pos="1474"/>
        </w:tabs>
        <w:spacing w:after="0" w:line="240" w:lineRule="auto"/>
        <w:jc w:val="center"/>
        <w:rPr>
          <w:rFonts w:ascii="Times New Roman" w:eastAsia="Times New Roman" w:hAnsi="Times New Roman" w:cs="Times New Roman"/>
          <w:b/>
          <w:sz w:val="24"/>
          <w:szCs w:val="24"/>
          <w:lang w:eastAsia="ru-RU"/>
        </w:rPr>
      </w:pPr>
      <w:r w:rsidRPr="00EE5C7E">
        <w:rPr>
          <w:rFonts w:ascii="Times New Roman" w:eastAsia="Times New Roman" w:hAnsi="Times New Roman" w:cs="Times New Roman"/>
          <w:b/>
          <w:sz w:val="24"/>
          <w:szCs w:val="24"/>
          <w:lang w:eastAsia="ru-RU"/>
        </w:rPr>
        <w:t>(</w:t>
      </w:r>
      <w:r w:rsidRPr="00EE5C7E">
        <w:rPr>
          <w:rFonts w:ascii="Times New Roman" w:eastAsia="Times New Roman" w:hAnsi="Times New Roman" w:cs="Times New Roman"/>
          <w:b/>
          <w:sz w:val="16"/>
          <w:szCs w:val="16"/>
          <w:lang w:eastAsia="ru-RU"/>
        </w:rPr>
        <w:t>наименование физического лица,  индивидуального предпринимателя, организации и т.д.)</w:t>
      </w:r>
    </w:p>
    <w:p w:rsidR="00EE5C7E" w:rsidRPr="00EE5C7E" w:rsidRDefault="00EE5C7E" w:rsidP="00EE5C7E">
      <w:pPr>
        <w:spacing w:after="0" w:line="240" w:lineRule="auto"/>
        <w:jc w:val="both"/>
        <w:rPr>
          <w:rFonts w:ascii="Times New Roman" w:eastAsia="Times New Roman" w:hAnsi="Times New Roman" w:cs="Times New Roman"/>
          <w:sz w:val="28"/>
          <w:szCs w:val="28"/>
          <w:lang w:eastAsia="ru-RU"/>
        </w:rPr>
      </w:pPr>
      <w:r w:rsidRPr="00EE5C7E">
        <w:rPr>
          <w:rFonts w:ascii="Times New Roman" w:eastAsia="Times New Roman" w:hAnsi="Times New Roman" w:cs="Times New Roman"/>
          <w:sz w:val="28"/>
          <w:szCs w:val="28"/>
          <w:lang w:eastAsia="ru-RU"/>
        </w:rPr>
        <w:t xml:space="preserve">В соответствии с п.1.4 Распоряжения Министерства потребительского рынка и услуг Московской области №32-Р от 27.12.12 г. «Об утверждении Порядка разработки и утверждения органами местного самоуправления муниципальных образований Московской области схем размещения НТО», администрация городского округа Истра разрешает организовать краткосрочную лоточную торговлю (оказание услуг) </w:t>
      </w:r>
      <w:r>
        <w:rPr>
          <w:rFonts w:ascii="Times New Roman" w:eastAsia="Times New Roman" w:hAnsi="Times New Roman" w:cs="Times New Roman"/>
          <w:b/>
          <w:sz w:val="28"/>
          <w:szCs w:val="28"/>
          <w:lang w:eastAsia="ru-RU"/>
        </w:rPr>
        <w:t>___________</w:t>
      </w:r>
      <w:r w:rsidRPr="00EE5C7E">
        <w:rPr>
          <w:rFonts w:ascii="Times New Roman" w:eastAsia="Times New Roman" w:hAnsi="Times New Roman" w:cs="Times New Roman"/>
          <w:sz w:val="28"/>
          <w:szCs w:val="28"/>
          <w:lang w:eastAsia="ru-RU"/>
        </w:rPr>
        <w:t xml:space="preserve"> по следующему адресу:</w:t>
      </w:r>
    </w:p>
    <w:p w:rsidR="00EE5C7E" w:rsidRPr="00EE5C7E" w:rsidRDefault="00EE5C7E" w:rsidP="00EE5C7E">
      <w:pPr>
        <w:spacing w:after="0" w:line="240" w:lineRule="auto"/>
        <w:jc w:val="both"/>
        <w:rPr>
          <w:rFonts w:ascii="Times New Roman" w:eastAsia="Times New Roman" w:hAnsi="Times New Roman" w:cs="Times New Roman"/>
          <w:sz w:val="28"/>
          <w:szCs w:val="28"/>
          <w:u w:val="single"/>
          <w:lang w:eastAsia="ru-RU"/>
        </w:rPr>
      </w:pPr>
      <w:r w:rsidRPr="00EE5C7E">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b/>
          <w:sz w:val="28"/>
          <w:szCs w:val="28"/>
          <w:u w:val="single"/>
          <w:lang w:eastAsia="ru-RU"/>
        </w:rPr>
        <w:t>- ______________________________________________________________</w:t>
      </w:r>
    </w:p>
    <w:p w:rsidR="00EE5C7E" w:rsidRPr="00EE5C7E" w:rsidRDefault="00EE5C7E" w:rsidP="00EE5C7E">
      <w:pPr>
        <w:shd w:val="clear" w:color="auto" w:fill="FFFFFF"/>
        <w:tabs>
          <w:tab w:val="left" w:pos="1474"/>
        </w:tabs>
        <w:spacing w:after="0" w:line="240" w:lineRule="auto"/>
        <w:jc w:val="both"/>
        <w:rPr>
          <w:rFonts w:ascii="Times New Roman" w:eastAsia="Times New Roman" w:hAnsi="Times New Roman" w:cs="Times New Roman"/>
          <w:b/>
          <w:sz w:val="28"/>
          <w:szCs w:val="28"/>
          <w:u w:val="single"/>
          <w:lang w:eastAsia="ru-RU"/>
        </w:rPr>
      </w:pPr>
      <w:r w:rsidRPr="00EE5C7E">
        <w:rPr>
          <w:rFonts w:ascii="Times New Roman" w:eastAsia="Times New Roman" w:hAnsi="Times New Roman" w:cs="Times New Roman"/>
          <w:b/>
          <w:sz w:val="28"/>
          <w:szCs w:val="28"/>
          <w:lang w:eastAsia="ru-RU"/>
        </w:rPr>
        <w:t xml:space="preserve">Вид объекта: </w:t>
      </w:r>
      <w:r>
        <w:rPr>
          <w:rFonts w:ascii="Times New Roman" w:eastAsia="Times New Roman" w:hAnsi="Times New Roman" w:cs="Times New Roman"/>
          <w:b/>
          <w:sz w:val="28"/>
          <w:szCs w:val="28"/>
          <w:u w:val="single"/>
          <w:lang w:eastAsia="ru-RU"/>
        </w:rPr>
        <w:t>___________________________________________________</w:t>
      </w:r>
      <w:r w:rsidRPr="00EE5C7E">
        <w:rPr>
          <w:rFonts w:ascii="Times New Roman" w:eastAsia="Times New Roman" w:hAnsi="Times New Roman" w:cs="Times New Roman"/>
          <w:b/>
          <w:sz w:val="28"/>
          <w:szCs w:val="28"/>
          <w:u w:val="single"/>
          <w:lang w:eastAsia="ru-RU"/>
        </w:rPr>
        <w:t xml:space="preserve"> </w:t>
      </w:r>
    </w:p>
    <w:p w:rsidR="00EE5C7E" w:rsidRPr="00EE5C7E" w:rsidRDefault="00EE5C7E" w:rsidP="00EE5C7E">
      <w:pPr>
        <w:shd w:val="clear" w:color="auto" w:fill="FFFFFF"/>
        <w:tabs>
          <w:tab w:val="left" w:pos="1474"/>
        </w:tabs>
        <w:spacing w:after="0" w:line="240" w:lineRule="auto"/>
        <w:jc w:val="both"/>
        <w:rPr>
          <w:rFonts w:ascii="Times New Roman" w:eastAsia="Times New Roman" w:hAnsi="Times New Roman" w:cs="Times New Roman"/>
          <w:b/>
          <w:sz w:val="28"/>
          <w:szCs w:val="28"/>
          <w:lang w:eastAsia="ru-RU"/>
        </w:rPr>
      </w:pPr>
      <w:r w:rsidRPr="00EE5C7E">
        <w:rPr>
          <w:rFonts w:ascii="Times New Roman" w:eastAsia="Times New Roman" w:hAnsi="Times New Roman" w:cs="Times New Roman"/>
          <w:b/>
          <w:sz w:val="28"/>
          <w:szCs w:val="28"/>
          <w:lang w:eastAsia="ru-RU"/>
        </w:rPr>
        <w:t xml:space="preserve">Режим работы: </w:t>
      </w:r>
      <w:r>
        <w:rPr>
          <w:rFonts w:ascii="Times New Roman" w:eastAsia="Times New Roman" w:hAnsi="Times New Roman" w:cs="Times New Roman"/>
          <w:b/>
          <w:sz w:val="28"/>
          <w:szCs w:val="28"/>
          <w:u w:val="single"/>
          <w:lang w:eastAsia="ru-RU"/>
        </w:rPr>
        <w:t>_________________________________________________</w:t>
      </w:r>
    </w:p>
    <w:p w:rsidR="00EE5C7E" w:rsidRPr="00EE5C7E" w:rsidRDefault="00EE5C7E" w:rsidP="00EE5C7E">
      <w:pPr>
        <w:shd w:val="clear" w:color="auto" w:fill="FFFFFF"/>
        <w:tabs>
          <w:tab w:val="left" w:pos="1474"/>
        </w:tabs>
        <w:spacing w:after="0" w:line="240" w:lineRule="auto"/>
        <w:jc w:val="both"/>
        <w:rPr>
          <w:rFonts w:ascii="Times New Roman" w:eastAsia="Times New Roman" w:hAnsi="Times New Roman" w:cs="Times New Roman"/>
          <w:sz w:val="28"/>
          <w:szCs w:val="28"/>
          <w:u w:val="single"/>
          <w:lang w:eastAsia="ru-RU"/>
        </w:rPr>
      </w:pPr>
      <w:r w:rsidRPr="00EE5C7E">
        <w:rPr>
          <w:rFonts w:ascii="Times New Roman" w:eastAsia="Times New Roman" w:hAnsi="Times New Roman" w:cs="Times New Roman"/>
          <w:b/>
          <w:sz w:val="28"/>
          <w:szCs w:val="28"/>
          <w:lang w:eastAsia="ru-RU"/>
        </w:rPr>
        <w:t xml:space="preserve">Разрешенная специализация: </w:t>
      </w:r>
      <w:r>
        <w:rPr>
          <w:rFonts w:ascii="Times New Roman" w:eastAsia="Times New Roman" w:hAnsi="Times New Roman" w:cs="Times New Roman"/>
          <w:b/>
          <w:sz w:val="28"/>
          <w:szCs w:val="28"/>
          <w:u w:val="single"/>
          <w:lang w:eastAsia="ru-RU"/>
        </w:rPr>
        <w:t>____________________________________</w:t>
      </w:r>
    </w:p>
    <w:p w:rsidR="00EE5C7E" w:rsidRPr="00EE5C7E" w:rsidRDefault="00EE5C7E" w:rsidP="00EE5C7E">
      <w:pPr>
        <w:shd w:val="clear" w:color="auto" w:fill="FFFFFF"/>
        <w:tabs>
          <w:tab w:val="left" w:pos="1474"/>
        </w:tabs>
        <w:spacing w:after="0" w:line="240" w:lineRule="auto"/>
        <w:rPr>
          <w:rFonts w:ascii="Times New Roman" w:eastAsia="Times New Roman" w:hAnsi="Times New Roman" w:cs="Times New Roman"/>
          <w:b/>
          <w:sz w:val="28"/>
          <w:szCs w:val="28"/>
          <w:u w:val="single"/>
          <w:lang w:eastAsia="ru-RU"/>
        </w:rPr>
      </w:pPr>
      <w:r w:rsidRPr="00EE5C7E">
        <w:rPr>
          <w:rFonts w:ascii="Times New Roman" w:eastAsia="Times New Roman" w:hAnsi="Times New Roman" w:cs="Times New Roman"/>
          <w:b/>
          <w:sz w:val="28"/>
          <w:szCs w:val="28"/>
          <w:lang w:eastAsia="ru-RU"/>
        </w:rPr>
        <w:t xml:space="preserve">Ассортимент: </w:t>
      </w:r>
      <w:r>
        <w:rPr>
          <w:rFonts w:ascii="Times New Roman" w:eastAsia="Times New Roman" w:hAnsi="Times New Roman" w:cs="Times New Roman"/>
          <w:b/>
          <w:sz w:val="28"/>
          <w:szCs w:val="28"/>
          <w:u w:val="single"/>
          <w:lang w:eastAsia="ru-RU"/>
        </w:rPr>
        <w:t>___________________________________________________</w:t>
      </w:r>
    </w:p>
    <w:p w:rsidR="00EE5C7E" w:rsidRPr="00EE5C7E" w:rsidRDefault="00EE5C7E" w:rsidP="00EE5C7E">
      <w:pPr>
        <w:shd w:val="clear" w:color="auto" w:fill="FFFFFF"/>
        <w:tabs>
          <w:tab w:val="left" w:pos="1474"/>
        </w:tabs>
        <w:spacing w:after="0" w:line="240" w:lineRule="auto"/>
        <w:jc w:val="both"/>
        <w:rPr>
          <w:rFonts w:ascii="Times New Roman" w:eastAsia="Times New Roman" w:hAnsi="Times New Roman" w:cs="Times New Roman"/>
          <w:b/>
          <w:sz w:val="28"/>
          <w:szCs w:val="28"/>
          <w:lang w:eastAsia="ru-RU"/>
        </w:rPr>
      </w:pPr>
      <w:r w:rsidRPr="00EE5C7E">
        <w:rPr>
          <w:rFonts w:ascii="Times New Roman" w:eastAsia="Times New Roman" w:hAnsi="Times New Roman" w:cs="Times New Roman"/>
          <w:b/>
          <w:sz w:val="28"/>
          <w:szCs w:val="28"/>
          <w:lang w:eastAsia="ru-RU"/>
        </w:rPr>
        <w:t>Обязательные условия</w:t>
      </w:r>
      <w:r w:rsidRPr="00EE5C7E">
        <w:rPr>
          <w:rFonts w:ascii="Times New Roman" w:eastAsia="Times New Roman" w:hAnsi="Times New Roman" w:cs="Times New Roman"/>
          <w:b/>
          <w:sz w:val="28"/>
          <w:szCs w:val="28"/>
          <w:u w:val="single"/>
          <w:lang w:eastAsia="ru-RU"/>
        </w:rPr>
        <w:t>:</w:t>
      </w:r>
      <w:r>
        <w:rPr>
          <w:rFonts w:ascii="Times New Roman" w:eastAsia="Times New Roman" w:hAnsi="Times New Roman" w:cs="Times New Roman"/>
          <w:b/>
          <w:sz w:val="28"/>
          <w:szCs w:val="28"/>
          <w:u w:val="single"/>
          <w:lang w:eastAsia="ru-RU"/>
        </w:rPr>
        <w:t>__________________________________________</w:t>
      </w:r>
    </w:p>
    <w:p w:rsidR="00EE5C7E" w:rsidRPr="00EE5C7E" w:rsidRDefault="00EE5C7E" w:rsidP="00EE5C7E">
      <w:pPr>
        <w:shd w:val="clear" w:color="auto" w:fill="FFFFFF"/>
        <w:tabs>
          <w:tab w:val="left" w:pos="1474"/>
        </w:tabs>
        <w:spacing w:after="0" w:line="240" w:lineRule="auto"/>
        <w:rPr>
          <w:rFonts w:ascii="Times New Roman" w:eastAsia="Times New Roman" w:hAnsi="Times New Roman" w:cs="Times New Roman"/>
          <w:b/>
          <w:sz w:val="24"/>
          <w:szCs w:val="24"/>
          <w:u w:val="single"/>
          <w:lang w:eastAsia="ru-RU"/>
        </w:rPr>
      </w:pPr>
      <w:r w:rsidRPr="00EE5C7E">
        <w:rPr>
          <w:rFonts w:ascii="Times New Roman" w:eastAsia="Times New Roman" w:hAnsi="Times New Roman" w:cs="Times New Roman"/>
          <w:b/>
          <w:sz w:val="28"/>
          <w:szCs w:val="28"/>
          <w:lang w:eastAsia="ru-RU"/>
        </w:rPr>
        <w:t xml:space="preserve">Настоящее свидетельство выдано на срок: </w:t>
      </w:r>
      <w:r>
        <w:rPr>
          <w:rFonts w:ascii="Times New Roman" w:eastAsia="Times New Roman" w:hAnsi="Times New Roman" w:cs="Times New Roman"/>
          <w:b/>
          <w:sz w:val="28"/>
          <w:szCs w:val="28"/>
          <w:u w:val="single"/>
          <w:lang w:eastAsia="ru-RU"/>
        </w:rPr>
        <w:t>________________________</w:t>
      </w:r>
    </w:p>
    <w:p w:rsidR="00EE5C7E" w:rsidRPr="00EE5C7E" w:rsidRDefault="00EE5C7E" w:rsidP="00EE5C7E">
      <w:pPr>
        <w:shd w:val="clear" w:color="auto" w:fill="FFFFFF"/>
        <w:tabs>
          <w:tab w:val="left" w:pos="1474"/>
        </w:tabs>
        <w:spacing w:after="0" w:line="240" w:lineRule="auto"/>
        <w:rPr>
          <w:rFonts w:ascii="Times New Roman" w:eastAsia="Times New Roman" w:hAnsi="Times New Roman" w:cs="Times New Roman"/>
          <w:b/>
          <w:sz w:val="24"/>
          <w:szCs w:val="24"/>
          <w:lang w:eastAsia="ru-RU"/>
        </w:rPr>
      </w:pPr>
    </w:p>
    <w:p w:rsidR="00EE5C7E" w:rsidRPr="00EE5C7E" w:rsidRDefault="00EE5C7E" w:rsidP="00EE5C7E">
      <w:pPr>
        <w:shd w:val="clear" w:color="auto" w:fill="FFFFFF"/>
        <w:tabs>
          <w:tab w:val="left" w:pos="1474"/>
        </w:tabs>
        <w:spacing w:after="0" w:line="240" w:lineRule="auto"/>
        <w:rPr>
          <w:rFonts w:ascii="Times New Roman" w:eastAsia="Times New Roman" w:hAnsi="Times New Roman" w:cs="Times New Roman"/>
          <w:b/>
          <w:sz w:val="24"/>
          <w:szCs w:val="24"/>
          <w:lang w:eastAsia="ru-RU"/>
        </w:rPr>
      </w:pPr>
    </w:p>
    <w:p w:rsidR="00EE5C7E" w:rsidRPr="00EE5C7E" w:rsidRDefault="00EE5C7E" w:rsidP="00EE5C7E">
      <w:pPr>
        <w:shd w:val="clear" w:color="auto" w:fill="FFFFFF"/>
        <w:tabs>
          <w:tab w:val="left" w:pos="1474"/>
        </w:tabs>
        <w:spacing w:after="0" w:line="240" w:lineRule="auto"/>
        <w:rPr>
          <w:rFonts w:ascii="Times New Roman" w:eastAsia="Times New Roman" w:hAnsi="Times New Roman" w:cs="Times New Roman"/>
          <w:b/>
          <w:sz w:val="28"/>
          <w:szCs w:val="28"/>
          <w:lang w:eastAsia="ru-RU"/>
        </w:rPr>
      </w:pPr>
      <w:r w:rsidRPr="00EE5C7E">
        <w:rPr>
          <w:rFonts w:ascii="Times New Roman" w:eastAsia="Times New Roman" w:hAnsi="Times New Roman" w:cs="Times New Roman"/>
          <w:b/>
          <w:sz w:val="28"/>
          <w:szCs w:val="28"/>
          <w:lang w:eastAsia="ru-RU"/>
        </w:rPr>
        <w:t>Заместитель Руководителя</w:t>
      </w:r>
    </w:p>
    <w:p w:rsidR="00EE5C7E" w:rsidRPr="00EE5C7E" w:rsidRDefault="00EE5C7E" w:rsidP="00EE5C7E">
      <w:pPr>
        <w:shd w:val="clear" w:color="auto" w:fill="FFFFFF"/>
        <w:tabs>
          <w:tab w:val="left" w:pos="1474"/>
        </w:tabs>
        <w:spacing w:after="0" w:line="240" w:lineRule="auto"/>
        <w:rPr>
          <w:rFonts w:ascii="Times New Roman" w:eastAsia="Times New Roman" w:hAnsi="Times New Roman" w:cs="Times New Roman"/>
          <w:b/>
          <w:sz w:val="24"/>
          <w:szCs w:val="24"/>
          <w:lang w:eastAsia="ru-RU"/>
        </w:rPr>
      </w:pPr>
      <w:r w:rsidRPr="00EE5C7E">
        <w:rPr>
          <w:rFonts w:ascii="Times New Roman" w:eastAsia="Times New Roman" w:hAnsi="Times New Roman" w:cs="Times New Roman"/>
          <w:b/>
          <w:sz w:val="28"/>
          <w:szCs w:val="28"/>
          <w:lang w:eastAsia="ru-RU"/>
        </w:rPr>
        <w:t>администрации городского округа Истра</w:t>
      </w:r>
      <w:r w:rsidRPr="00EE5C7E">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p>
    <w:p w:rsidR="00EE5C7E" w:rsidRP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P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Pr="00EE5C7E" w:rsidRDefault="00EE5C7E" w:rsidP="00EE5C7E">
      <w:pPr>
        <w:spacing w:after="0" w:line="240" w:lineRule="auto"/>
        <w:jc w:val="both"/>
        <w:rPr>
          <w:rFonts w:ascii="Times New Roman" w:eastAsia="Times New Roman" w:hAnsi="Times New Roman" w:cs="Times New Roman"/>
          <w:sz w:val="16"/>
          <w:szCs w:val="16"/>
          <w:lang w:eastAsia="ru-RU"/>
        </w:rPr>
      </w:pPr>
    </w:p>
    <w:p w:rsidR="00EE5C7E" w:rsidRP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Default="00EE5C7E" w:rsidP="00EE5C7E">
      <w:pPr>
        <w:spacing w:after="0" w:line="240" w:lineRule="auto"/>
        <w:ind w:left="-142"/>
        <w:jc w:val="both"/>
        <w:rPr>
          <w:rFonts w:ascii="Times New Roman" w:eastAsia="Times New Roman" w:hAnsi="Times New Roman" w:cs="Times New Roman"/>
          <w:sz w:val="16"/>
          <w:szCs w:val="16"/>
          <w:lang w:eastAsia="ru-RU"/>
        </w:rPr>
      </w:pPr>
    </w:p>
    <w:p w:rsidR="00EE5C7E" w:rsidRPr="00EE5C7E" w:rsidRDefault="00EE5C7E" w:rsidP="00EE5C7E">
      <w:pPr>
        <w:spacing w:after="0" w:line="240" w:lineRule="auto"/>
        <w:ind w:left="-142"/>
        <w:jc w:val="both"/>
        <w:rPr>
          <w:rFonts w:ascii="Times New Roman" w:eastAsia="Times New Roman" w:hAnsi="Times New Roman" w:cs="Times New Roman"/>
          <w:sz w:val="16"/>
          <w:szCs w:val="16"/>
          <w:lang w:eastAsia="ru-RU"/>
        </w:rPr>
      </w:pPr>
      <w:r w:rsidRPr="00EE5C7E">
        <w:rPr>
          <w:rFonts w:ascii="Times New Roman" w:eastAsia="Times New Roman" w:hAnsi="Times New Roman" w:cs="Times New Roman"/>
          <w:sz w:val="16"/>
          <w:szCs w:val="16"/>
          <w:lang w:eastAsia="ru-RU"/>
        </w:rPr>
        <w:t xml:space="preserve">Исп. </w:t>
      </w:r>
    </w:p>
    <w:p w:rsidR="00EE5C7E" w:rsidRDefault="00EE5C7E" w:rsidP="00EE5C7E">
      <w:pPr>
        <w:tabs>
          <w:tab w:val="left" w:pos="6870"/>
        </w:tabs>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EE5C7E" w:rsidRPr="00B67B0A" w:rsidRDefault="00EE5C7E"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FA70C5" w:rsidRPr="00B67B0A"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B67B0A">
        <w:rPr>
          <w:rFonts w:ascii="Times New Roman" w:eastAsia="Times New Roman" w:hAnsi="Times New Roman" w:cs="Times New Roman"/>
          <w:sz w:val="24"/>
          <w:szCs w:val="24"/>
          <w:lang w:eastAsia="ru-RU"/>
        </w:rPr>
        <w:br/>
      </w:r>
      <w:r w:rsidRPr="00B67B0A">
        <w:rPr>
          <w:rFonts w:ascii="Times New Roman" w:eastAsia="Times New Roman" w:hAnsi="Times New Roman" w:cs="Times New Roman"/>
          <w:sz w:val="24"/>
          <w:szCs w:val="24"/>
          <w:lang w:eastAsia="ru-RU"/>
        </w:rPr>
        <w:br/>
      </w:r>
    </w:p>
    <w:tbl>
      <w:tblPr>
        <w:tblW w:w="9355" w:type="dxa"/>
        <w:tblCellSpacing w:w="15" w:type="dxa"/>
        <w:tblInd w:w="-8" w:type="dxa"/>
        <w:tblCellMar>
          <w:top w:w="15" w:type="dxa"/>
          <w:left w:w="15" w:type="dxa"/>
          <w:bottom w:w="15" w:type="dxa"/>
          <w:right w:w="15" w:type="dxa"/>
        </w:tblCellMar>
        <w:tblLook w:val="04A0" w:firstRow="1" w:lastRow="0" w:firstColumn="1" w:lastColumn="0" w:noHBand="0" w:noVBand="1"/>
      </w:tblPr>
      <w:tblGrid>
        <w:gridCol w:w="709"/>
        <w:gridCol w:w="2790"/>
        <w:gridCol w:w="5856"/>
      </w:tblGrid>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411DBC">
            <w:pPr>
              <w:rPr>
                <w:rFonts w:ascii="Times New Roman" w:eastAsia="Times New Roman" w:hAnsi="Times New Roman" w:cs="Times New Roman"/>
                <w:sz w:val="24"/>
                <w:szCs w:val="24"/>
                <w:lang w:eastAsia="ru-RU"/>
              </w:rPr>
            </w:pP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Единый портал торгов Московской области </w:t>
            </w:r>
            <w:r w:rsidRPr="00FA70C5">
              <w:rPr>
                <w:rFonts w:ascii="Times New Roman" w:eastAsia="Times New Roman" w:hAnsi="Times New Roman" w:cs="Times New Roman"/>
                <w:sz w:val="24"/>
                <w:szCs w:val="24"/>
                <w:lang w:eastAsia="ru-RU"/>
              </w:rPr>
              <w:br/>
            </w:r>
          </w:p>
        </w:tc>
        <w:tc>
          <w:tcPr>
            <w:tcW w:w="5811"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651B77">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Сайт размещения информации:</w:t>
            </w:r>
            <w:r w:rsidR="00651B77">
              <w:rPr>
                <w:rFonts w:ascii="Times New Roman" w:eastAsia="Times New Roman" w:hAnsi="Times New Roman" w:cs="Times New Roman"/>
                <w:sz w:val="24"/>
                <w:szCs w:val="24"/>
                <w:lang w:eastAsia="ru-RU"/>
              </w:rPr>
              <w:t xml:space="preserve"> </w:t>
            </w:r>
            <w:r w:rsidRPr="00FA70C5">
              <w:rPr>
                <w:rFonts w:ascii="Times New Roman" w:eastAsia="Times New Roman" w:hAnsi="Times New Roman" w:cs="Times New Roman"/>
                <w:sz w:val="24"/>
                <w:szCs w:val="24"/>
                <w:lang w:eastAsia="ru-RU"/>
              </w:rPr>
              <w:t xml:space="preserve">www.torgi.mosreg.ru </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Ответственное должностное лицо </w:t>
            </w:r>
          </w:p>
        </w:tc>
        <w:tc>
          <w:tcPr>
            <w:tcW w:w="5811"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885705" w:rsidRDefault="00885705" w:rsidP="0088570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Главный эксперт отдела потребительского рынка Управления градостроительства, развития потребительского рынка и услуг</w:t>
            </w:r>
          </w:p>
          <w:p w:rsidR="00FA70C5" w:rsidRPr="00885705" w:rsidRDefault="00885705" w:rsidP="0088570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Кончинов</w:t>
            </w:r>
            <w:proofErr w:type="spellEnd"/>
            <w:r>
              <w:rPr>
                <w:rFonts w:ascii="Times New Roman" w:eastAsia="Times New Roman" w:hAnsi="Times New Roman" w:cs="Times New Roman"/>
                <w:sz w:val="24"/>
                <w:szCs w:val="24"/>
                <w:lang w:eastAsia="ru-RU"/>
              </w:rPr>
              <w:t xml:space="preserve"> Алексей Алексеевич</w:t>
            </w:r>
          </w:p>
        </w:tc>
      </w:tr>
      <w:tr w:rsidR="00FA70C5" w:rsidRPr="00FA70C5" w:rsidTr="00411DBC">
        <w:trPr>
          <w:tblCellSpacing w:w="15" w:type="dxa"/>
        </w:trPr>
        <w:tc>
          <w:tcPr>
            <w:tcW w:w="664"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w:t>
            </w:r>
          </w:p>
        </w:tc>
        <w:tc>
          <w:tcPr>
            <w:tcW w:w="2760"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Аукционная комиссия </w:t>
            </w:r>
          </w:p>
        </w:tc>
        <w:tc>
          <w:tcPr>
            <w:tcW w:w="5811"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88570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Аукционная комиссия создана на основании</w:t>
            </w:r>
            <w:r w:rsidRPr="00FA70C5">
              <w:rPr>
                <w:rFonts w:ascii="Times New Roman" w:eastAsia="Times New Roman" w:hAnsi="Times New Roman" w:cs="Times New Roman"/>
                <w:sz w:val="24"/>
                <w:szCs w:val="24"/>
                <w:lang w:eastAsia="ru-RU"/>
              </w:rPr>
              <w:br/>
            </w:r>
            <w:r w:rsidR="00885705" w:rsidRPr="00885705">
              <w:rPr>
                <w:rFonts w:ascii="Times New Roman" w:eastAsia="Times New Roman" w:hAnsi="Times New Roman" w:cs="Times New Roman"/>
                <w:b/>
                <w:sz w:val="24"/>
                <w:szCs w:val="24"/>
                <w:lang w:eastAsia="ru-RU"/>
              </w:rPr>
              <w:t>Постановления администрации городского округа Истра от 16.06.2017 г. №4115/6</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Контактный телефон </w:t>
            </w:r>
          </w:p>
        </w:tc>
        <w:tc>
          <w:tcPr>
            <w:tcW w:w="5811"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9006C9" w:rsidP="00FA70C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8(49831)4-53-41</w:t>
            </w:r>
            <w:r w:rsidR="00FA70C5" w:rsidRPr="00FA70C5">
              <w:rPr>
                <w:rFonts w:ascii="Times New Roman" w:eastAsia="Times New Roman" w:hAnsi="Times New Roman" w:cs="Times New Roman"/>
                <w:sz w:val="24"/>
                <w:szCs w:val="24"/>
                <w:lang w:eastAsia="ru-RU"/>
              </w:rPr>
              <w:t xml:space="preserve"> </w:t>
            </w:r>
          </w:p>
        </w:tc>
      </w:tr>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w:t>
            </w: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Дата и время начала подачи заявок на участие в аукционе </w:t>
            </w:r>
          </w:p>
        </w:tc>
        <w:tc>
          <w:tcPr>
            <w:tcW w:w="5811"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с ___ час. ___мин. по московскому времени</w:t>
            </w:r>
            <w:r w:rsidRPr="00FA70C5">
              <w:rPr>
                <w:rFonts w:ascii="Times New Roman" w:eastAsia="Times New Roman" w:hAnsi="Times New Roman" w:cs="Times New Roman"/>
                <w:sz w:val="24"/>
                <w:szCs w:val="24"/>
                <w:lang w:eastAsia="ru-RU"/>
              </w:rPr>
              <w:br/>
              <w:t>"___" ___________________ 20__ г.</w:t>
            </w:r>
          </w:p>
        </w:tc>
      </w:tr>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Дата и время окончания подачи заявок на участие в аукционе</w:t>
            </w:r>
          </w:p>
        </w:tc>
        <w:tc>
          <w:tcPr>
            <w:tcW w:w="5811"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до ___ час. ___ мин. по московскому времени</w:t>
            </w:r>
            <w:r w:rsidRPr="00FA70C5">
              <w:rPr>
                <w:rFonts w:ascii="Times New Roman" w:eastAsia="Times New Roman" w:hAnsi="Times New Roman" w:cs="Times New Roman"/>
                <w:sz w:val="24"/>
                <w:szCs w:val="24"/>
                <w:lang w:eastAsia="ru-RU"/>
              </w:rPr>
              <w:br/>
              <w:t>"___" ___________________ 20__ г.</w:t>
            </w:r>
          </w:p>
        </w:tc>
      </w:tr>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Место (адрес) подачи </w:t>
            </w:r>
            <w:r w:rsidRPr="00FA70C5">
              <w:rPr>
                <w:rFonts w:ascii="Times New Roman" w:eastAsia="Times New Roman" w:hAnsi="Times New Roman" w:cs="Times New Roman"/>
                <w:sz w:val="24"/>
                <w:szCs w:val="24"/>
                <w:lang w:eastAsia="ru-RU"/>
              </w:rPr>
              <w:lastRenderedPageBreak/>
              <w:t>заявок на участие в аукционе</w:t>
            </w:r>
          </w:p>
        </w:tc>
        <w:tc>
          <w:tcPr>
            <w:tcW w:w="5811"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88570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Адрес:</w:t>
            </w:r>
            <w:r w:rsidR="00885705">
              <w:rPr>
                <w:rFonts w:ascii="Times New Roman" w:eastAsia="Times New Roman" w:hAnsi="Times New Roman" w:cs="Times New Roman"/>
                <w:sz w:val="24"/>
                <w:szCs w:val="24"/>
                <w:lang w:eastAsia="ru-RU"/>
              </w:rPr>
              <w:t xml:space="preserve"> 143500, городской округ Истра, г. Истра пл. </w:t>
            </w:r>
            <w:r w:rsidR="00885705">
              <w:rPr>
                <w:rFonts w:ascii="Times New Roman" w:eastAsia="Times New Roman" w:hAnsi="Times New Roman" w:cs="Times New Roman"/>
                <w:sz w:val="24"/>
                <w:szCs w:val="24"/>
                <w:lang w:eastAsia="ru-RU"/>
              </w:rPr>
              <w:lastRenderedPageBreak/>
              <w:t>Революции д.4 кабинет №7</w:t>
            </w:r>
            <w:r w:rsidRPr="00FA70C5">
              <w:rPr>
                <w:rFonts w:ascii="Times New Roman" w:eastAsia="Times New Roman" w:hAnsi="Times New Roman" w:cs="Times New Roman"/>
                <w:sz w:val="24"/>
                <w:szCs w:val="24"/>
                <w:lang w:eastAsia="ru-RU"/>
              </w:rPr>
              <w:t>.</w:t>
            </w:r>
          </w:p>
        </w:tc>
      </w:tr>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Форма заявки </w:t>
            </w:r>
          </w:p>
        </w:tc>
        <w:tc>
          <w:tcPr>
            <w:tcW w:w="5811"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Форма заявки указана в приложении 1 к настоящему Извещению</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Порядок подачи заявки </w:t>
            </w:r>
          </w:p>
        </w:tc>
        <w:tc>
          <w:tcPr>
            <w:tcW w:w="5811"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Информация указана в разделе 3 к настоящему Извещению </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7.</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Порядок оформления участия в аукционе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Информация указана в разделе 3 настоящего Извещения </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8.</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Место размещения нестационарного торгового объекта (адресный ориентир), тип, описание внешнего вида, площадь, специализация нестационарного торгового объекта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9006C9">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Место размещения нестационарного торгового объекта согласно Схеме размещения нестационарных торговых объектов, утвержденной</w:t>
            </w:r>
            <w:r w:rsidR="009006C9" w:rsidRPr="009006C9">
              <w:rPr>
                <w:rFonts w:ascii="Times New Roman" w:eastAsia="Times New Roman" w:hAnsi="Times New Roman" w:cs="Times New Roman"/>
                <w:sz w:val="24"/>
                <w:szCs w:val="24"/>
                <w:lang w:eastAsia="ru-RU"/>
              </w:rPr>
              <w:t xml:space="preserve"> </w:t>
            </w:r>
            <w:r w:rsidR="009006C9">
              <w:rPr>
                <w:rFonts w:ascii="Times New Roman" w:eastAsia="Times New Roman" w:hAnsi="Times New Roman" w:cs="Times New Roman"/>
                <w:sz w:val="24"/>
                <w:szCs w:val="24"/>
                <w:lang w:eastAsia="ru-RU"/>
              </w:rPr>
              <w:t xml:space="preserve">Постановлением администрации </w:t>
            </w:r>
            <w:proofErr w:type="spellStart"/>
            <w:r w:rsidR="009006C9">
              <w:rPr>
                <w:rFonts w:ascii="Times New Roman" w:eastAsia="Times New Roman" w:hAnsi="Times New Roman" w:cs="Times New Roman"/>
                <w:sz w:val="24"/>
                <w:szCs w:val="24"/>
                <w:lang w:eastAsia="ru-RU"/>
              </w:rPr>
              <w:t>Истринского</w:t>
            </w:r>
            <w:proofErr w:type="spellEnd"/>
            <w:r w:rsidR="009006C9">
              <w:rPr>
                <w:rFonts w:ascii="Times New Roman" w:eastAsia="Times New Roman" w:hAnsi="Times New Roman" w:cs="Times New Roman"/>
                <w:sz w:val="24"/>
                <w:szCs w:val="24"/>
                <w:lang w:eastAsia="ru-RU"/>
              </w:rPr>
              <w:t xml:space="preserve"> муниципального района от 27.10.2016г.№7293/10</w:t>
            </w:r>
            <w:r w:rsidRPr="00FA70C5">
              <w:rPr>
                <w:rFonts w:ascii="Times New Roman" w:eastAsia="Times New Roman" w:hAnsi="Times New Roman" w:cs="Times New Roman"/>
                <w:sz w:val="24"/>
                <w:szCs w:val="24"/>
                <w:lang w:eastAsia="ru-RU"/>
              </w:rPr>
              <w:t>, размещенной на официальном сайте администрации мун</w:t>
            </w:r>
            <w:r w:rsidR="00885705">
              <w:rPr>
                <w:rFonts w:ascii="Times New Roman" w:eastAsia="Times New Roman" w:hAnsi="Times New Roman" w:cs="Times New Roman"/>
                <w:sz w:val="24"/>
                <w:szCs w:val="24"/>
                <w:lang w:eastAsia="ru-RU"/>
              </w:rPr>
              <w:t xml:space="preserve">иципального образования </w:t>
            </w:r>
            <w:proofErr w:type="spellStart"/>
            <w:r w:rsidR="00885705">
              <w:rPr>
                <w:rFonts w:ascii="Times New Roman" w:eastAsia="Times New Roman" w:hAnsi="Times New Roman" w:cs="Times New Roman"/>
                <w:sz w:val="24"/>
                <w:szCs w:val="24"/>
                <w:lang w:eastAsia="ru-RU"/>
              </w:rPr>
              <w:t>www</w:t>
            </w:r>
            <w:proofErr w:type="spellEnd"/>
            <w:r w:rsidR="00885705">
              <w:rPr>
                <w:rFonts w:ascii="Times New Roman" w:eastAsia="Times New Roman" w:hAnsi="Times New Roman" w:cs="Times New Roman"/>
                <w:sz w:val="24"/>
                <w:szCs w:val="24"/>
                <w:lang w:eastAsia="ru-RU"/>
              </w:rPr>
              <w:t>.</w:t>
            </w:r>
            <w:proofErr w:type="spellStart"/>
            <w:r w:rsidR="00885705">
              <w:rPr>
                <w:rFonts w:ascii="Times New Roman" w:eastAsia="Times New Roman" w:hAnsi="Times New Roman" w:cs="Times New Roman"/>
                <w:sz w:val="24"/>
                <w:szCs w:val="24"/>
                <w:lang w:val="en-US" w:eastAsia="ru-RU"/>
              </w:rPr>
              <w:t>istra</w:t>
            </w:r>
            <w:proofErr w:type="spellEnd"/>
            <w:r w:rsidR="00885705" w:rsidRPr="00885705">
              <w:rPr>
                <w:rFonts w:ascii="Times New Roman" w:eastAsia="Times New Roman" w:hAnsi="Times New Roman" w:cs="Times New Roman"/>
                <w:sz w:val="24"/>
                <w:szCs w:val="24"/>
                <w:lang w:eastAsia="ru-RU"/>
              </w:rPr>
              <w:t>-</w:t>
            </w:r>
            <w:proofErr w:type="spellStart"/>
            <w:r w:rsidR="00885705">
              <w:rPr>
                <w:rFonts w:ascii="Times New Roman" w:eastAsia="Times New Roman" w:hAnsi="Times New Roman" w:cs="Times New Roman"/>
                <w:sz w:val="24"/>
                <w:szCs w:val="24"/>
                <w:lang w:val="en-US" w:eastAsia="ru-RU"/>
              </w:rPr>
              <w:t>adm</w:t>
            </w:r>
            <w:proofErr w:type="spellEnd"/>
            <w:r w:rsidR="00885705" w:rsidRPr="00885705">
              <w:rPr>
                <w:rFonts w:ascii="Times New Roman" w:eastAsia="Times New Roman" w:hAnsi="Times New Roman" w:cs="Times New Roman"/>
                <w:sz w:val="24"/>
                <w:szCs w:val="24"/>
                <w:lang w:eastAsia="ru-RU"/>
              </w:rPr>
              <w:t>.</w:t>
            </w:r>
            <w:proofErr w:type="spellStart"/>
            <w:r w:rsidR="00885705">
              <w:rPr>
                <w:rFonts w:ascii="Times New Roman" w:eastAsia="Times New Roman" w:hAnsi="Times New Roman" w:cs="Times New Roman"/>
                <w:sz w:val="24"/>
                <w:szCs w:val="24"/>
                <w:lang w:val="en-US" w:eastAsia="ru-RU"/>
              </w:rPr>
              <w:t>ru</w:t>
            </w:r>
            <w:proofErr w:type="spellEnd"/>
            <w:r w:rsidRPr="00FA70C5">
              <w:rPr>
                <w:rFonts w:ascii="Times New Roman" w:eastAsia="Times New Roman" w:hAnsi="Times New Roman" w:cs="Times New Roman"/>
                <w:sz w:val="24"/>
                <w:szCs w:val="24"/>
                <w:lang w:eastAsia="ru-RU"/>
              </w:rPr>
              <w:t>, опубликованной</w:t>
            </w:r>
            <w:r w:rsidR="009006C9">
              <w:rPr>
                <w:rFonts w:ascii="Times New Roman" w:eastAsia="Times New Roman" w:hAnsi="Times New Roman" w:cs="Times New Roman"/>
                <w:sz w:val="24"/>
                <w:szCs w:val="24"/>
                <w:lang w:eastAsia="ru-RU"/>
              </w:rPr>
              <w:t xml:space="preserve"> 27.10.16г</w:t>
            </w:r>
            <w:r w:rsidRPr="00FA70C5">
              <w:rPr>
                <w:rFonts w:ascii="Times New Roman" w:eastAsia="Times New Roman" w:hAnsi="Times New Roman" w:cs="Times New Roman"/>
                <w:sz w:val="24"/>
                <w:szCs w:val="24"/>
                <w:lang w:eastAsia="ru-RU"/>
              </w:rPr>
              <w:t>.</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9.</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Срок, в течение которого организатор аукциона вправе отказаться от проведения аукциона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Организатор аукциона вправе принять решение об отказе от проведения аукциона в любое время, но не позднее, чем за три дня до даты окончания срока подачи заявок на участие в аукционе до __ час. __ мин. по московскому времени</w:t>
            </w:r>
            <w:r w:rsidRPr="00FA70C5">
              <w:rPr>
                <w:rFonts w:ascii="Times New Roman" w:eastAsia="Times New Roman" w:hAnsi="Times New Roman" w:cs="Times New Roman"/>
                <w:sz w:val="24"/>
                <w:szCs w:val="24"/>
                <w:lang w:eastAsia="ru-RU"/>
              </w:rPr>
              <w:br/>
              <w:t>"___" ___________________ 20__ г.</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10.</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Срок, в течение которого организатор аукциона вправе внести изменения в Извещение об открытом аукционе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Организатор аукциона вправе принять решение о внесении изменений в Извещение об открытом аукционе не позднее, чем за три дня до даты окончания срока подачи заявок на участие в аукционе.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Изменения в настоящее Извещение вносятся до</w:t>
            </w:r>
            <w:r w:rsidRPr="00FA70C5">
              <w:rPr>
                <w:rFonts w:ascii="Times New Roman" w:eastAsia="Times New Roman" w:hAnsi="Times New Roman" w:cs="Times New Roman"/>
                <w:sz w:val="24"/>
                <w:szCs w:val="24"/>
                <w:lang w:eastAsia="ru-RU"/>
              </w:rPr>
              <w:br/>
              <w:t>"___" ___________________ 20__ г.</w:t>
            </w:r>
          </w:p>
        </w:tc>
      </w:tr>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11.</w:t>
            </w: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Порядок, форма и срок предоставления разъяснений положений Извещения об открытом аукционе </w:t>
            </w:r>
          </w:p>
        </w:tc>
        <w:tc>
          <w:tcPr>
            <w:tcW w:w="5811"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Любое заинтересованное лицо вправе направить в письменной форме (в том числе путем направления отсканированного документа по электронной почте) или в форме электронного документа, при наличии технической возможности осуществления электронного документооборота, организатору аукциона запрос о разъяснении положений Извещения об открытом аукционе. В течение двух рабочих дней с даты поступления указанного запроса организатор аукциона обязан направить заинтересованному лицу в письменной форме или в форме электронного документа разъяснения положений Извещения об открытом аукционе, если указанный запрос поступил к организатору аукциона не позднее, чем за пять дней до даты окончания срока подачи заявок на участие в аукционе.</w:t>
            </w:r>
            <w:r w:rsidRPr="00FA70C5">
              <w:rPr>
                <w:rFonts w:ascii="Times New Roman" w:eastAsia="Times New Roman" w:hAnsi="Times New Roman" w:cs="Times New Roman"/>
                <w:sz w:val="24"/>
                <w:szCs w:val="24"/>
                <w:lang w:eastAsia="ru-RU"/>
              </w:rPr>
              <w:br/>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811"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Дата начала предоставления разъяснений положений </w:t>
            </w:r>
            <w:r w:rsidRPr="00FA70C5">
              <w:rPr>
                <w:rFonts w:ascii="Times New Roman" w:eastAsia="Times New Roman" w:hAnsi="Times New Roman" w:cs="Times New Roman"/>
                <w:sz w:val="24"/>
                <w:szCs w:val="24"/>
                <w:lang w:eastAsia="ru-RU"/>
              </w:rPr>
              <w:lastRenderedPageBreak/>
              <w:t>настоящего Извещения: с даты размещения настоящего Извещения на официальном сайте организатора аукциона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Дата окончания предоставления разъяснений положений настоящего Извещения</w:t>
            </w:r>
            <w:r w:rsidRPr="00FA70C5">
              <w:rPr>
                <w:rFonts w:ascii="Times New Roman" w:eastAsia="Times New Roman" w:hAnsi="Times New Roman" w:cs="Times New Roman"/>
                <w:sz w:val="24"/>
                <w:szCs w:val="24"/>
                <w:lang w:eastAsia="ru-RU"/>
              </w:rPr>
              <w:br/>
              <w:t>"___" ___________________ 20__ г.</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В течение одного рабочего дня с даты направления заинтересованному лицу разъяснений положений Извещения об открытом аукционе организатор аукциона должен разместить их на официальном сайте и обеспечить их размещение на сайте ЕПТ МО с указанием предмета запроса, но без указания лица, от которого поступил запрос.</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12.</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Начальная (минимальная) цена договора (цена лота)</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Начальная (минимальная) цена договора (цена лота) устанавливается в размере</w:t>
            </w:r>
            <w:r w:rsidRPr="00FA70C5">
              <w:rPr>
                <w:rFonts w:ascii="Times New Roman" w:eastAsia="Times New Roman" w:hAnsi="Times New Roman" w:cs="Times New Roman"/>
                <w:sz w:val="24"/>
                <w:szCs w:val="24"/>
                <w:lang w:eastAsia="ru-RU"/>
              </w:rPr>
              <w:br/>
              <w:t>____________________________________________.</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13.</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"Шаг" аукциона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"Шаг" аукциона составляет пять процентов от начальной (минимальной) цены договора (цены лота).</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14.</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Размер задатка, сроки и порядок его внесения Реквизиты для перечисления задатка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Информация указана в разделе 4 настоящего Извещения </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15.</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Указание на то, проводится ли аукцион среди субъектов малого или среднего предпринимательства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16.</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Место и сроки рассмотрения заявок на участие в аукционе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9006C9"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Осуществляется аукционной комиссией по адресу: </w:t>
            </w:r>
            <w:r w:rsidRPr="00FA70C5">
              <w:rPr>
                <w:rFonts w:ascii="Times New Roman" w:eastAsia="Times New Roman" w:hAnsi="Times New Roman" w:cs="Times New Roman"/>
                <w:sz w:val="24"/>
                <w:szCs w:val="24"/>
                <w:lang w:eastAsia="ru-RU"/>
              </w:rPr>
              <w:br/>
            </w:r>
            <w:r w:rsidR="009006C9">
              <w:rPr>
                <w:rFonts w:ascii="Times New Roman" w:eastAsia="Times New Roman" w:hAnsi="Times New Roman" w:cs="Times New Roman"/>
                <w:sz w:val="24"/>
                <w:szCs w:val="24"/>
                <w:lang w:eastAsia="ru-RU"/>
              </w:rPr>
              <w:t>143500, городской округ Истра, г. Истра пл. Революции д.4 кабинет №7</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 с ____ час. ____ мин. по московскому времени</w:t>
            </w:r>
            <w:r w:rsidRPr="00FA70C5">
              <w:rPr>
                <w:rFonts w:ascii="Times New Roman" w:eastAsia="Times New Roman" w:hAnsi="Times New Roman" w:cs="Times New Roman"/>
                <w:sz w:val="24"/>
                <w:szCs w:val="24"/>
                <w:lang w:eastAsia="ru-RU"/>
              </w:rPr>
              <w:br/>
              <w:t>"___" ___________________ 20__ г.</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до __ час. __ мин. по московскому времени</w:t>
            </w:r>
            <w:r w:rsidRPr="00FA70C5">
              <w:rPr>
                <w:rFonts w:ascii="Times New Roman" w:eastAsia="Times New Roman" w:hAnsi="Times New Roman" w:cs="Times New Roman"/>
                <w:sz w:val="24"/>
                <w:szCs w:val="24"/>
                <w:lang w:eastAsia="ru-RU"/>
              </w:rPr>
              <w:br/>
              <w:t>"___" ___________________ 20__ г.</w:t>
            </w:r>
          </w:p>
        </w:tc>
      </w:tr>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17.</w:t>
            </w: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Дата, время начала, место проведения аукциона </w:t>
            </w:r>
          </w:p>
        </w:tc>
        <w:tc>
          <w:tcPr>
            <w:tcW w:w="5811"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Адрес проведения аукциона:</w:t>
            </w:r>
            <w:r w:rsidRPr="00FA70C5">
              <w:rPr>
                <w:rFonts w:ascii="Times New Roman" w:eastAsia="Times New Roman" w:hAnsi="Times New Roman" w:cs="Times New Roman"/>
                <w:sz w:val="24"/>
                <w:szCs w:val="24"/>
                <w:lang w:eastAsia="ru-RU"/>
              </w:rPr>
              <w:br/>
            </w:r>
            <w:r w:rsidR="009006C9">
              <w:rPr>
                <w:rFonts w:ascii="Times New Roman" w:eastAsia="Times New Roman" w:hAnsi="Times New Roman" w:cs="Times New Roman"/>
                <w:sz w:val="24"/>
                <w:szCs w:val="24"/>
                <w:lang w:eastAsia="ru-RU"/>
              </w:rPr>
              <w:t>143500, городской округ Истра, г. Истра пл. Революции д.4, 3(третий) этаж, зал заседаний</w:t>
            </w:r>
            <w:r w:rsidRPr="00FA70C5">
              <w:rPr>
                <w:rFonts w:ascii="Times New Roman" w:eastAsia="Times New Roman" w:hAnsi="Times New Roman" w:cs="Times New Roman"/>
                <w:sz w:val="24"/>
                <w:szCs w:val="24"/>
                <w:lang w:eastAsia="ru-RU"/>
              </w:rPr>
              <w:t>.</w:t>
            </w:r>
          </w:p>
        </w:tc>
      </w:tr>
      <w:tr w:rsidR="00FA70C5" w:rsidRPr="00FA70C5" w:rsidTr="00411DBC">
        <w:trPr>
          <w:tblCellSpacing w:w="15" w:type="dxa"/>
        </w:trPr>
        <w:tc>
          <w:tcPr>
            <w:tcW w:w="664"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811" w:type="dxa"/>
            <w:tcBorders>
              <w:top w:val="nil"/>
              <w:left w:val="single" w:sz="6" w:space="0" w:color="000000"/>
              <w:bottom w:val="nil"/>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Время начала проведения аукциона: час. мин. по московскому времени</w:t>
            </w:r>
            <w:r w:rsidRPr="00FA70C5">
              <w:rPr>
                <w:rFonts w:ascii="Times New Roman" w:eastAsia="Times New Roman" w:hAnsi="Times New Roman" w:cs="Times New Roman"/>
                <w:sz w:val="24"/>
                <w:szCs w:val="24"/>
                <w:lang w:eastAsia="ru-RU"/>
              </w:rPr>
              <w:br/>
              <w:t>"___" ___________________ 20__ г.</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Порядок проведения аукциона </w:t>
            </w:r>
          </w:p>
        </w:tc>
        <w:tc>
          <w:tcPr>
            <w:tcW w:w="5811"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Порядок проведения аукциона указан в разделе 5 настоящего Извещения </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18.</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Порядок определения победителя аукциона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Победителем аукциона признается участник, предложивший наиболее высокую цену договора </w:t>
            </w:r>
            <w:r w:rsidRPr="00FA70C5">
              <w:rPr>
                <w:rFonts w:ascii="Times New Roman" w:eastAsia="Times New Roman" w:hAnsi="Times New Roman" w:cs="Times New Roman"/>
                <w:sz w:val="24"/>
                <w:szCs w:val="24"/>
                <w:lang w:eastAsia="ru-RU"/>
              </w:rPr>
              <w:lastRenderedPageBreak/>
              <w:t xml:space="preserve">(лота) и заявка которого соответствует требованиям, установленным в настоящем Извещении </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19.</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Срок заключения договора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Договор с победителем аукциона заключается не ранее десяти дней и не позднее двадцати дней со дня размещения на официальном сайте, а также на сайте ЕПТ МО протокола аукциона </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20.</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Срок подписания и передачи договора победителем организатору аукциона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Победитель аукциона обязан подписать договор и передать его организатору аукциона не позднее 10 дней со дня получения от организатора аукциона экземпляра протокола аукциона и проекта договора.</w:t>
            </w:r>
          </w:p>
        </w:tc>
      </w:tr>
      <w:tr w:rsidR="00FA70C5" w:rsidRPr="00FA70C5" w:rsidTr="00411DBC">
        <w:trPr>
          <w:tblCellSpacing w:w="15" w:type="dxa"/>
        </w:trPr>
        <w:tc>
          <w:tcPr>
            <w:tcW w:w="66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21.</w:t>
            </w:r>
          </w:p>
        </w:tc>
        <w:tc>
          <w:tcPr>
            <w:tcW w:w="2760"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Форма, сроки и порядок оплаты по договору </w:t>
            </w:r>
          </w:p>
        </w:tc>
        <w:tc>
          <w:tcPr>
            <w:tcW w:w="58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Форма, сроки и порядок оплаты определены проектом договора.</w:t>
            </w:r>
          </w:p>
        </w:tc>
      </w:tr>
    </w:tbl>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2. Перечень лотов, начальной (минимальной) цены договора (цены лота) по каждому лоту, срок действия договоров</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br/>
        <w:t>Лот N 1</w:t>
      </w:r>
      <w:r w:rsidRPr="00FA70C5">
        <w:rPr>
          <w:rFonts w:ascii="Times New Roman" w:eastAsia="Times New Roman" w:hAnsi="Times New Roman" w:cs="Times New Roman"/>
          <w:sz w:val="24"/>
          <w:szCs w:val="24"/>
          <w:lang w:eastAsia="ru-RU"/>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0"/>
        <w:gridCol w:w="1112"/>
        <w:gridCol w:w="1276"/>
        <w:gridCol w:w="1045"/>
        <w:gridCol w:w="1045"/>
        <w:gridCol w:w="1045"/>
        <w:gridCol w:w="1045"/>
        <w:gridCol w:w="980"/>
        <w:gridCol w:w="1407"/>
      </w:tblGrid>
      <w:tr w:rsidR="00FA70C5" w:rsidRPr="00FA70C5" w:rsidTr="00FA70C5">
        <w:trPr>
          <w:trHeight w:val="15"/>
          <w:tblCellSpacing w:w="15" w:type="dxa"/>
        </w:trPr>
        <w:tc>
          <w:tcPr>
            <w:tcW w:w="554"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147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84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29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47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47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47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29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221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N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Адресные ориентиры </w:t>
            </w:r>
            <w:proofErr w:type="spellStart"/>
            <w:r w:rsidRPr="00FA70C5">
              <w:rPr>
                <w:rFonts w:ascii="Times New Roman" w:eastAsia="Times New Roman" w:hAnsi="Times New Roman" w:cs="Times New Roman"/>
                <w:sz w:val="24"/>
                <w:szCs w:val="24"/>
                <w:lang w:eastAsia="ru-RU"/>
              </w:rPr>
              <w:t>нестацио</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нарного</w:t>
            </w:r>
            <w:proofErr w:type="spellEnd"/>
            <w:r w:rsidRPr="00FA70C5">
              <w:rPr>
                <w:rFonts w:ascii="Times New Roman" w:eastAsia="Times New Roman" w:hAnsi="Times New Roman" w:cs="Times New Roman"/>
                <w:sz w:val="24"/>
                <w:szCs w:val="24"/>
                <w:lang w:eastAsia="ru-RU"/>
              </w:rPr>
              <w:t xml:space="preserve"> торгового объекта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Номер </w:t>
            </w:r>
            <w:proofErr w:type="spellStart"/>
            <w:r w:rsidRPr="00FA70C5">
              <w:rPr>
                <w:rFonts w:ascii="Times New Roman" w:eastAsia="Times New Roman" w:hAnsi="Times New Roman" w:cs="Times New Roman"/>
                <w:sz w:val="24"/>
                <w:szCs w:val="24"/>
                <w:lang w:eastAsia="ru-RU"/>
              </w:rPr>
              <w:t>нестацио</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нарного</w:t>
            </w:r>
            <w:proofErr w:type="spellEnd"/>
            <w:r w:rsidRPr="00FA70C5">
              <w:rPr>
                <w:rFonts w:ascii="Times New Roman" w:eastAsia="Times New Roman" w:hAnsi="Times New Roman" w:cs="Times New Roman"/>
                <w:sz w:val="24"/>
                <w:szCs w:val="24"/>
                <w:lang w:eastAsia="ru-RU"/>
              </w:rPr>
              <w:t xml:space="preserve"> торгового объекта в соответствии со схемой размещения </w:t>
            </w:r>
            <w:proofErr w:type="spellStart"/>
            <w:r w:rsidRPr="00FA70C5">
              <w:rPr>
                <w:rFonts w:ascii="Times New Roman" w:eastAsia="Times New Roman" w:hAnsi="Times New Roman" w:cs="Times New Roman"/>
                <w:sz w:val="24"/>
                <w:szCs w:val="24"/>
                <w:lang w:eastAsia="ru-RU"/>
              </w:rPr>
              <w:t>нестацио</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нарных</w:t>
            </w:r>
            <w:proofErr w:type="spellEnd"/>
            <w:r w:rsidRPr="00FA70C5">
              <w:rPr>
                <w:rFonts w:ascii="Times New Roman" w:eastAsia="Times New Roman" w:hAnsi="Times New Roman" w:cs="Times New Roman"/>
                <w:sz w:val="24"/>
                <w:szCs w:val="24"/>
                <w:lang w:eastAsia="ru-RU"/>
              </w:rPr>
              <w:t xml:space="preserve"> торговых объектов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Описание внешнего вида </w:t>
            </w:r>
            <w:proofErr w:type="spellStart"/>
            <w:r w:rsidRPr="00FA70C5">
              <w:rPr>
                <w:rFonts w:ascii="Times New Roman" w:eastAsia="Times New Roman" w:hAnsi="Times New Roman" w:cs="Times New Roman"/>
                <w:sz w:val="24"/>
                <w:szCs w:val="24"/>
                <w:lang w:eastAsia="ru-RU"/>
              </w:rPr>
              <w:t>нестацио</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нарного</w:t>
            </w:r>
            <w:proofErr w:type="spellEnd"/>
            <w:r w:rsidRPr="00FA70C5">
              <w:rPr>
                <w:rFonts w:ascii="Times New Roman" w:eastAsia="Times New Roman" w:hAnsi="Times New Roman" w:cs="Times New Roman"/>
                <w:sz w:val="24"/>
                <w:szCs w:val="24"/>
                <w:lang w:eastAsia="ru-RU"/>
              </w:rPr>
              <w:t xml:space="preserve"> торгового объекта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Тип </w:t>
            </w:r>
            <w:proofErr w:type="spellStart"/>
            <w:r w:rsidRPr="00FA70C5">
              <w:rPr>
                <w:rFonts w:ascii="Times New Roman" w:eastAsia="Times New Roman" w:hAnsi="Times New Roman" w:cs="Times New Roman"/>
                <w:sz w:val="24"/>
                <w:szCs w:val="24"/>
                <w:lang w:eastAsia="ru-RU"/>
              </w:rPr>
              <w:t>нестацио</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нарного</w:t>
            </w:r>
            <w:proofErr w:type="spellEnd"/>
            <w:r w:rsidRPr="00FA70C5">
              <w:rPr>
                <w:rFonts w:ascii="Times New Roman" w:eastAsia="Times New Roman" w:hAnsi="Times New Roman" w:cs="Times New Roman"/>
                <w:sz w:val="24"/>
                <w:szCs w:val="24"/>
                <w:lang w:eastAsia="ru-RU"/>
              </w:rPr>
              <w:t xml:space="preserve"> торгового объекта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FA70C5">
              <w:rPr>
                <w:rFonts w:ascii="Times New Roman" w:eastAsia="Times New Roman" w:hAnsi="Times New Roman" w:cs="Times New Roman"/>
                <w:sz w:val="24"/>
                <w:szCs w:val="24"/>
                <w:lang w:eastAsia="ru-RU"/>
              </w:rPr>
              <w:t>Специа</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лизация</w:t>
            </w:r>
            <w:proofErr w:type="spellEnd"/>
            <w:r w:rsidRPr="00FA70C5">
              <w:rPr>
                <w:rFonts w:ascii="Times New Roman" w:eastAsia="Times New Roman" w:hAnsi="Times New Roman" w:cs="Times New Roman"/>
                <w:sz w:val="24"/>
                <w:szCs w:val="24"/>
                <w:lang w:eastAsia="ru-RU"/>
              </w:rPr>
              <w:t xml:space="preserve"> </w:t>
            </w:r>
            <w:proofErr w:type="spellStart"/>
            <w:r w:rsidRPr="00FA70C5">
              <w:rPr>
                <w:rFonts w:ascii="Times New Roman" w:eastAsia="Times New Roman" w:hAnsi="Times New Roman" w:cs="Times New Roman"/>
                <w:sz w:val="24"/>
                <w:szCs w:val="24"/>
                <w:lang w:eastAsia="ru-RU"/>
              </w:rPr>
              <w:t>нестацио</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нарного</w:t>
            </w:r>
            <w:proofErr w:type="spellEnd"/>
            <w:r w:rsidRPr="00FA70C5">
              <w:rPr>
                <w:rFonts w:ascii="Times New Roman" w:eastAsia="Times New Roman" w:hAnsi="Times New Roman" w:cs="Times New Roman"/>
                <w:sz w:val="24"/>
                <w:szCs w:val="24"/>
                <w:lang w:eastAsia="ru-RU"/>
              </w:rPr>
              <w:t xml:space="preserve"> торгового объекта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Общая площадь </w:t>
            </w:r>
            <w:proofErr w:type="spellStart"/>
            <w:r w:rsidRPr="00FA70C5">
              <w:rPr>
                <w:rFonts w:ascii="Times New Roman" w:eastAsia="Times New Roman" w:hAnsi="Times New Roman" w:cs="Times New Roman"/>
                <w:sz w:val="24"/>
                <w:szCs w:val="24"/>
                <w:lang w:eastAsia="ru-RU"/>
              </w:rPr>
              <w:t>нестацио</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нарного</w:t>
            </w:r>
            <w:proofErr w:type="spellEnd"/>
            <w:r w:rsidRPr="00FA70C5">
              <w:rPr>
                <w:rFonts w:ascii="Times New Roman" w:eastAsia="Times New Roman" w:hAnsi="Times New Roman" w:cs="Times New Roman"/>
                <w:sz w:val="24"/>
                <w:szCs w:val="24"/>
                <w:lang w:eastAsia="ru-RU"/>
              </w:rPr>
              <w:t xml:space="preserve"> торгового объекта </w:t>
            </w:r>
            <w:proofErr w:type="spellStart"/>
            <w:r w:rsidRPr="00FA70C5">
              <w:rPr>
                <w:rFonts w:ascii="Times New Roman" w:eastAsia="Times New Roman" w:hAnsi="Times New Roman" w:cs="Times New Roman"/>
                <w:sz w:val="24"/>
                <w:szCs w:val="24"/>
                <w:lang w:eastAsia="ru-RU"/>
              </w:rPr>
              <w:t>кв.м</w:t>
            </w:r>
            <w:proofErr w:type="spellEnd"/>
            <w:r w:rsidRPr="00FA70C5">
              <w:rPr>
                <w:rFonts w:ascii="Times New Roman" w:eastAsia="Times New Roman" w:hAnsi="Times New Roman" w:cs="Times New Roman"/>
                <w:sz w:val="24"/>
                <w:szCs w:val="24"/>
                <w:lang w:eastAsia="ru-RU"/>
              </w:rPr>
              <w:t xml:space="preserve">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Срок действия договора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Начальная (минимальная) цена на договора (цена лота), без НДС 18%, руб.*</w:t>
            </w:r>
          </w:p>
        </w:tc>
      </w:tr>
      <w:tr w:rsidR="00FA70C5" w:rsidRPr="00FA70C5" w:rsidTr="00FA70C5">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1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2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3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4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5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6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7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8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9 </w:t>
            </w:r>
          </w:p>
        </w:tc>
      </w:tr>
      <w:tr w:rsidR="00FA70C5" w:rsidRPr="00FA70C5" w:rsidTr="00FA70C5">
        <w:trPr>
          <w:tblCellSpacing w:w="15" w:type="dxa"/>
        </w:trPr>
        <w:tc>
          <w:tcPr>
            <w:tcW w:w="13121" w:type="dxa"/>
            <w:gridSpan w:val="9"/>
            <w:tcBorders>
              <w:top w:val="single" w:sz="6" w:space="0" w:color="000000"/>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_______________</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Порядок исчисления и уплаты налога: НДС 18% 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tc>
      </w:tr>
    </w:tbl>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lastRenderedPageBreak/>
        <w:t>3. Порядок подачи заявок на участие в аукционе и оформления участия в аукционе</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3.1. Заявка должна содержать:</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1) обязательство заявителя, в случае признания его победителем аукциона, подписать и передать организатору аукциона договор в установленные настоящим Извещением сроки;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 сведения и документы о заявителе, подавшем такую заявку:</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в случае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индивидуального предпринимателя должна быть оформлена в соответствии с требованиями законодательства Российской Федерации;</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копии учредительных документов заявителя (для юридических лиц);</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декларацию о принадлежности заявителя к субъектам малого и среднего предпринимательства (в случае если аукцион проводится среди указанных субъектов);</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 xml:space="preserve">платежный документ (или надлежащим образом заверенная копия документа), подтверждающий внесение заявителем задатка в обеспечение заявки. В случае </w:t>
      </w:r>
      <w:r w:rsidRPr="00FA70C5">
        <w:rPr>
          <w:rFonts w:ascii="Times New Roman" w:eastAsia="Times New Roman" w:hAnsi="Times New Roman" w:cs="Times New Roman"/>
          <w:sz w:val="24"/>
          <w:szCs w:val="24"/>
          <w:lang w:eastAsia="ru-RU"/>
        </w:rPr>
        <w:lastRenderedPageBreak/>
        <w:t>перечисления денежных средств иными лицами, такие денежные средства задатком не считаются и возвращаются таким лицам, как ошибочно перечисленные;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сведения (реквизиты) заявителя для возвращения перечисленного задатка в случаях, когда организатор аукциона обязан его вернуть заявителю.</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3.2. Все листы поданной в письменной форме заявки должны быть прошиты и пронумерованы. Заявка должна содержать опись входящих в ее состав документов, быть скреплена печатью заявителя при наличии печати (для юридического лица) и подписана заявителем или лицом, уполномоченным заявителем.</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3.3. Заявитель вправе подать в отношении одного лота аукциона только одну заявку.</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3.4. Прием заявок на участие в аукционе прекращается не позднее даты окончания срока подачи заявок.</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3.5. 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3.6.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3.7.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представлены на русском языке либо иметь надлежащим образом заверенный перевод на русский язык.</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3.8.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3.9.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3.10. По требованию заявителя организатор аукциона выдает расписку в получении заявки с указанием даты и времени ее получения.</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3.11. Рассмотрение заявок на участие в аукционе осуществляет аукционная комиссия.</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w:t>
      </w:r>
      <w:r w:rsidRPr="00FA70C5">
        <w:rPr>
          <w:rFonts w:ascii="Times New Roman" w:eastAsia="Times New Roman" w:hAnsi="Times New Roman" w:cs="Times New Roman"/>
          <w:sz w:val="24"/>
          <w:szCs w:val="24"/>
          <w:lang w:eastAsia="ru-RU"/>
        </w:rPr>
        <w:lastRenderedPageBreak/>
        <w:t>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Протокол рассмотрения заявок на участие в аукционе организатор аукциона размещает на официальном сайте, а также обеспечивает его размещение на сайте ЕПТ МО.</w:t>
      </w:r>
      <w:r w:rsidRPr="00FA70C5">
        <w:rPr>
          <w:rFonts w:ascii="Times New Roman" w:eastAsia="Times New Roman" w:hAnsi="Times New Roman" w:cs="Times New Roman"/>
          <w:sz w:val="24"/>
          <w:szCs w:val="24"/>
          <w:lang w:eastAsia="ru-RU"/>
        </w:rPr>
        <w:br/>
      </w:r>
    </w:p>
    <w:p w:rsidR="00FA70C5" w:rsidRPr="00FA70C5" w:rsidRDefault="00FA70C5" w:rsidP="00850435">
      <w:pPr>
        <w:spacing w:before="100" w:beforeAutospacing="1" w:after="100" w:afterAutospacing="1" w:line="240" w:lineRule="auto"/>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sz w:val="24"/>
          <w:szCs w:val="24"/>
          <w:lang w:eastAsia="ru-RU"/>
        </w:rPr>
        <w:t>3.12. Заявитель становится участником аукциона с момента подписания аукционной комиссией протокола рассмотрения заявок на участие в аукционе.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b/>
          <w:bCs/>
          <w:sz w:val="24"/>
          <w:szCs w:val="24"/>
          <w:lang w:eastAsia="ru-RU"/>
        </w:rPr>
        <w:t>4. Обеспечение заявок на участие в аукционе</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4.1. Обеспечение заявок на участие в аукционе представляется в виде задатка.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10% от начальной (минимальной) цены договора (цены лота).</w:t>
      </w:r>
      <w:r w:rsidRPr="00FA70C5">
        <w:rPr>
          <w:rFonts w:ascii="Times New Roman" w:eastAsia="Times New Roman" w:hAnsi="Times New Roman" w:cs="Times New Roman"/>
          <w:sz w:val="24"/>
          <w:szCs w:val="24"/>
          <w:lang w:eastAsia="ru-RU"/>
        </w:rPr>
        <w:br/>
      </w:r>
    </w:p>
    <w:p w:rsidR="00136238" w:rsidRPr="00136238" w:rsidRDefault="00FA70C5" w:rsidP="00136238">
      <w:pPr>
        <w:spacing w:after="0"/>
        <w:rPr>
          <w:rFonts w:ascii="Times New Roman" w:hAnsi="Times New Roman" w:cs="Times New Roman"/>
          <w:sz w:val="24"/>
          <w:szCs w:val="24"/>
        </w:rPr>
      </w:pPr>
      <w:r w:rsidRPr="00FA70C5">
        <w:rPr>
          <w:rFonts w:ascii="Times New Roman" w:eastAsia="Times New Roman" w:hAnsi="Times New Roman" w:cs="Times New Roman"/>
          <w:sz w:val="24"/>
          <w:szCs w:val="24"/>
          <w:lang w:eastAsia="ru-RU"/>
        </w:rPr>
        <w:t>4.3. Задаток вносится по следующим платежным реквизитам организатора аукциона:</w:t>
      </w:r>
      <w:r w:rsidRPr="00FA70C5">
        <w:rPr>
          <w:rFonts w:ascii="Times New Roman" w:eastAsia="Times New Roman" w:hAnsi="Times New Roman" w:cs="Times New Roman"/>
          <w:sz w:val="24"/>
          <w:szCs w:val="24"/>
          <w:lang w:eastAsia="ru-RU"/>
        </w:rPr>
        <w:br/>
      </w:r>
      <w:r w:rsidR="00136238" w:rsidRPr="00136238">
        <w:rPr>
          <w:rFonts w:ascii="Times New Roman" w:hAnsi="Times New Roman" w:cs="Times New Roman"/>
          <w:sz w:val="24"/>
          <w:szCs w:val="24"/>
        </w:rPr>
        <w:t>Администрация городского округа Истра</w:t>
      </w:r>
    </w:p>
    <w:p w:rsidR="00136238" w:rsidRPr="00136238" w:rsidRDefault="00136238" w:rsidP="00136238">
      <w:pPr>
        <w:spacing w:after="0"/>
        <w:rPr>
          <w:rFonts w:ascii="Times New Roman" w:hAnsi="Times New Roman" w:cs="Times New Roman"/>
          <w:sz w:val="24"/>
          <w:szCs w:val="24"/>
        </w:rPr>
      </w:pPr>
      <w:r w:rsidRPr="00136238">
        <w:rPr>
          <w:rFonts w:ascii="Times New Roman" w:hAnsi="Times New Roman" w:cs="Times New Roman"/>
          <w:b/>
          <w:sz w:val="24"/>
          <w:szCs w:val="24"/>
        </w:rPr>
        <w:t>Банковские реквизиты</w:t>
      </w:r>
      <w:r w:rsidRPr="00136238">
        <w:rPr>
          <w:rFonts w:ascii="Times New Roman" w:hAnsi="Times New Roman" w:cs="Times New Roman"/>
          <w:sz w:val="24"/>
          <w:szCs w:val="24"/>
        </w:rPr>
        <w:t>: Наименование получателя: УФК городского округа Истра (</w:t>
      </w:r>
      <w:r w:rsidRPr="00136238">
        <w:rPr>
          <w:rFonts w:ascii="Times New Roman" w:hAnsi="Times New Roman" w:cs="Times New Roman"/>
          <w:b/>
          <w:sz w:val="24"/>
          <w:szCs w:val="24"/>
        </w:rPr>
        <w:t>л/с 05001177590</w:t>
      </w:r>
      <w:r w:rsidRPr="00136238">
        <w:rPr>
          <w:rFonts w:ascii="Times New Roman" w:hAnsi="Times New Roman" w:cs="Times New Roman"/>
          <w:sz w:val="24"/>
          <w:szCs w:val="24"/>
        </w:rPr>
        <w:t>)</w:t>
      </w:r>
    </w:p>
    <w:p w:rsidR="00136238" w:rsidRPr="00136238" w:rsidRDefault="00136238" w:rsidP="00136238">
      <w:pPr>
        <w:spacing w:after="0"/>
        <w:rPr>
          <w:rFonts w:ascii="Times New Roman" w:hAnsi="Times New Roman" w:cs="Times New Roman"/>
          <w:sz w:val="24"/>
          <w:szCs w:val="24"/>
        </w:rPr>
      </w:pPr>
      <w:r w:rsidRPr="00136238">
        <w:rPr>
          <w:rFonts w:ascii="Times New Roman" w:hAnsi="Times New Roman" w:cs="Times New Roman"/>
          <w:sz w:val="24"/>
          <w:szCs w:val="24"/>
        </w:rPr>
        <w:t>ИНН 5017015766 КПП 501701001</w:t>
      </w:r>
    </w:p>
    <w:p w:rsidR="00136238" w:rsidRPr="00136238" w:rsidRDefault="00136238" w:rsidP="00136238">
      <w:pPr>
        <w:spacing w:after="0"/>
        <w:rPr>
          <w:rFonts w:ascii="Times New Roman" w:hAnsi="Times New Roman" w:cs="Times New Roman"/>
          <w:sz w:val="24"/>
          <w:szCs w:val="24"/>
        </w:rPr>
      </w:pPr>
      <w:r w:rsidRPr="00136238">
        <w:rPr>
          <w:rFonts w:ascii="Times New Roman" w:hAnsi="Times New Roman" w:cs="Times New Roman"/>
          <w:sz w:val="24"/>
          <w:szCs w:val="24"/>
        </w:rPr>
        <w:t>Р/с 40302810645255000035 в ГУ БАНК РОССИИ ПО ЦФО МОСКВА 35</w:t>
      </w:r>
    </w:p>
    <w:p w:rsidR="00136238" w:rsidRPr="00136238" w:rsidRDefault="00136238" w:rsidP="00136238">
      <w:pPr>
        <w:spacing w:after="0"/>
        <w:rPr>
          <w:rFonts w:ascii="Times New Roman" w:hAnsi="Times New Roman" w:cs="Times New Roman"/>
          <w:sz w:val="24"/>
          <w:szCs w:val="24"/>
        </w:rPr>
      </w:pPr>
      <w:r w:rsidRPr="00136238">
        <w:rPr>
          <w:rFonts w:ascii="Times New Roman" w:hAnsi="Times New Roman" w:cs="Times New Roman"/>
          <w:sz w:val="24"/>
          <w:szCs w:val="24"/>
        </w:rPr>
        <w:t>БИК 044525000</w:t>
      </w:r>
    </w:p>
    <w:p w:rsidR="00136238" w:rsidRPr="00136238" w:rsidRDefault="00136238" w:rsidP="00136238">
      <w:pPr>
        <w:spacing w:after="0"/>
        <w:rPr>
          <w:rFonts w:ascii="Times New Roman" w:hAnsi="Times New Roman" w:cs="Times New Roman"/>
          <w:sz w:val="24"/>
          <w:szCs w:val="24"/>
        </w:rPr>
      </w:pPr>
      <w:r w:rsidRPr="00136238">
        <w:rPr>
          <w:rFonts w:ascii="Times New Roman" w:hAnsi="Times New Roman" w:cs="Times New Roman"/>
          <w:sz w:val="24"/>
          <w:szCs w:val="24"/>
        </w:rPr>
        <w:t xml:space="preserve">Юридический адрес: 143500, М.О. г. Истра, </w:t>
      </w:r>
      <w:proofErr w:type="spellStart"/>
      <w:r w:rsidRPr="00136238">
        <w:rPr>
          <w:rFonts w:ascii="Times New Roman" w:hAnsi="Times New Roman" w:cs="Times New Roman"/>
          <w:sz w:val="24"/>
          <w:szCs w:val="24"/>
        </w:rPr>
        <w:t>пл.Революции</w:t>
      </w:r>
      <w:proofErr w:type="spellEnd"/>
      <w:r w:rsidRPr="00136238">
        <w:rPr>
          <w:rFonts w:ascii="Times New Roman" w:hAnsi="Times New Roman" w:cs="Times New Roman"/>
          <w:sz w:val="24"/>
          <w:szCs w:val="24"/>
        </w:rPr>
        <w:t xml:space="preserve"> д.4</w:t>
      </w:r>
    </w:p>
    <w:p w:rsidR="00136238" w:rsidRPr="00136238" w:rsidRDefault="00136238" w:rsidP="00136238">
      <w:pPr>
        <w:spacing w:after="0"/>
        <w:rPr>
          <w:rFonts w:ascii="Times New Roman" w:hAnsi="Times New Roman" w:cs="Times New Roman"/>
          <w:sz w:val="24"/>
          <w:szCs w:val="24"/>
        </w:rPr>
      </w:pPr>
      <w:r w:rsidRPr="00136238">
        <w:rPr>
          <w:rFonts w:ascii="Times New Roman" w:hAnsi="Times New Roman" w:cs="Times New Roman"/>
          <w:sz w:val="24"/>
          <w:szCs w:val="24"/>
        </w:rPr>
        <w:t>ОКПО 04034154; ОКТМО 46618101; ОГРН 1035003055889; ОКОПФ 75404; ОКВЭД 75.11.31; ОКФС 14; ОКОГУ 3300100</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Назначение платежа: "Задаток на участие в аукционе на право размещения нестационарного торгового объекта по лоту N _________".</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прикладываются к заявке.</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4.5. Сумма задатка, внесенного участником, с которым заключен договор, засчитывается в счет оплаты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4.6. Сумма задатка подлежит возврату:</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заявителям (участникам аукциона) при отказе организатора аукциона от проведения аукциона, в течение пяти рабочих дней с даты принятия решения об отказе от проведения аукциона;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 xml:space="preserve">лицам, не допущенным к участию в аукционе, в течение пяти рабочих дней со дня </w:t>
      </w:r>
      <w:r w:rsidRPr="00FA70C5">
        <w:rPr>
          <w:rFonts w:ascii="Times New Roman" w:eastAsia="Times New Roman" w:hAnsi="Times New Roman" w:cs="Times New Roman"/>
          <w:sz w:val="24"/>
          <w:szCs w:val="24"/>
          <w:lang w:eastAsia="ru-RU"/>
        </w:rPr>
        <w:lastRenderedPageBreak/>
        <w:t>оформления протокола рассмотрения заявок на участие в аукционе;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участникам, не принявшим участие в аукционе, в течение пяти рабочих дней с даты подписания протокола аукциона;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участникам аукциона, которые участвовали в аукционе, но не стали победителями, в течение пяти рабочих дней с даты подписания протокола аукциона;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при отзыве заявителем заявки до даты рассмотрения заявок на участие в аукционе, в течение пяти рабочих дней с даты поступления организатору аукциона уведомления об отзыве заявки.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4.7. Победителю аукциона, уклонившемуся от заключения договора по результатам аукциона, задаток не возвращается.</w:t>
      </w:r>
      <w:r w:rsidRPr="00FA70C5">
        <w:rPr>
          <w:rFonts w:ascii="Times New Roman" w:eastAsia="Times New Roman" w:hAnsi="Times New Roman" w:cs="Times New Roman"/>
          <w:sz w:val="24"/>
          <w:szCs w:val="24"/>
          <w:lang w:eastAsia="ru-RU"/>
        </w:rPr>
        <w:br/>
      </w:r>
    </w:p>
    <w:p w:rsidR="00850435" w:rsidRDefault="00FA70C5" w:rsidP="00850435">
      <w:pPr>
        <w:spacing w:before="100" w:beforeAutospacing="1" w:after="100" w:afterAutospacing="1" w:line="240" w:lineRule="auto"/>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sz w:val="24"/>
          <w:szCs w:val="24"/>
          <w:lang w:eastAsia="ru-RU"/>
        </w:rPr>
        <w:t>4.8.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r w:rsidRPr="00FA70C5">
        <w:rPr>
          <w:rFonts w:ascii="Times New Roman" w:eastAsia="Times New Roman" w:hAnsi="Times New Roman" w:cs="Times New Roman"/>
          <w:sz w:val="24"/>
          <w:szCs w:val="24"/>
          <w:lang w:eastAsia="ru-RU"/>
        </w:rPr>
        <w:br/>
      </w:r>
    </w:p>
    <w:p w:rsidR="00FA70C5" w:rsidRPr="00FA70C5" w:rsidRDefault="00FA70C5" w:rsidP="00850435">
      <w:pPr>
        <w:spacing w:before="100" w:beforeAutospacing="1" w:after="100" w:afterAutospacing="1" w:line="240" w:lineRule="auto"/>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5. Порядок проведения аукциона</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5.1. Аукцион проводится путем последовательного повышения участниками начальной (минимальной) цены договора (цены лота) на величину, равную величине "шага"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5.2. В аукционе могут участвовать только заявители, признанные участниками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5.3. Аукцион проводится аукционистом в присутствии членов аукционной комиссии и участников аукциона (их представителей).</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5.4. Аукционист выбирается из числа членов аукционной комиссии путем открытого голосования членов аукционной комиссии большинством голосов.</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5.5. Аукцион проводится в следующем порядке: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 xml:space="preserve">аукцион начинается с объявления аукционистом начала проведения аукциона (лота). 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w:t>
      </w:r>
      <w:r w:rsidRPr="00FA70C5">
        <w:rPr>
          <w:rFonts w:ascii="Times New Roman" w:eastAsia="Times New Roman" w:hAnsi="Times New Roman" w:cs="Times New Roman"/>
          <w:sz w:val="24"/>
          <w:szCs w:val="24"/>
          <w:lang w:eastAsia="ru-RU"/>
        </w:rPr>
        <w:lastRenderedPageBreak/>
        <w:t>предмета аукциона (лота), включая место размещения нестационарного торгового объекта (адресный ориентир),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 После этого аукционист предлагает участникам аукциона заявлять свои предложения о цене договора, превышающей начальную (минимальную) цену договора (цену лота);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соответствии с "шагом" аукциона. При отсутствии предложений со стороны иных участников аукциона аукционист повторяет эту цену три раза;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карточки победителя аукциона (лота).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5.6. Победителем аукциона признается участник, предложивший наиболее высокую цену договора (цену лота) и заявка которого соответствует требованиям, установленным в Извещении об открытом аукционе.</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5.7. При проведении аукциона организатор аукциона в обязательном порядке обеспечивает аудио- или видеозапись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5.8. Результаты аукциона фиксируются аукционной комиссией в протоколе аукциона, который должен содержать сведения о победителе аукциона, информацию о наименовании, об организационно-правовой форме, о месте нахождения, почтовом адресе, номере контактного телефона (при наличии), ИНН, ОГРН (для юридического лица), фамилии, имени, отчестве, паспортных данных, сведения о месте жительства, номере контактного телефона (при наличии), адресе электронной почты (при наличии), ИНН, ОГРНИП (для индивидуального предпринимателя), информацию о принадлежности участника аукциона к субъектам малого и среднего предпринимательства, с указанием порядкового номера, присвоенного заявке, адресе проведения аукциона, дате, времени начала и окончания аукциона, начальной (минимальной) цены договора (цены лота), предложении о цене аукциона победителя аукциона, с указанием времени поступления данного предложения.</w:t>
      </w:r>
      <w:r w:rsidRPr="00FA70C5">
        <w:rPr>
          <w:rFonts w:ascii="Times New Roman" w:eastAsia="Times New Roman" w:hAnsi="Times New Roman" w:cs="Times New Roman"/>
          <w:sz w:val="24"/>
          <w:szCs w:val="24"/>
          <w:lang w:eastAsia="ru-RU"/>
        </w:rPr>
        <w:br/>
      </w:r>
    </w:p>
    <w:p w:rsidR="00FA70C5" w:rsidRPr="00FA70C5" w:rsidRDefault="00FA70C5" w:rsidP="00850435">
      <w:pPr>
        <w:spacing w:before="100" w:beforeAutospacing="1" w:after="100" w:afterAutospacing="1" w:line="240" w:lineRule="auto"/>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sz w:val="24"/>
          <w:szCs w:val="24"/>
          <w:lang w:eastAsia="ru-RU"/>
        </w:rPr>
        <w:t>5.9. Организатор аукциона размещает протокол аукциона на официальном сайте, а также обеспечивает его размещение на сайте ЕПТ МО в течение дня, следующего за днем подписания указанного протокола.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lastRenderedPageBreak/>
        <w:br/>
      </w:r>
      <w:r w:rsidRPr="00FA70C5">
        <w:rPr>
          <w:rFonts w:ascii="Times New Roman" w:eastAsia="Times New Roman" w:hAnsi="Times New Roman" w:cs="Times New Roman"/>
          <w:b/>
          <w:bCs/>
          <w:sz w:val="24"/>
          <w:szCs w:val="24"/>
          <w:lang w:eastAsia="ru-RU"/>
        </w:rPr>
        <w:t>6. Заключение договора по результатам аукциона</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6.1. Заключение договора осуществляется в порядке, предусмотренном законодательством Российской Федерации и настоящим Извещением.</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6.2. Организатор аукциона в течение трех дней со дня размещения на официальном сайте, а также на сайте ЕПТ МО протокола аукциона, передает победителю аукциона один экземпляр протокола аукциона и неподписанный организатором аукциона проект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6.4. Договор с победителем аукциона заключается не ранее десяти дней и не позднее двадцати дней со дня размещения на официальном сайте, а также на сайте ЕПТ МО протокола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6.5. Договор заключается организатором аукциона либо уполномоченным им лицом.</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пунктом 3.1 настоящего Извещения.</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6.7. В случае отказа от заключения договора с победителем аукциона организатор аукциона в срок не позднее дня, следующего после дня установления факта, предусмотренного пунктом 6.6 настоящего Извещения, и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6.8. Организатор аукциона размещает протокол об отказе от заключения договора на официальном сайте, а также обеспечивает его размещение на сайте ЕПТ МО не позднее следующего дня после подписания указанного протокола.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6.9. Организатор аукциона в течение двух рабочих дней с даты подписания протокола направляет один экземпляр протокола лицу, с которым отказывается заключить договор.</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6.10.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6.11.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6.12. Организатор аукциона размещает протокол об уклонении от заключения договора на официальном сайте, а также обеспечивает его размещение на сайте ЕПТ МО не позднее следующего дня после подписания указанного протокола.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6.13. Организатор аукциона в течение двух рабочих дней с даты подписания протокола об уклонении от заключения договора направляет один экземпляр протокола лицу, уклонившемуся от заключения договора.</w:t>
      </w:r>
      <w:r w:rsidRPr="00FA70C5">
        <w:rPr>
          <w:rFonts w:ascii="Times New Roman" w:eastAsia="Times New Roman" w:hAnsi="Times New Roman" w:cs="Times New Roman"/>
          <w:sz w:val="24"/>
          <w:szCs w:val="24"/>
          <w:lang w:eastAsia="ru-RU"/>
        </w:rPr>
        <w:br/>
      </w:r>
    </w:p>
    <w:p w:rsidR="00850435" w:rsidRDefault="0085043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p>
    <w:p w:rsidR="00595F5F" w:rsidRDefault="00595F5F"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p>
    <w:p w:rsidR="00595F5F" w:rsidRDefault="00595F5F"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p>
    <w:p w:rsidR="00595F5F" w:rsidRDefault="00595F5F"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p>
    <w:p w:rsidR="00595F5F" w:rsidRDefault="00595F5F"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p>
    <w:p w:rsidR="00595F5F" w:rsidRDefault="00595F5F"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Приложение 1. Заявка на участие в аукционе на право размещения нестационарного торгового объекта</w:t>
      </w:r>
    </w:p>
    <w:p w:rsidR="00FA70C5" w:rsidRPr="00FA70C5" w:rsidRDefault="00FA70C5"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Приложение 1</w:t>
      </w:r>
      <w:r w:rsidRPr="00FA70C5">
        <w:rPr>
          <w:rFonts w:ascii="Times New Roman" w:eastAsia="Times New Roman" w:hAnsi="Times New Roman" w:cs="Times New Roman"/>
          <w:sz w:val="24"/>
          <w:szCs w:val="24"/>
          <w:lang w:eastAsia="ru-RU"/>
        </w:rPr>
        <w:br/>
        <w:t>к Извещению о проведении</w:t>
      </w:r>
      <w:r w:rsidRPr="00FA70C5">
        <w:rPr>
          <w:rFonts w:ascii="Times New Roman" w:eastAsia="Times New Roman" w:hAnsi="Times New Roman" w:cs="Times New Roman"/>
          <w:sz w:val="24"/>
          <w:szCs w:val="24"/>
          <w:lang w:eastAsia="ru-RU"/>
        </w:rPr>
        <w:br/>
        <w:t>открытого аукциона на право</w:t>
      </w:r>
      <w:r w:rsidRPr="00FA70C5">
        <w:rPr>
          <w:rFonts w:ascii="Times New Roman" w:eastAsia="Times New Roman" w:hAnsi="Times New Roman" w:cs="Times New Roman"/>
          <w:sz w:val="24"/>
          <w:szCs w:val="24"/>
          <w:lang w:eastAsia="ru-RU"/>
        </w:rPr>
        <w:br/>
        <w:t>размещения нестационарного</w:t>
      </w:r>
      <w:r w:rsidRPr="00FA70C5">
        <w:rPr>
          <w:rFonts w:ascii="Times New Roman" w:eastAsia="Times New Roman" w:hAnsi="Times New Roman" w:cs="Times New Roman"/>
          <w:sz w:val="24"/>
          <w:szCs w:val="24"/>
          <w:lang w:eastAsia="ru-RU"/>
        </w:rPr>
        <w:br/>
        <w:t xml:space="preserve">торгового объекта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1"/>
        <w:gridCol w:w="467"/>
        <w:gridCol w:w="512"/>
        <w:gridCol w:w="135"/>
        <w:gridCol w:w="281"/>
        <w:gridCol w:w="358"/>
        <w:gridCol w:w="361"/>
        <w:gridCol w:w="215"/>
        <w:gridCol w:w="519"/>
        <w:gridCol w:w="438"/>
        <w:gridCol w:w="527"/>
        <w:gridCol w:w="477"/>
        <w:gridCol w:w="467"/>
        <w:gridCol w:w="196"/>
        <w:gridCol w:w="400"/>
        <w:gridCol w:w="566"/>
        <w:gridCol w:w="358"/>
        <w:gridCol w:w="400"/>
        <w:gridCol w:w="1487"/>
        <w:gridCol w:w="750"/>
      </w:tblGrid>
      <w:tr w:rsidR="00FA70C5" w:rsidRPr="00FA70C5" w:rsidTr="00692283">
        <w:trPr>
          <w:trHeight w:val="15"/>
          <w:tblCellSpacing w:w="15" w:type="dxa"/>
        </w:trPr>
        <w:tc>
          <w:tcPr>
            <w:tcW w:w="4209" w:type="dxa"/>
            <w:gridSpan w:val="11"/>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5056" w:type="dxa"/>
            <w:gridSpan w:val="9"/>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4209" w:type="dxa"/>
            <w:gridSpan w:val="11"/>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056" w:type="dxa"/>
            <w:gridSpan w:val="9"/>
            <w:tcBorders>
              <w:top w:val="nil"/>
              <w:left w:val="nil"/>
              <w:bottom w:val="nil"/>
              <w:right w:val="nil"/>
            </w:tcBorders>
            <w:tcMar>
              <w:top w:w="15" w:type="dxa"/>
              <w:left w:w="149" w:type="dxa"/>
              <w:bottom w:w="15" w:type="dxa"/>
              <w:right w:w="149" w:type="dxa"/>
            </w:tcMar>
            <w:hideMark/>
          </w:tcPr>
          <w:p w:rsidR="00FA70C5" w:rsidRPr="00FA70C5" w:rsidRDefault="00FA70C5" w:rsidP="00692283">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ФОРМА ЗАЯВКИ </w:t>
            </w:r>
          </w:p>
        </w:tc>
      </w:tr>
      <w:tr w:rsidR="00FA70C5" w:rsidRPr="00FA70C5" w:rsidTr="00692283">
        <w:trPr>
          <w:tblCellSpacing w:w="15" w:type="dxa"/>
        </w:trPr>
        <w:tc>
          <w:tcPr>
            <w:tcW w:w="4209" w:type="dxa"/>
            <w:gridSpan w:val="11"/>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5056" w:type="dxa"/>
            <w:gridSpan w:val="9"/>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4209" w:type="dxa"/>
            <w:gridSpan w:val="11"/>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056" w:type="dxa"/>
            <w:gridSpan w:val="9"/>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Организатору аукциона </w:t>
            </w:r>
          </w:p>
        </w:tc>
      </w:tr>
      <w:tr w:rsidR="00FA70C5" w:rsidRPr="00FA70C5" w:rsidTr="00692283">
        <w:trPr>
          <w:tblCellSpacing w:w="15" w:type="dxa"/>
        </w:trPr>
        <w:tc>
          <w:tcPr>
            <w:tcW w:w="4209" w:type="dxa"/>
            <w:gridSpan w:val="11"/>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5056" w:type="dxa"/>
            <w:gridSpan w:val="9"/>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rHeight w:val="15"/>
          <w:tblCellSpacing w:w="15" w:type="dxa"/>
        </w:trPr>
        <w:tc>
          <w:tcPr>
            <w:tcW w:w="396"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437"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482"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0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251"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2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31"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8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489"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40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974" w:type="dxa"/>
            <w:gridSpan w:val="2"/>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437"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66"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36"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2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457"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0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ЗАЯВКА</w:t>
            </w:r>
            <w:r w:rsidRPr="00FA70C5">
              <w:rPr>
                <w:rFonts w:ascii="Times New Roman" w:eastAsia="Times New Roman" w:hAnsi="Times New Roman" w:cs="Times New Roman"/>
                <w:sz w:val="24"/>
                <w:szCs w:val="24"/>
                <w:lang w:eastAsia="ru-RU"/>
              </w:rPr>
              <w:br/>
              <w:t xml:space="preserve">на участие в аукционе на право размещения нестационарного торгового объекта </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1510" w:type="dxa"/>
            <w:gridSpan w:val="4"/>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Заявитель </w:t>
            </w:r>
          </w:p>
        </w:tc>
        <w:tc>
          <w:tcPr>
            <w:tcW w:w="7755" w:type="dxa"/>
            <w:gridSpan w:val="16"/>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1510" w:type="dxa"/>
            <w:gridSpan w:val="4"/>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755" w:type="dxa"/>
            <w:gridSpan w:val="16"/>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наименование, адрес, ИНН, ОГРН (для юридического лица), фамилия, имя, отчество, паспортные данные, сведения о регистрации, ОГРНИП </w:t>
            </w:r>
            <w:r w:rsidRPr="00FA70C5">
              <w:rPr>
                <w:rFonts w:ascii="Times New Roman" w:eastAsia="Times New Roman" w:hAnsi="Times New Roman" w:cs="Times New Roman"/>
                <w:sz w:val="24"/>
                <w:szCs w:val="24"/>
                <w:lang w:eastAsia="ru-RU"/>
              </w:rPr>
              <w:lastRenderedPageBreak/>
              <w:t>(для индивидуального предпринимателя), номер контактного телефона (при наличии), адрес электронной почты (при наличии)</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 xml:space="preserve">извещает о своем желании принять участие в аукционе на право размещения нестационарного торгового </w:t>
            </w:r>
          </w:p>
        </w:tc>
      </w:tr>
      <w:tr w:rsidR="00FA70C5" w:rsidRPr="00FA70C5" w:rsidTr="00692283">
        <w:trPr>
          <w:tblCellSpacing w:w="15" w:type="dxa"/>
        </w:trPr>
        <w:tc>
          <w:tcPr>
            <w:tcW w:w="2725" w:type="dxa"/>
            <w:gridSpan w:val="8"/>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объекта, указанного в лоте N </w:t>
            </w:r>
          </w:p>
        </w:tc>
        <w:tc>
          <w:tcPr>
            <w:tcW w:w="3918" w:type="dxa"/>
            <w:gridSpan w:val="9"/>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592" w:type="dxa"/>
            <w:gridSpan w:val="3"/>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 который состоится </w:t>
            </w:r>
          </w:p>
        </w:tc>
      </w:tr>
      <w:tr w:rsidR="00FA70C5" w:rsidRPr="00FA70C5" w:rsidTr="00692283">
        <w:trPr>
          <w:tblCellSpacing w:w="15" w:type="dxa"/>
        </w:trPr>
        <w:tc>
          <w:tcPr>
            <w:tcW w:w="396"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c>
          <w:tcPr>
            <w:tcW w:w="437" w:type="dxa"/>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482"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c>
          <w:tcPr>
            <w:tcW w:w="1105" w:type="dxa"/>
            <w:gridSpan w:val="4"/>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704"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201 </w:t>
            </w:r>
          </w:p>
        </w:tc>
        <w:tc>
          <w:tcPr>
            <w:tcW w:w="408" w:type="dxa"/>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974"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года в </w:t>
            </w:r>
          </w:p>
        </w:tc>
        <w:tc>
          <w:tcPr>
            <w:tcW w:w="633"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936"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час.</w:t>
            </w:r>
          </w:p>
        </w:tc>
        <w:tc>
          <w:tcPr>
            <w:tcW w:w="728"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192"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мин., на условиях,</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указанных в Извещении о проведении открытого аукциона и опубликованных в </w:t>
            </w:r>
          </w:p>
        </w:tc>
      </w:tr>
      <w:tr w:rsidR="00FA70C5" w:rsidRPr="00FA70C5" w:rsidTr="00692283">
        <w:trPr>
          <w:tblCellSpacing w:w="15" w:type="dxa"/>
        </w:trPr>
        <w:tc>
          <w:tcPr>
            <w:tcW w:w="8560" w:type="dxa"/>
            <w:gridSpan w:val="19"/>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705"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1791"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Заявитель </w:t>
            </w:r>
          </w:p>
        </w:tc>
        <w:tc>
          <w:tcPr>
            <w:tcW w:w="3928" w:type="dxa"/>
            <w:gridSpan w:val="10"/>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3516"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принимает на себя обязательства </w:t>
            </w:r>
          </w:p>
        </w:tc>
      </w:tr>
      <w:tr w:rsidR="00FA70C5" w:rsidRPr="00FA70C5" w:rsidTr="00692283">
        <w:trPr>
          <w:tblCellSpacing w:w="15" w:type="dxa"/>
        </w:trPr>
        <w:tc>
          <w:tcPr>
            <w:tcW w:w="1791"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3928" w:type="dxa"/>
            <w:gridSpan w:val="1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(наименование заявителя)</w:t>
            </w:r>
          </w:p>
        </w:tc>
        <w:tc>
          <w:tcPr>
            <w:tcW w:w="3516"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по безусловному выполнению правил участия в аукционе в соответствии с условиями аукциона на право размещения нестационарного торгового объекта </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1791"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Заявитель </w:t>
            </w:r>
          </w:p>
        </w:tc>
        <w:tc>
          <w:tcPr>
            <w:tcW w:w="7474" w:type="dxa"/>
            <w:gridSpan w:val="15"/>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1791"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474" w:type="dxa"/>
            <w:gridSpan w:val="1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(наименование заявителя)</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в случае признания победителем аукциона обязуется подписать и передать организатору договор на размещение нестационарного торгового объекта в установленные Извещением об открытом аукционе сроки;</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в случае признания единственным участником аукциона обязуется заключить договор по начальной (минимальной) цене договора (цене лота).</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Перечень прилагаемых документов:</w:t>
            </w:r>
          </w:p>
        </w:tc>
      </w:tr>
      <w:tr w:rsidR="00FA70C5" w:rsidRPr="00FA70C5" w:rsidTr="00692283">
        <w:trPr>
          <w:tblCellSpacing w:w="15" w:type="dxa"/>
        </w:trPr>
        <w:tc>
          <w:tcPr>
            <w:tcW w:w="9295" w:type="dxa"/>
            <w:gridSpan w:val="20"/>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9295" w:type="dxa"/>
            <w:gridSpan w:val="20"/>
            <w:tcBorders>
              <w:top w:val="single" w:sz="6" w:space="0" w:color="000000"/>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2149" w:type="dxa"/>
            <w:gridSpan w:val="6"/>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31"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2146" w:type="dxa"/>
            <w:gridSpan w:val="5"/>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437"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490" w:type="dxa"/>
            <w:gridSpan w:val="4"/>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2192"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692283">
        <w:trPr>
          <w:tblCellSpacing w:w="15" w:type="dxa"/>
        </w:trPr>
        <w:tc>
          <w:tcPr>
            <w:tcW w:w="2149" w:type="dxa"/>
            <w:gridSpan w:val="6"/>
            <w:tcBorders>
              <w:top w:val="single" w:sz="6" w:space="0" w:color="000000"/>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(Ф.И.О. заявителя)</w:t>
            </w:r>
            <w:r w:rsidRPr="00FA70C5">
              <w:rPr>
                <w:rFonts w:ascii="Times New Roman" w:eastAsia="Times New Roman" w:hAnsi="Times New Roman" w:cs="Times New Roman"/>
                <w:sz w:val="24"/>
                <w:szCs w:val="24"/>
                <w:lang w:eastAsia="ru-RU"/>
              </w:rPr>
              <w:br/>
              <w:t>печать (при наличии)</w:t>
            </w:r>
          </w:p>
        </w:tc>
        <w:tc>
          <w:tcPr>
            <w:tcW w:w="331"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146"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(должность (при наличии)</w:t>
            </w:r>
          </w:p>
        </w:tc>
        <w:tc>
          <w:tcPr>
            <w:tcW w:w="437"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1490" w:type="dxa"/>
            <w:gridSpan w:val="4"/>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(подпись)</w:t>
            </w: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192"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(расшифровка подписи)</w:t>
            </w: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692283">
        <w:trPr>
          <w:tblCellSpacing w:w="15" w:type="dxa"/>
        </w:trPr>
        <w:tc>
          <w:tcPr>
            <w:tcW w:w="9295" w:type="dxa"/>
            <w:gridSpan w:val="20"/>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дата </w:t>
            </w:r>
          </w:p>
        </w:tc>
      </w:tr>
    </w:tbl>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Приложение 2. Договор N _________ на размещение нестационарного торгового объекта</w:t>
      </w:r>
    </w:p>
    <w:p w:rsidR="00FA70C5" w:rsidRPr="00FA70C5" w:rsidRDefault="00FA70C5"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Приложение 2</w:t>
      </w:r>
      <w:r w:rsidRPr="00FA70C5">
        <w:rPr>
          <w:rFonts w:ascii="Times New Roman" w:eastAsia="Times New Roman" w:hAnsi="Times New Roman" w:cs="Times New Roman"/>
          <w:sz w:val="24"/>
          <w:szCs w:val="24"/>
          <w:lang w:eastAsia="ru-RU"/>
        </w:rPr>
        <w:br/>
        <w:t>к Извещению о проведении</w:t>
      </w:r>
      <w:r w:rsidRPr="00FA70C5">
        <w:rPr>
          <w:rFonts w:ascii="Times New Roman" w:eastAsia="Times New Roman" w:hAnsi="Times New Roman" w:cs="Times New Roman"/>
          <w:sz w:val="24"/>
          <w:szCs w:val="24"/>
          <w:lang w:eastAsia="ru-RU"/>
        </w:rPr>
        <w:br/>
        <w:t>открытого аукциона на право</w:t>
      </w:r>
      <w:r w:rsidRPr="00FA70C5">
        <w:rPr>
          <w:rFonts w:ascii="Times New Roman" w:eastAsia="Times New Roman" w:hAnsi="Times New Roman" w:cs="Times New Roman"/>
          <w:sz w:val="24"/>
          <w:szCs w:val="24"/>
          <w:lang w:eastAsia="ru-RU"/>
        </w:rPr>
        <w:br/>
        <w:t>размещения нестационарного</w:t>
      </w:r>
      <w:r w:rsidRPr="00FA70C5">
        <w:rPr>
          <w:rFonts w:ascii="Times New Roman" w:eastAsia="Times New Roman" w:hAnsi="Times New Roman" w:cs="Times New Roman"/>
          <w:sz w:val="24"/>
          <w:szCs w:val="24"/>
          <w:lang w:eastAsia="ru-RU"/>
        </w:rPr>
        <w:br/>
        <w:t xml:space="preserve">торгового объекта </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82"/>
        <w:gridCol w:w="4763"/>
      </w:tblGrid>
      <w:tr w:rsidR="00FA70C5" w:rsidRPr="00FA70C5" w:rsidTr="00FA70C5">
        <w:trPr>
          <w:trHeight w:val="15"/>
          <w:tblCellSpacing w:w="15" w:type="dxa"/>
        </w:trPr>
        <w:tc>
          <w:tcPr>
            <w:tcW w:w="5729"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554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5729"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544"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u w:val="single"/>
                <w:lang w:eastAsia="ru-RU"/>
              </w:rPr>
              <w:t>Примерная форма</w:t>
            </w:r>
            <w:r w:rsidRPr="00FA70C5">
              <w:rPr>
                <w:rFonts w:ascii="Times New Roman" w:eastAsia="Times New Roman" w:hAnsi="Times New Roman" w:cs="Times New Roman"/>
                <w:sz w:val="24"/>
                <w:szCs w:val="24"/>
                <w:lang w:eastAsia="ru-RU"/>
              </w:rPr>
              <w:t xml:space="preserve"> </w:t>
            </w:r>
          </w:p>
        </w:tc>
      </w:tr>
    </w:tbl>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br/>
      </w:r>
      <w:r w:rsidRPr="00FA70C5">
        <w:rPr>
          <w:rFonts w:ascii="Times New Roman" w:eastAsia="Times New Roman" w:hAnsi="Times New Roman" w:cs="Times New Roman"/>
          <w:sz w:val="24"/>
          <w:szCs w:val="24"/>
          <w:lang w:eastAsia="ru-RU"/>
        </w:rPr>
        <w:br/>
        <w:t>Договор N _________</w:t>
      </w:r>
      <w:r w:rsidRPr="00FA70C5">
        <w:rPr>
          <w:rFonts w:ascii="Times New Roman" w:eastAsia="Times New Roman" w:hAnsi="Times New Roman" w:cs="Times New Roman"/>
          <w:sz w:val="24"/>
          <w:szCs w:val="24"/>
          <w:lang w:eastAsia="ru-RU"/>
        </w:rPr>
        <w:br/>
        <w:t xml:space="preserve">на размещение нестационарного торгового объекта </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1"/>
        <w:gridCol w:w="206"/>
        <w:gridCol w:w="327"/>
        <w:gridCol w:w="331"/>
        <w:gridCol w:w="195"/>
        <w:gridCol w:w="188"/>
        <w:gridCol w:w="499"/>
        <w:gridCol w:w="593"/>
        <w:gridCol w:w="674"/>
        <w:gridCol w:w="407"/>
        <w:gridCol w:w="269"/>
        <w:gridCol w:w="740"/>
        <w:gridCol w:w="339"/>
        <w:gridCol w:w="426"/>
        <w:gridCol w:w="563"/>
        <w:gridCol w:w="426"/>
        <w:gridCol w:w="502"/>
        <w:gridCol w:w="391"/>
        <w:gridCol w:w="766"/>
        <w:gridCol w:w="582"/>
        <w:gridCol w:w="165"/>
        <w:gridCol w:w="415"/>
      </w:tblGrid>
      <w:tr w:rsidR="00FA70C5" w:rsidRPr="00FA70C5" w:rsidTr="00FA70C5">
        <w:trPr>
          <w:trHeight w:val="15"/>
          <w:tblCellSpacing w:w="15" w:type="dxa"/>
        </w:trPr>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18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8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8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39"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92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39"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5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92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5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39"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39"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55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39"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739"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8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11273" w:type="dxa"/>
            <w:gridSpan w:val="2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554"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г.</w:t>
            </w:r>
          </w:p>
        </w:tc>
        <w:tc>
          <w:tcPr>
            <w:tcW w:w="2772" w:type="dxa"/>
            <w:gridSpan w:val="6"/>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3142"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c>
          <w:tcPr>
            <w:tcW w:w="739" w:type="dxa"/>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739"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201 </w:t>
            </w:r>
          </w:p>
        </w:tc>
        <w:tc>
          <w:tcPr>
            <w:tcW w:w="739" w:type="dxa"/>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г.</w:t>
            </w:r>
          </w:p>
        </w:tc>
      </w:tr>
      <w:tr w:rsidR="00FA70C5" w:rsidRPr="00FA70C5" w:rsidTr="00FA70C5">
        <w:trPr>
          <w:tblCellSpacing w:w="15" w:type="dxa"/>
        </w:trPr>
        <w:tc>
          <w:tcPr>
            <w:tcW w:w="3326" w:type="dxa"/>
            <w:gridSpan w:val="8"/>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Московская область </w:t>
            </w:r>
          </w:p>
        </w:tc>
        <w:tc>
          <w:tcPr>
            <w:tcW w:w="3142"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4805" w:type="dxa"/>
            <w:gridSpan w:val="9"/>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11273" w:type="dxa"/>
            <w:gridSpan w:val="2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10903" w:type="dxa"/>
            <w:gridSpan w:val="21"/>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r>
      <w:tr w:rsidR="00FA70C5" w:rsidRPr="00FA70C5" w:rsidTr="00FA70C5">
        <w:trPr>
          <w:tblCellSpacing w:w="15" w:type="dxa"/>
        </w:trPr>
        <w:tc>
          <w:tcPr>
            <w:tcW w:w="10903" w:type="dxa"/>
            <w:gridSpan w:val="21"/>
            <w:tcBorders>
              <w:top w:val="single" w:sz="6" w:space="0" w:color="000000"/>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(наименование уполномоченного органа муниципального образования)</w:t>
            </w: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FA70C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в лице </w:t>
            </w:r>
          </w:p>
        </w:tc>
        <w:tc>
          <w:tcPr>
            <w:tcW w:w="7392" w:type="dxa"/>
            <w:gridSpan w:val="13"/>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2587" w:type="dxa"/>
            <w:gridSpan w:val="5"/>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 действующего на </w:t>
            </w:r>
          </w:p>
        </w:tc>
      </w:tr>
      <w:tr w:rsidR="00FA70C5" w:rsidRPr="00FA70C5" w:rsidTr="00FA70C5">
        <w:trPr>
          <w:tblCellSpacing w:w="15" w:type="dxa"/>
        </w:trPr>
        <w:tc>
          <w:tcPr>
            <w:tcW w:w="1663" w:type="dxa"/>
            <w:gridSpan w:val="6"/>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основании </w:t>
            </w:r>
          </w:p>
        </w:tc>
        <w:tc>
          <w:tcPr>
            <w:tcW w:w="4805" w:type="dxa"/>
            <w:gridSpan w:val="7"/>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4805" w:type="dxa"/>
            <w:gridSpan w:val="9"/>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в дальнейшем именуемая "Сторона 1",</w:t>
            </w:r>
          </w:p>
        </w:tc>
      </w:tr>
      <w:tr w:rsidR="00FA70C5" w:rsidRPr="00FA70C5" w:rsidTr="00FA70C5">
        <w:trPr>
          <w:tblCellSpacing w:w="15" w:type="dxa"/>
        </w:trPr>
        <w:tc>
          <w:tcPr>
            <w:tcW w:w="2402" w:type="dxa"/>
            <w:gridSpan w:val="7"/>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 одной стороны, и </w:t>
            </w:r>
          </w:p>
        </w:tc>
        <w:tc>
          <w:tcPr>
            <w:tcW w:w="8870" w:type="dxa"/>
            <w:gridSpan w:val="15"/>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FA70C5">
        <w:trPr>
          <w:tblCellSpacing w:w="15" w:type="dxa"/>
        </w:trPr>
        <w:tc>
          <w:tcPr>
            <w:tcW w:w="10903" w:type="dxa"/>
            <w:gridSpan w:val="21"/>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r>
      <w:tr w:rsidR="00FA70C5" w:rsidRPr="00FA70C5" w:rsidTr="00FA70C5">
        <w:trPr>
          <w:tblCellSpacing w:w="15" w:type="dxa"/>
        </w:trPr>
        <w:tc>
          <w:tcPr>
            <w:tcW w:w="1294" w:type="dxa"/>
            <w:gridSpan w:val="4"/>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в лице </w:t>
            </w:r>
          </w:p>
        </w:tc>
        <w:tc>
          <w:tcPr>
            <w:tcW w:w="6283" w:type="dxa"/>
            <w:gridSpan w:val="11"/>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3696" w:type="dxa"/>
            <w:gridSpan w:val="7"/>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 действующего на основании </w:t>
            </w:r>
          </w:p>
        </w:tc>
      </w:tr>
      <w:tr w:rsidR="00FA70C5" w:rsidRPr="00FA70C5" w:rsidTr="00FA70C5">
        <w:trPr>
          <w:tblCellSpacing w:w="15" w:type="dxa"/>
        </w:trPr>
        <w:tc>
          <w:tcPr>
            <w:tcW w:w="4620" w:type="dxa"/>
            <w:gridSpan w:val="10"/>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6653" w:type="dxa"/>
            <w:gridSpan w:val="1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 в дальнейшем именуемая "Сторона 2", с другой </w:t>
            </w:r>
          </w:p>
        </w:tc>
      </w:tr>
      <w:tr w:rsidR="00FA70C5" w:rsidRPr="00FA70C5" w:rsidTr="00FA70C5">
        <w:trPr>
          <w:tblCellSpacing w:w="15" w:type="dxa"/>
        </w:trPr>
        <w:tc>
          <w:tcPr>
            <w:tcW w:w="11273" w:type="dxa"/>
            <w:gridSpan w:val="2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стороны, в дальнейшем совместно именуемые "Стороны", на основании Протокола аукциона от </w:t>
            </w:r>
          </w:p>
        </w:tc>
      </w:tr>
      <w:tr w:rsidR="00FA70C5" w:rsidRPr="00FA70C5" w:rsidTr="00FA70C5">
        <w:trPr>
          <w:tblCellSpacing w:w="15" w:type="dxa"/>
        </w:trPr>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c>
          <w:tcPr>
            <w:tcW w:w="554"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c>
          <w:tcPr>
            <w:tcW w:w="1848" w:type="dxa"/>
            <w:gridSpan w:val="3"/>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739"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20 </w:t>
            </w:r>
          </w:p>
        </w:tc>
        <w:tc>
          <w:tcPr>
            <w:tcW w:w="924"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924"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N </w:t>
            </w:r>
          </w:p>
        </w:tc>
        <w:tc>
          <w:tcPr>
            <w:tcW w:w="5359" w:type="dxa"/>
            <w:gridSpan w:val="10"/>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FA70C5">
        <w:trPr>
          <w:tblCellSpacing w:w="15" w:type="dxa"/>
        </w:trPr>
        <w:tc>
          <w:tcPr>
            <w:tcW w:w="11273" w:type="dxa"/>
            <w:gridSpan w:val="22"/>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заключили настоящий Договор о нижеследующем:</w:t>
            </w:r>
          </w:p>
        </w:tc>
      </w:tr>
    </w:tbl>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1. Предмет Договора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20"/>
        <w:gridCol w:w="3513"/>
        <w:gridCol w:w="412"/>
      </w:tblGrid>
      <w:tr w:rsidR="00FA70C5" w:rsidRPr="00FA70C5" w:rsidTr="00FA70C5">
        <w:trPr>
          <w:trHeight w:val="15"/>
          <w:tblCellSpacing w:w="15" w:type="dxa"/>
        </w:trPr>
        <w:tc>
          <w:tcPr>
            <w:tcW w:w="6468"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4435"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11273" w:type="dxa"/>
            <w:gridSpan w:val="3"/>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1.1. В соответствии с настоящим Договором Стороне 2 предоставляется право на размещение нестационарного торгового объекта по адресу (адресному ориентиру), указанному в приложении к </w:t>
            </w:r>
          </w:p>
        </w:tc>
      </w:tr>
      <w:tr w:rsidR="00FA70C5" w:rsidRPr="00FA70C5" w:rsidTr="00FA70C5">
        <w:trPr>
          <w:tblCellSpacing w:w="15" w:type="dxa"/>
        </w:trPr>
        <w:tc>
          <w:tcPr>
            <w:tcW w:w="6468"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настоящему Договору, за плату, уплачиваемую в бюджет </w:t>
            </w:r>
          </w:p>
        </w:tc>
        <w:tc>
          <w:tcPr>
            <w:tcW w:w="4805"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r w:rsidR="00FA70C5" w:rsidRPr="00FA70C5" w:rsidTr="00FA70C5">
        <w:trPr>
          <w:tblCellSpacing w:w="15" w:type="dxa"/>
        </w:trPr>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w:t>
            </w:r>
          </w:p>
        </w:tc>
      </w:tr>
      <w:tr w:rsidR="00FA70C5" w:rsidRPr="00FA70C5" w:rsidTr="00FA70C5">
        <w:trPr>
          <w:tblCellSpacing w:w="15" w:type="dxa"/>
        </w:trPr>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(наименование муниципального образования)</w:t>
            </w:r>
          </w:p>
        </w:tc>
        <w:tc>
          <w:tcPr>
            <w:tcW w:w="37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r>
    </w:tbl>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2. Срок действия Договора</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2.1. Настоящий Договор вступает в силу с "____"_________ и действует до "____"__________.</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595F5F" w:rsidRDefault="00595F5F"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3. Оплата по договору</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3.1. Годовой размер платы за размещение нестационарного торгового объекта составляет __________________.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3.2. Сторона 2 оплатила обеспечение заявки на участие в аукционе в виде задатка в размере ______________(________________________), сумма которого засчитывается в счет платы за размещение нестационарного торгового объекта.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3.3. Оплата по Договору осуществляется в рублях Российской Федерации.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Датой оплаты считается дата поступления денежных средств на счет Стороны 1.</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3.6. Размер платы за неполный календарный квартал определяется путем деления суммы, указанной в пункте 3.1.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3.7. Плата за первый квартал срока действия настоящего Договора уплачивается Стороной 2 в размере, определенном в соответствии с пунктом 3.4. Договора, в течение пяти банковских дней с даты подписания Сторонами настоящего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4. Права и обязанности Сторон</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4.1. Сторона 1 обязуется:</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4.1.1. Предоставить Стороне 2 право на размещение нестационарного торгового объекта, указанного в приложении к настоящему Договору с момента заключения настоящего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4.1.2. В течение срока действия настоящего Договора не заключать Договор на право размещения нестационарного торгового объекта по адресу (адресному ориентиру), указанному в приложении к настоящему Договору, с иными лицами.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4.2. Сторона 1 имеет право:</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4.2.2. Лично или через специализированные организации осуществлять контроль за выполнением Стороной 2 настоящего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 Сторона 2 обязуется:</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приложении к настоящему Договору.</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w:t>
      </w:r>
      <w:r w:rsidRPr="00FA70C5">
        <w:rPr>
          <w:rFonts w:ascii="Times New Roman" w:eastAsia="Times New Roman" w:hAnsi="Times New Roman" w:cs="Times New Roman"/>
          <w:sz w:val="24"/>
          <w:szCs w:val="24"/>
          <w:lang w:eastAsia="ru-RU"/>
        </w:rPr>
        <w:lastRenderedPageBreak/>
        <w:t>включенных в торговый реестр Московской области).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4.3.4. В течение всего срока действия Договора обеспечить надлежащее состояние и внешний вид нестационарного торгового объекта.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4.3.5. Своевременно производить оплату в соответствии с условиями настоящего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4.4. Сторона 2 имеет право:</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4.4.1. Беспрепятственного доступа к месту размещения нестационарного торгового объекта.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r w:rsidRPr="00FA70C5">
        <w:rPr>
          <w:rFonts w:ascii="Times New Roman" w:eastAsia="Times New Roman" w:hAnsi="Times New Roman" w:cs="Times New Roman"/>
          <w:sz w:val="24"/>
          <w:szCs w:val="24"/>
          <w:lang w:eastAsia="ru-RU"/>
        </w:rPr>
        <w:br/>
      </w:r>
    </w:p>
    <w:p w:rsid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595F5F" w:rsidRPr="00FA70C5" w:rsidRDefault="00595F5F" w:rsidP="00FA70C5">
      <w:pPr>
        <w:spacing w:before="100" w:beforeAutospacing="1" w:after="100" w:afterAutospacing="1" w:line="240" w:lineRule="auto"/>
        <w:rPr>
          <w:rFonts w:ascii="Times New Roman" w:eastAsia="Times New Roman" w:hAnsi="Times New Roman" w:cs="Times New Roman"/>
          <w:sz w:val="24"/>
          <w:szCs w:val="24"/>
          <w:lang w:eastAsia="ru-RU"/>
        </w:rPr>
      </w:pP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lastRenderedPageBreak/>
        <w:t>5. Ответственность Сторон</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пункте 3.1 Договора, за каждый факт нарушения, в течение 5 (пяти) банковских дней с даты получения соответствующей претензии Стороны 1.</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пунктами 5.1 и 5.2 настоящего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и пять десятых) процента платы за Договор.</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5.6. Возмещение убытков и уплата неустойки за неисполнение обязательств не освобождает Стороны от исполнения обязательств по Договору.</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6. Порядок изменения, прекращения и расторжения Договора</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6.1. Договор может быть расторгнут:</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по соглашению Сторон;</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в судебном порядке;</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6.2. Настоящий Договор, может быть, расторгнут Стороной 1 в порядке одностороннего отказа от исполнения Договора в случаях:</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невнесения в установленный Договором срок платы по настоящему Договору, если просрочка платежа составляет более тридцати календарных дней.</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lastRenderedPageBreak/>
        <w:br/>
        <w:t>неисполнения Стороной 2 обязательств, установленных п.п.4.3.1.-4.3.5 настоящего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6.4. Расторжение Договора по соглашению Сторон производится путем подписания соответствующего соглашения о расторжении.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6.5. В случае досрочного расторжения настоящего Договора на основании п.6.2. настоящего Договора, денежные средства, оплаченные Стороной 2, возврату не подлежат.</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7. Порядок разрешения споров</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7.2. Все достигнутые договоренности Стороны оформляют в виде дополнительных соглашений, подписанных Сторонами и скрепленных печатями.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7.3. До передачи спора на разрешение суда Стороны принимают меры к его урегулированию в претензионном порядке.</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7.5. Если претензионные требования подлежат денежной оценке, в претензии указывается </w:t>
      </w:r>
      <w:proofErr w:type="spellStart"/>
      <w:r w:rsidRPr="00FA70C5">
        <w:rPr>
          <w:rFonts w:ascii="Times New Roman" w:eastAsia="Times New Roman" w:hAnsi="Times New Roman" w:cs="Times New Roman"/>
          <w:sz w:val="24"/>
          <w:szCs w:val="24"/>
          <w:lang w:eastAsia="ru-RU"/>
        </w:rPr>
        <w:t>истребуемая</w:t>
      </w:r>
      <w:proofErr w:type="spellEnd"/>
      <w:r w:rsidRPr="00FA70C5">
        <w:rPr>
          <w:rFonts w:ascii="Times New Roman" w:eastAsia="Times New Roman" w:hAnsi="Times New Roman" w:cs="Times New Roman"/>
          <w:sz w:val="24"/>
          <w:szCs w:val="24"/>
          <w:lang w:eastAsia="ru-RU"/>
        </w:rPr>
        <w:t xml:space="preserve"> сумма и ее полный и обоснованный расчет.</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7.8. В случае невыполнения Сторонами своих обязательств и </w:t>
      </w:r>
      <w:proofErr w:type="spellStart"/>
      <w:r w:rsidRPr="00FA70C5">
        <w:rPr>
          <w:rFonts w:ascii="Times New Roman" w:eastAsia="Times New Roman" w:hAnsi="Times New Roman" w:cs="Times New Roman"/>
          <w:sz w:val="24"/>
          <w:szCs w:val="24"/>
          <w:lang w:eastAsia="ru-RU"/>
        </w:rPr>
        <w:t>недостижения</w:t>
      </w:r>
      <w:proofErr w:type="spellEnd"/>
      <w:r w:rsidRPr="00FA70C5">
        <w:rPr>
          <w:rFonts w:ascii="Times New Roman" w:eastAsia="Times New Roman" w:hAnsi="Times New Roman" w:cs="Times New Roman"/>
          <w:sz w:val="24"/>
          <w:szCs w:val="24"/>
          <w:lang w:eastAsia="ru-RU"/>
        </w:rPr>
        <w:t xml:space="preserve"> взаимного согласия споры по настоящему Договору разрешаются в Арбитражном суде Московской области.</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8. Форс-мажорные обстоятельства</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8.3. Невыполнение условий пункта 8.2 Договора лишает Сторону права ссылаться на форс-мажорные обстоятельства при невыполнении обязательств по настоящему Договору.</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9. Прочие условия</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w:t>
      </w:r>
      <w:r w:rsidRPr="00FA70C5">
        <w:rPr>
          <w:rFonts w:ascii="Times New Roman" w:eastAsia="Times New Roman" w:hAnsi="Times New Roman" w:cs="Times New Roman"/>
          <w:sz w:val="24"/>
          <w:szCs w:val="24"/>
          <w:lang w:eastAsia="ru-RU"/>
        </w:rPr>
        <w:lastRenderedPageBreak/>
        <w:t>Договора с момента их подписания Сторонами.</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9.2. Настоящий Договор составлен в двух экземплярах, имеющих равную юридическую силу, по одному экземпляру для каждой Стороны.</w:t>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9.3. Неотъемлемой частью настоящего Договора является "Характеристики размещения нестационарного торгового объекта".</w:t>
      </w: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FA70C5" w:rsidRPr="00FA70C5" w:rsidRDefault="00FA70C5" w:rsidP="00FA70C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A70C5">
        <w:rPr>
          <w:rFonts w:ascii="Times New Roman" w:eastAsia="Times New Roman" w:hAnsi="Times New Roman" w:cs="Times New Roman"/>
          <w:b/>
          <w:bCs/>
          <w:sz w:val="24"/>
          <w:szCs w:val="24"/>
          <w:lang w:eastAsia="ru-RU"/>
        </w:rPr>
        <w:t>10. Адреса, банковские реквизиты и подписи Сторон</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27"/>
        <w:gridCol w:w="2819"/>
        <w:gridCol w:w="3599"/>
      </w:tblGrid>
      <w:tr w:rsidR="00FA70C5" w:rsidRPr="00FA70C5" w:rsidTr="00FA70C5">
        <w:trPr>
          <w:trHeight w:val="15"/>
          <w:tblCellSpacing w:w="15" w:type="dxa"/>
        </w:trPr>
        <w:tc>
          <w:tcPr>
            <w:tcW w:w="3511"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3511"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425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3511"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Сторона 1 </w:t>
            </w:r>
          </w:p>
        </w:tc>
        <w:tc>
          <w:tcPr>
            <w:tcW w:w="3511"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425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Сторона 2:</w:t>
            </w:r>
          </w:p>
        </w:tc>
      </w:tr>
    </w:tbl>
    <w:p w:rsidR="00FA70C5" w:rsidRPr="00FA70C5" w:rsidRDefault="00FA70C5" w:rsidP="00FA70C5">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FA70C5">
        <w:rPr>
          <w:rFonts w:ascii="Times New Roman" w:eastAsia="Times New Roman" w:hAnsi="Times New Roman" w:cs="Times New Roman"/>
          <w:b/>
          <w:bCs/>
          <w:sz w:val="20"/>
          <w:szCs w:val="20"/>
          <w:lang w:eastAsia="ru-RU"/>
        </w:rPr>
        <w:t>Приложение. Характеристики размещения нестационарного торгового объекта</w:t>
      </w:r>
    </w:p>
    <w:p w:rsidR="00692283" w:rsidRDefault="00FA70C5"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br/>
      </w:r>
      <w:r w:rsidRPr="00FA70C5">
        <w:rPr>
          <w:rFonts w:ascii="Times New Roman" w:eastAsia="Times New Roman" w:hAnsi="Times New Roman" w:cs="Times New Roman"/>
          <w:sz w:val="24"/>
          <w:szCs w:val="24"/>
          <w:lang w:eastAsia="ru-RU"/>
        </w:rPr>
        <w:br/>
      </w:r>
    </w:p>
    <w:p w:rsidR="00692283" w:rsidRDefault="00692283"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692283" w:rsidRDefault="00692283"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692283" w:rsidRDefault="00692283"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692283" w:rsidRDefault="00692283"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692283" w:rsidRDefault="00692283"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692283" w:rsidRDefault="00692283"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692283" w:rsidRDefault="00692283" w:rsidP="00FA70C5">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692283" w:rsidRDefault="00FA70C5" w:rsidP="00692283">
      <w:pPr>
        <w:spacing w:after="0" w:line="240" w:lineRule="auto"/>
        <w:jc w:val="right"/>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Приложение</w:t>
      </w:r>
      <w:r w:rsidRPr="00FA70C5">
        <w:rPr>
          <w:rFonts w:ascii="Times New Roman" w:eastAsia="Times New Roman" w:hAnsi="Times New Roman" w:cs="Times New Roman"/>
          <w:sz w:val="24"/>
          <w:szCs w:val="24"/>
          <w:lang w:eastAsia="ru-RU"/>
        </w:rPr>
        <w:br/>
        <w:t>к Договору на размещение</w:t>
      </w:r>
      <w:r w:rsidRPr="00FA70C5">
        <w:rPr>
          <w:rFonts w:ascii="Times New Roman" w:eastAsia="Times New Roman" w:hAnsi="Times New Roman" w:cs="Times New Roman"/>
          <w:sz w:val="24"/>
          <w:szCs w:val="24"/>
          <w:lang w:eastAsia="ru-RU"/>
        </w:rPr>
        <w:br/>
        <w:t>нестационарного торгового объекта</w:t>
      </w:r>
    </w:p>
    <w:p w:rsidR="00FA70C5" w:rsidRPr="00FA70C5" w:rsidRDefault="00692283" w:rsidP="0069228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территории городского округа Истра</w:t>
      </w:r>
      <w:r w:rsidR="00FA70C5" w:rsidRPr="00FA70C5">
        <w:rPr>
          <w:rFonts w:ascii="Times New Roman" w:eastAsia="Times New Roman" w:hAnsi="Times New Roman" w:cs="Times New Roman"/>
          <w:sz w:val="24"/>
          <w:szCs w:val="24"/>
          <w:lang w:eastAsia="ru-RU"/>
        </w:rPr>
        <w:br/>
        <w:t>от "___" ________ 201 __ N _______</w:t>
      </w:r>
    </w:p>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4"/>
        <w:gridCol w:w="1323"/>
        <w:gridCol w:w="1529"/>
        <w:gridCol w:w="1234"/>
        <w:gridCol w:w="1234"/>
        <w:gridCol w:w="1717"/>
        <w:gridCol w:w="1884"/>
      </w:tblGrid>
      <w:tr w:rsidR="00FA70C5" w:rsidRPr="00FA70C5" w:rsidTr="00FA70C5">
        <w:trPr>
          <w:trHeight w:val="15"/>
          <w:tblCellSpacing w:w="15" w:type="dxa"/>
        </w:trPr>
        <w:tc>
          <w:tcPr>
            <w:tcW w:w="554"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147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84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294"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184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2033"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2218"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N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Адресные ориентиры </w:t>
            </w:r>
            <w:proofErr w:type="spellStart"/>
            <w:r w:rsidRPr="00FA70C5">
              <w:rPr>
                <w:rFonts w:ascii="Times New Roman" w:eastAsia="Times New Roman" w:hAnsi="Times New Roman" w:cs="Times New Roman"/>
                <w:sz w:val="24"/>
                <w:szCs w:val="24"/>
                <w:lang w:eastAsia="ru-RU"/>
              </w:rPr>
              <w:t>нестаци</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онарного</w:t>
            </w:r>
            <w:proofErr w:type="spellEnd"/>
            <w:r w:rsidRPr="00FA70C5">
              <w:rPr>
                <w:rFonts w:ascii="Times New Roman" w:eastAsia="Times New Roman" w:hAnsi="Times New Roman" w:cs="Times New Roman"/>
                <w:sz w:val="24"/>
                <w:szCs w:val="24"/>
                <w:lang w:eastAsia="ru-RU"/>
              </w:rPr>
              <w:t xml:space="preserve"> </w:t>
            </w:r>
            <w:r w:rsidRPr="00FA70C5">
              <w:rPr>
                <w:rFonts w:ascii="Times New Roman" w:eastAsia="Times New Roman" w:hAnsi="Times New Roman" w:cs="Times New Roman"/>
                <w:sz w:val="24"/>
                <w:szCs w:val="24"/>
                <w:lang w:eastAsia="ru-RU"/>
              </w:rPr>
              <w:lastRenderedPageBreak/>
              <w:t xml:space="preserve">торгового объекта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 xml:space="preserve">Номер </w:t>
            </w:r>
            <w:proofErr w:type="spellStart"/>
            <w:r w:rsidRPr="00FA70C5">
              <w:rPr>
                <w:rFonts w:ascii="Times New Roman" w:eastAsia="Times New Roman" w:hAnsi="Times New Roman" w:cs="Times New Roman"/>
                <w:sz w:val="24"/>
                <w:szCs w:val="24"/>
                <w:lang w:eastAsia="ru-RU"/>
              </w:rPr>
              <w:t>нестаци</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онарного</w:t>
            </w:r>
            <w:proofErr w:type="spellEnd"/>
            <w:r w:rsidRPr="00FA70C5">
              <w:rPr>
                <w:rFonts w:ascii="Times New Roman" w:eastAsia="Times New Roman" w:hAnsi="Times New Roman" w:cs="Times New Roman"/>
                <w:sz w:val="24"/>
                <w:szCs w:val="24"/>
                <w:lang w:eastAsia="ru-RU"/>
              </w:rPr>
              <w:t xml:space="preserve"> торгового объекта в соответств</w:t>
            </w:r>
            <w:r w:rsidRPr="00FA70C5">
              <w:rPr>
                <w:rFonts w:ascii="Times New Roman" w:eastAsia="Times New Roman" w:hAnsi="Times New Roman" w:cs="Times New Roman"/>
                <w:sz w:val="24"/>
                <w:szCs w:val="24"/>
                <w:lang w:eastAsia="ru-RU"/>
              </w:rPr>
              <w:lastRenderedPageBreak/>
              <w:t xml:space="preserve">ии со схемой размещения </w:t>
            </w:r>
            <w:proofErr w:type="spellStart"/>
            <w:r w:rsidRPr="00FA70C5">
              <w:rPr>
                <w:rFonts w:ascii="Times New Roman" w:eastAsia="Times New Roman" w:hAnsi="Times New Roman" w:cs="Times New Roman"/>
                <w:sz w:val="24"/>
                <w:szCs w:val="24"/>
                <w:lang w:eastAsia="ru-RU"/>
              </w:rPr>
              <w:t>нестаци</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онарных</w:t>
            </w:r>
            <w:proofErr w:type="spellEnd"/>
            <w:r w:rsidRPr="00FA70C5">
              <w:rPr>
                <w:rFonts w:ascii="Times New Roman" w:eastAsia="Times New Roman" w:hAnsi="Times New Roman" w:cs="Times New Roman"/>
                <w:sz w:val="24"/>
                <w:szCs w:val="24"/>
                <w:lang w:eastAsia="ru-RU"/>
              </w:rPr>
              <w:t xml:space="preserve"> торговых объектов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 xml:space="preserve">Описание внешнего вида </w:t>
            </w:r>
            <w:proofErr w:type="spellStart"/>
            <w:r w:rsidRPr="00FA70C5">
              <w:rPr>
                <w:rFonts w:ascii="Times New Roman" w:eastAsia="Times New Roman" w:hAnsi="Times New Roman" w:cs="Times New Roman"/>
                <w:sz w:val="24"/>
                <w:szCs w:val="24"/>
                <w:lang w:eastAsia="ru-RU"/>
              </w:rPr>
              <w:t>нестаци</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lastRenderedPageBreak/>
              <w:t>онарного</w:t>
            </w:r>
            <w:proofErr w:type="spellEnd"/>
            <w:r w:rsidRPr="00FA70C5">
              <w:rPr>
                <w:rFonts w:ascii="Times New Roman" w:eastAsia="Times New Roman" w:hAnsi="Times New Roman" w:cs="Times New Roman"/>
                <w:sz w:val="24"/>
                <w:szCs w:val="24"/>
                <w:lang w:eastAsia="ru-RU"/>
              </w:rPr>
              <w:t xml:space="preserve"> торгового объекта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 xml:space="preserve">Тип </w:t>
            </w:r>
            <w:proofErr w:type="spellStart"/>
            <w:r w:rsidRPr="00FA70C5">
              <w:rPr>
                <w:rFonts w:ascii="Times New Roman" w:eastAsia="Times New Roman" w:hAnsi="Times New Roman" w:cs="Times New Roman"/>
                <w:sz w:val="24"/>
                <w:szCs w:val="24"/>
                <w:lang w:eastAsia="ru-RU"/>
              </w:rPr>
              <w:t>нестаци</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онарного</w:t>
            </w:r>
            <w:proofErr w:type="spellEnd"/>
            <w:r w:rsidRPr="00FA70C5">
              <w:rPr>
                <w:rFonts w:ascii="Times New Roman" w:eastAsia="Times New Roman" w:hAnsi="Times New Roman" w:cs="Times New Roman"/>
                <w:sz w:val="24"/>
                <w:szCs w:val="24"/>
                <w:lang w:eastAsia="ru-RU"/>
              </w:rPr>
              <w:t xml:space="preserve"> торгово</w:t>
            </w:r>
            <w:r w:rsidRPr="00FA70C5">
              <w:rPr>
                <w:rFonts w:ascii="Times New Roman" w:eastAsia="Times New Roman" w:hAnsi="Times New Roman" w:cs="Times New Roman"/>
                <w:sz w:val="24"/>
                <w:szCs w:val="24"/>
                <w:lang w:eastAsia="ru-RU"/>
              </w:rPr>
              <w:lastRenderedPageBreak/>
              <w:t xml:space="preserve">го объекта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 xml:space="preserve">Специализация </w:t>
            </w:r>
            <w:proofErr w:type="spellStart"/>
            <w:r w:rsidRPr="00FA70C5">
              <w:rPr>
                <w:rFonts w:ascii="Times New Roman" w:eastAsia="Times New Roman" w:hAnsi="Times New Roman" w:cs="Times New Roman"/>
                <w:sz w:val="24"/>
                <w:szCs w:val="24"/>
                <w:lang w:eastAsia="ru-RU"/>
              </w:rPr>
              <w:t>нестаци</w:t>
            </w:r>
            <w:proofErr w:type="spellEnd"/>
            <w:r w:rsidRPr="00FA70C5">
              <w:rPr>
                <w:rFonts w:ascii="Times New Roman" w:eastAsia="Times New Roman" w:hAnsi="Times New Roman" w:cs="Times New Roman"/>
                <w:sz w:val="24"/>
                <w:szCs w:val="24"/>
                <w:lang w:eastAsia="ru-RU"/>
              </w:rPr>
              <w:t>-</w:t>
            </w:r>
            <w:r w:rsidRPr="00FA70C5">
              <w:rPr>
                <w:rFonts w:ascii="Times New Roman" w:eastAsia="Times New Roman" w:hAnsi="Times New Roman" w:cs="Times New Roman"/>
                <w:sz w:val="24"/>
                <w:szCs w:val="24"/>
                <w:lang w:eastAsia="ru-RU"/>
              </w:rPr>
              <w:br/>
            </w:r>
            <w:proofErr w:type="spellStart"/>
            <w:r w:rsidRPr="00FA70C5">
              <w:rPr>
                <w:rFonts w:ascii="Times New Roman" w:eastAsia="Times New Roman" w:hAnsi="Times New Roman" w:cs="Times New Roman"/>
                <w:sz w:val="24"/>
                <w:szCs w:val="24"/>
                <w:lang w:eastAsia="ru-RU"/>
              </w:rPr>
              <w:t>онарного</w:t>
            </w:r>
            <w:proofErr w:type="spellEnd"/>
            <w:r w:rsidRPr="00FA70C5">
              <w:rPr>
                <w:rFonts w:ascii="Times New Roman" w:eastAsia="Times New Roman" w:hAnsi="Times New Roman" w:cs="Times New Roman"/>
                <w:sz w:val="24"/>
                <w:szCs w:val="24"/>
                <w:lang w:eastAsia="ru-RU"/>
              </w:rPr>
              <w:t xml:space="preserve"> торгового объекта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Общая площадь нестационарного торгового объекта </w:t>
            </w:r>
            <w:proofErr w:type="spellStart"/>
            <w:r w:rsidRPr="00FA70C5">
              <w:rPr>
                <w:rFonts w:ascii="Times New Roman" w:eastAsia="Times New Roman" w:hAnsi="Times New Roman" w:cs="Times New Roman"/>
                <w:sz w:val="24"/>
                <w:szCs w:val="24"/>
                <w:lang w:eastAsia="ru-RU"/>
              </w:rPr>
              <w:t>кв.м</w:t>
            </w:r>
            <w:proofErr w:type="spellEnd"/>
            <w:r w:rsidRPr="00FA70C5">
              <w:rPr>
                <w:rFonts w:ascii="Times New Roman" w:eastAsia="Times New Roman" w:hAnsi="Times New Roman" w:cs="Times New Roman"/>
                <w:sz w:val="24"/>
                <w:szCs w:val="24"/>
                <w:lang w:eastAsia="ru-RU"/>
              </w:rPr>
              <w:t xml:space="preserve"> </w:t>
            </w:r>
          </w:p>
        </w:tc>
      </w:tr>
      <w:tr w:rsidR="00FA70C5" w:rsidRPr="00FA70C5" w:rsidTr="00FA70C5">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lastRenderedPageBreak/>
              <w:t xml:space="preserve">1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2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3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4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5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6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7 </w:t>
            </w:r>
          </w:p>
        </w:tc>
      </w:tr>
    </w:tbl>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br/>
        <w:t>Реквизиты и подписи Сторон:</w:t>
      </w:r>
      <w:r w:rsidRPr="00FA70C5">
        <w:rPr>
          <w:rFonts w:ascii="Times New Roman" w:eastAsia="Times New Roman" w:hAnsi="Times New Roman" w:cs="Times New Roman"/>
          <w:sz w:val="24"/>
          <w:szCs w:val="24"/>
          <w:lang w:eastAsia="ru-RU"/>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27"/>
        <w:gridCol w:w="2819"/>
        <w:gridCol w:w="3599"/>
      </w:tblGrid>
      <w:tr w:rsidR="00FA70C5" w:rsidRPr="00FA70C5" w:rsidTr="00FA70C5">
        <w:trPr>
          <w:trHeight w:val="15"/>
          <w:tblCellSpacing w:w="15" w:type="dxa"/>
        </w:trPr>
        <w:tc>
          <w:tcPr>
            <w:tcW w:w="3511" w:type="dxa"/>
            <w:vAlign w:val="cente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3511"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c>
          <w:tcPr>
            <w:tcW w:w="4250" w:type="dxa"/>
            <w:vAlign w:val="center"/>
            <w:hideMark/>
          </w:tcPr>
          <w:p w:rsidR="00FA70C5" w:rsidRPr="00FA70C5" w:rsidRDefault="00FA70C5" w:rsidP="00FA70C5">
            <w:pPr>
              <w:spacing w:after="0" w:line="240" w:lineRule="auto"/>
              <w:rPr>
                <w:rFonts w:ascii="Times New Roman" w:eastAsia="Times New Roman" w:hAnsi="Times New Roman" w:cs="Times New Roman"/>
                <w:sz w:val="20"/>
                <w:szCs w:val="20"/>
                <w:lang w:eastAsia="ru-RU"/>
              </w:rPr>
            </w:pPr>
          </w:p>
        </w:tc>
      </w:tr>
      <w:tr w:rsidR="00FA70C5" w:rsidRPr="00FA70C5" w:rsidTr="00FA70C5">
        <w:trPr>
          <w:tblCellSpacing w:w="15" w:type="dxa"/>
        </w:trPr>
        <w:tc>
          <w:tcPr>
            <w:tcW w:w="3511"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 xml:space="preserve">Сторона 1 </w:t>
            </w:r>
          </w:p>
        </w:tc>
        <w:tc>
          <w:tcPr>
            <w:tcW w:w="3511"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after="0" w:line="240" w:lineRule="auto"/>
              <w:rPr>
                <w:rFonts w:ascii="Times New Roman" w:eastAsia="Times New Roman" w:hAnsi="Times New Roman" w:cs="Times New Roman"/>
                <w:sz w:val="24"/>
                <w:szCs w:val="24"/>
                <w:lang w:eastAsia="ru-RU"/>
              </w:rPr>
            </w:pPr>
          </w:p>
        </w:tc>
        <w:tc>
          <w:tcPr>
            <w:tcW w:w="4250" w:type="dxa"/>
            <w:tcBorders>
              <w:top w:val="nil"/>
              <w:left w:val="nil"/>
              <w:bottom w:val="nil"/>
              <w:right w:val="nil"/>
            </w:tcBorders>
            <w:tcMar>
              <w:top w:w="15" w:type="dxa"/>
              <w:left w:w="149" w:type="dxa"/>
              <w:bottom w:w="15" w:type="dxa"/>
              <w:right w:w="149" w:type="dxa"/>
            </w:tcMar>
            <w:hideMark/>
          </w:tcPr>
          <w:p w:rsidR="00FA70C5" w:rsidRPr="00FA70C5" w:rsidRDefault="00FA70C5" w:rsidP="00FA70C5">
            <w:pPr>
              <w:spacing w:before="100" w:beforeAutospacing="1" w:after="100" w:afterAutospacing="1" w:line="240" w:lineRule="auto"/>
              <w:rPr>
                <w:rFonts w:ascii="Times New Roman" w:eastAsia="Times New Roman" w:hAnsi="Times New Roman" w:cs="Times New Roman"/>
                <w:sz w:val="24"/>
                <w:szCs w:val="24"/>
                <w:lang w:eastAsia="ru-RU"/>
              </w:rPr>
            </w:pPr>
            <w:r w:rsidRPr="00FA70C5">
              <w:rPr>
                <w:rFonts w:ascii="Times New Roman" w:eastAsia="Times New Roman" w:hAnsi="Times New Roman" w:cs="Times New Roman"/>
                <w:sz w:val="24"/>
                <w:szCs w:val="24"/>
                <w:lang w:eastAsia="ru-RU"/>
              </w:rPr>
              <w:t>Сторона 2:</w:t>
            </w:r>
          </w:p>
        </w:tc>
      </w:tr>
    </w:tbl>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Default="00136238">
      <w:pPr>
        <w:rPr>
          <w:rFonts w:ascii="Times New Roman" w:hAnsi="Times New Roman" w:cs="Times New Roman"/>
          <w:sz w:val="24"/>
          <w:szCs w:val="24"/>
        </w:rPr>
      </w:pPr>
    </w:p>
    <w:p w:rsidR="00136238" w:rsidRPr="00FA70C5" w:rsidRDefault="00136238">
      <w:pPr>
        <w:rPr>
          <w:rFonts w:ascii="Times New Roman" w:hAnsi="Times New Roman" w:cs="Times New Roman"/>
          <w:sz w:val="24"/>
          <w:szCs w:val="24"/>
        </w:rPr>
      </w:pPr>
    </w:p>
    <w:sectPr w:rsidR="00136238" w:rsidRPr="00FA70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09C" w:rsidRDefault="009D009C" w:rsidP="00EE5C7E">
      <w:pPr>
        <w:spacing w:after="0" w:line="240" w:lineRule="auto"/>
      </w:pPr>
      <w:r>
        <w:separator/>
      </w:r>
    </w:p>
  </w:endnote>
  <w:endnote w:type="continuationSeparator" w:id="0">
    <w:p w:rsidR="009D009C" w:rsidRDefault="009D009C" w:rsidP="00EE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09C" w:rsidRDefault="009D009C" w:rsidP="00EE5C7E">
      <w:pPr>
        <w:spacing w:after="0" w:line="240" w:lineRule="auto"/>
      </w:pPr>
      <w:r>
        <w:separator/>
      </w:r>
    </w:p>
  </w:footnote>
  <w:footnote w:type="continuationSeparator" w:id="0">
    <w:p w:rsidR="009D009C" w:rsidRDefault="009D009C" w:rsidP="00EE5C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C9"/>
    <w:rsid w:val="00031BC6"/>
    <w:rsid w:val="000A0B94"/>
    <w:rsid w:val="000A1E84"/>
    <w:rsid w:val="000B6BEB"/>
    <w:rsid w:val="00136238"/>
    <w:rsid w:val="002E6254"/>
    <w:rsid w:val="003641CF"/>
    <w:rsid w:val="00376AC9"/>
    <w:rsid w:val="004047C2"/>
    <w:rsid w:val="00411DBC"/>
    <w:rsid w:val="004471AE"/>
    <w:rsid w:val="004559E4"/>
    <w:rsid w:val="0056118A"/>
    <w:rsid w:val="00595F5F"/>
    <w:rsid w:val="00651B77"/>
    <w:rsid w:val="00692283"/>
    <w:rsid w:val="006C6A98"/>
    <w:rsid w:val="006D6EC0"/>
    <w:rsid w:val="00737DE8"/>
    <w:rsid w:val="0078486C"/>
    <w:rsid w:val="00793CF9"/>
    <w:rsid w:val="007F7CA1"/>
    <w:rsid w:val="00842156"/>
    <w:rsid w:val="00850435"/>
    <w:rsid w:val="00862FBE"/>
    <w:rsid w:val="00885705"/>
    <w:rsid w:val="009006C9"/>
    <w:rsid w:val="009D009C"/>
    <w:rsid w:val="00A16CED"/>
    <w:rsid w:val="00A643A3"/>
    <w:rsid w:val="00B3736A"/>
    <w:rsid w:val="00B67B0A"/>
    <w:rsid w:val="00CC5586"/>
    <w:rsid w:val="00D5717D"/>
    <w:rsid w:val="00E10114"/>
    <w:rsid w:val="00E57A22"/>
    <w:rsid w:val="00EC57CB"/>
    <w:rsid w:val="00EE5C7E"/>
    <w:rsid w:val="00FA70C5"/>
    <w:rsid w:val="00FF7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70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A70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A70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A70C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FA70C5"/>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70C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A70C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A70C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A70C5"/>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FA70C5"/>
    <w:rPr>
      <w:rFonts w:ascii="Times New Roman" w:eastAsia="Times New Roman" w:hAnsi="Times New Roman" w:cs="Times New Roman"/>
      <w:b/>
      <w:bCs/>
      <w:sz w:val="20"/>
      <w:szCs w:val="20"/>
      <w:lang w:eastAsia="ru-RU"/>
    </w:rPr>
  </w:style>
  <w:style w:type="paragraph" w:customStyle="1" w:styleId="ConsPlusTitle">
    <w:name w:val="ConsPlusTitle"/>
    <w:rsid w:val="00FA70C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047C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047C2"/>
    <w:rPr>
      <w:rFonts w:ascii="Segoe UI" w:hAnsi="Segoe UI" w:cs="Segoe UI"/>
      <w:sz w:val="18"/>
      <w:szCs w:val="18"/>
    </w:rPr>
  </w:style>
  <w:style w:type="paragraph" w:styleId="a5">
    <w:name w:val="header"/>
    <w:basedOn w:val="a"/>
    <w:link w:val="a6"/>
    <w:uiPriority w:val="99"/>
    <w:unhideWhenUsed/>
    <w:rsid w:val="00EE5C7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5C7E"/>
  </w:style>
  <w:style w:type="paragraph" w:styleId="a7">
    <w:name w:val="footer"/>
    <w:basedOn w:val="a"/>
    <w:link w:val="a8"/>
    <w:uiPriority w:val="99"/>
    <w:unhideWhenUsed/>
    <w:rsid w:val="00EE5C7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5C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70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A70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A70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A70C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FA70C5"/>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70C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A70C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A70C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A70C5"/>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FA70C5"/>
    <w:rPr>
      <w:rFonts w:ascii="Times New Roman" w:eastAsia="Times New Roman" w:hAnsi="Times New Roman" w:cs="Times New Roman"/>
      <w:b/>
      <w:bCs/>
      <w:sz w:val="20"/>
      <w:szCs w:val="20"/>
      <w:lang w:eastAsia="ru-RU"/>
    </w:rPr>
  </w:style>
  <w:style w:type="paragraph" w:customStyle="1" w:styleId="ConsPlusTitle">
    <w:name w:val="ConsPlusTitle"/>
    <w:rsid w:val="00FA70C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047C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047C2"/>
    <w:rPr>
      <w:rFonts w:ascii="Segoe UI" w:hAnsi="Segoe UI" w:cs="Segoe UI"/>
      <w:sz w:val="18"/>
      <w:szCs w:val="18"/>
    </w:rPr>
  </w:style>
  <w:style w:type="paragraph" w:styleId="a5">
    <w:name w:val="header"/>
    <w:basedOn w:val="a"/>
    <w:link w:val="a6"/>
    <w:uiPriority w:val="99"/>
    <w:unhideWhenUsed/>
    <w:rsid w:val="00EE5C7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5C7E"/>
  </w:style>
  <w:style w:type="paragraph" w:styleId="a7">
    <w:name w:val="footer"/>
    <w:basedOn w:val="a"/>
    <w:link w:val="a8"/>
    <w:uiPriority w:val="99"/>
    <w:unhideWhenUsed/>
    <w:rsid w:val="00EE5C7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5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7384">
      <w:bodyDiv w:val="1"/>
      <w:marLeft w:val="0"/>
      <w:marRight w:val="0"/>
      <w:marTop w:val="0"/>
      <w:marBottom w:val="0"/>
      <w:divBdr>
        <w:top w:val="none" w:sz="0" w:space="0" w:color="auto"/>
        <w:left w:val="none" w:sz="0" w:space="0" w:color="auto"/>
        <w:bottom w:val="none" w:sz="0" w:space="0" w:color="auto"/>
        <w:right w:val="none" w:sz="0" w:space="0" w:color="auto"/>
      </w:divBdr>
      <w:divsChild>
        <w:div w:id="84880684">
          <w:marLeft w:val="0"/>
          <w:marRight w:val="0"/>
          <w:marTop w:val="0"/>
          <w:marBottom w:val="0"/>
          <w:divBdr>
            <w:top w:val="none" w:sz="0" w:space="0" w:color="auto"/>
            <w:left w:val="none" w:sz="0" w:space="0" w:color="auto"/>
            <w:bottom w:val="none" w:sz="0" w:space="0" w:color="auto"/>
            <w:right w:val="none" w:sz="0" w:space="0" w:color="auto"/>
          </w:divBdr>
          <w:divsChild>
            <w:div w:id="1431004252">
              <w:marLeft w:val="0"/>
              <w:marRight w:val="0"/>
              <w:marTop w:val="0"/>
              <w:marBottom w:val="0"/>
              <w:divBdr>
                <w:top w:val="none" w:sz="0" w:space="0" w:color="auto"/>
                <w:left w:val="none" w:sz="0" w:space="0" w:color="auto"/>
                <w:bottom w:val="none" w:sz="0" w:space="0" w:color="auto"/>
                <w:right w:val="none" w:sz="0" w:space="0" w:color="auto"/>
              </w:divBdr>
            </w:div>
            <w:div w:id="834566168">
              <w:marLeft w:val="0"/>
              <w:marRight w:val="0"/>
              <w:marTop w:val="0"/>
              <w:marBottom w:val="0"/>
              <w:divBdr>
                <w:top w:val="none" w:sz="0" w:space="0" w:color="auto"/>
                <w:left w:val="none" w:sz="0" w:space="0" w:color="auto"/>
                <w:bottom w:val="none" w:sz="0" w:space="0" w:color="auto"/>
                <w:right w:val="none" w:sz="0" w:space="0" w:color="auto"/>
              </w:divBdr>
            </w:div>
            <w:div w:id="120417106">
              <w:marLeft w:val="0"/>
              <w:marRight w:val="0"/>
              <w:marTop w:val="0"/>
              <w:marBottom w:val="0"/>
              <w:divBdr>
                <w:top w:val="none" w:sz="0" w:space="0" w:color="auto"/>
                <w:left w:val="none" w:sz="0" w:space="0" w:color="auto"/>
                <w:bottom w:val="none" w:sz="0" w:space="0" w:color="auto"/>
                <w:right w:val="none" w:sz="0" w:space="0" w:color="auto"/>
              </w:divBdr>
            </w:div>
            <w:div w:id="688340521">
              <w:marLeft w:val="0"/>
              <w:marRight w:val="0"/>
              <w:marTop w:val="0"/>
              <w:marBottom w:val="0"/>
              <w:divBdr>
                <w:top w:val="none" w:sz="0" w:space="0" w:color="auto"/>
                <w:left w:val="none" w:sz="0" w:space="0" w:color="auto"/>
                <w:bottom w:val="none" w:sz="0" w:space="0" w:color="auto"/>
                <w:right w:val="none" w:sz="0" w:space="0" w:color="auto"/>
              </w:divBdr>
            </w:div>
            <w:div w:id="1777020334">
              <w:marLeft w:val="0"/>
              <w:marRight w:val="0"/>
              <w:marTop w:val="0"/>
              <w:marBottom w:val="0"/>
              <w:divBdr>
                <w:top w:val="none" w:sz="0" w:space="0" w:color="auto"/>
                <w:left w:val="none" w:sz="0" w:space="0" w:color="auto"/>
                <w:bottom w:val="none" w:sz="0" w:space="0" w:color="auto"/>
                <w:right w:val="none" w:sz="0" w:space="0" w:color="auto"/>
              </w:divBdr>
            </w:div>
            <w:div w:id="260719404">
              <w:marLeft w:val="0"/>
              <w:marRight w:val="0"/>
              <w:marTop w:val="0"/>
              <w:marBottom w:val="0"/>
              <w:divBdr>
                <w:top w:val="none" w:sz="0" w:space="0" w:color="auto"/>
                <w:left w:val="none" w:sz="0" w:space="0" w:color="auto"/>
                <w:bottom w:val="none" w:sz="0" w:space="0" w:color="auto"/>
                <w:right w:val="none" w:sz="0" w:space="0" w:color="auto"/>
              </w:divBdr>
            </w:div>
            <w:div w:id="153883949">
              <w:marLeft w:val="0"/>
              <w:marRight w:val="0"/>
              <w:marTop w:val="0"/>
              <w:marBottom w:val="0"/>
              <w:divBdr>
                <w:top w:val="none" w:sz="0" w:space="0" w:color="auto"/>
                <w:left w:val="none" w:sz="0" w:space="0" w:color="auto"/>
                <w:bottom w:val="none" w:sz="0" w:space="0" w:color="auto"/>
                <w:right w:val="none" w:sz="0" w:space="0" w:color="auto"/>
              </w:divBdr>
            </w:div>
            <w:div w:id="287052714">
              <w:marLeft w:val="0"/>
              <w:marRight w:val="0"/>
              <w:marTop w:val="0"/>
              <w:marBottom w:val="0"/>
              <w:divBdr>
                <w:top w:val="none" w:sz="0" w:space="0" w:color="auto"/>
                <w:left w:val="none" w:sz="0" w:space="0" w:color="auto"/>
                <w:bottom w:val="none" w:sz="0" w:space="0" w:color="auto"/>
                <w:right w:val="none" w:sz="0" w:space="0" w:color="auto"/>
              </w:divBdr>
            </w:div>
            <w:div w:id="1528449360">
              <w:marLeft w:val="0"/>
              <w:marRight w:val="0"/>
              <w:marTop w:val="0"/>
              <w:marBottom w:val="0"/>
              <w:divBdr>
                <w:top w:val="none" w:sz="0" w:space="0" w:color="auto"/>
                <w:left w:val="none" w:sz="0" w:space="0" w:color="auto"/>
                <w:bottom w:val="none" w:sz="0" w:space="0" w:color="auto"/>
                <w:right w:val="none" w:sz="0" w:space="0" w:color="auto"/>
              </w:divBdr>
            </w:div>
            <w:div w:id="632759617">
              <w:marLeft w:val="0"/>
              <w:marRight w:val="0"/>
              <w:marTop w:val="0"/>
              <w:marBottom w:val="0"/>
              <w:divBdr>
                <w:top w:val="none" w:sz="0" w:space="0" w:color="auto"/>
                <w:left w:val="none" w:sz="0" w:space="0" w:color="auto"/>
                <w:bottom w:val="none" w:sz="0" w:space="0" w:color="auto"/>
                <w:right w:val="none" w:sz="0" w:space="0" w:color="auto"/>
              </w:divBdr>
            </w:div>
            <w:div w:id="981009478">
              <w:marLeft w:val="0"/>
              <w:marRight w:val="0"/>
              <w:marTop w:val="0"/>
              <w:marBottom w:val="0"/>
              <w:divBdr>
                <w:top w:val="none" w:sz="0" w:space="0" w:color="auto"/>
                <w:left w:val="none" w:sz="0" w:space="0" w:color="auto"/>
                <w:bottom w:val="none" w:sz="0" w:space="0" w:color="auto"/>
                <w:right w:val="none" w:sz="0" w:space="0" w:color="auto"/>
              </w:divBdr>
            </w:div>
            <w:div w:id="52504217">
              <w:marLeft w:val="0"/>
              <w:marRight w:val="0"/>
              <w:marTop w:val="0"/>
              <w:marBottom w:val="0"/>
              <w:divBdr>
                <w:top w:val="none" w:sz="0" w:space="0" w:color="auto"/>
                <w:left w:val="none" w:sz="0" w:space="0" w:color="auto"/>
                <w:bottom w:val="none" w:sz="0" w:space="0" w:color="auto"/>
                <w:right w:val="none" w:sz="0" w:space="0" w:color="auto"/>
              </w:divBdr>
            </w:div>
            <w:div w:id="746346319">
              <w:marLeft w:val="0"/>
              <w:marRight w:val="0"/>
              <w:marTop w:val="0"/>
              <w:marBottom w:val="0"/>
              <w:divBdr>
                <w:top w:val="none" w:sz="0" w:space="0" w:color="auto"/>
                <w:left w:val="none" w:sz="0" w:space="0" w:color="auto"/>
                <w:bottom w:val="none" w:sz="0" w:space="0" w:color="auto"/>
                <w:right w:val="none" w:sz="0" w:space="0" w:color="auto"/>
              </w:divBdr>
            </w:div>
            <w:div w:id="554698766">
              <w:marLeft w:val="0"/>
              <w:marRight w:val="0"/>
              <w:marTop w:val="0"/>
              <w:marBottom w:val="0"/>
              <w:divBdr>
                <w:top w:val="none" w:sz="0" w:space="0" w:color="auto"/>
                <w:left w:val="none" w:sz="0" w:space="0" w:color="auto"/>
                <w:bottom w:val="none" w:sz="0" w:space="0" w:color="auto"/>
                <w:right w:val="none" w:sz="0" w:space="0" w:color="auto"/>
              </w:divBdr>
            </w:div>
            <w:div w:id="1442384382">
              <w:marLeft w:val="0"/>
              <w:marRight w:val="0"/>
              <w:marTop w:val="0"/>
              <w:marBottom w:val="0"/>
              <w:divBdr>
                <w:top w:val="none" w:sz="0" w:space="0" w:color="auto"/>
                <w:left w:val="none" w:sz="0" w:space="0" w:color="auto"/>
                <w:bottom w:val="none" w:sz="0" w:space="0" w:color="auto"/>
                <w:right w:val="none" w:sz="0" w:space="0" w:color="auto"/>
              </w:divBdr>
            </w:div>
            <w:div w:id="906378567">
              <w:marLeft w:val="0"/>
              <w:marRight w:val="0"/>
              <w:marTop w:val="0"/>
              <w:marBottom w:val="0"/>
              <w:divBdr>
                <w:top w:val="none" w:sz="0" w:space="0" w:color="auto"/>
                <w:left w:val="none" w:sz="0" w:space="0" w:color="auto"/>
                <w:bottom w:val="none" w:sz="0" w:space="0" w:color="auto"/>
                <w:right w:val="none" w:sz="0" w:space="0" w:color="auto"/>
              </w:divBdr>
            </w:div>
            <w:div w:id="769205629">
              <w:marLeft w:val="0"/>
              <w:marRight w:val="0"/>
              <w:marTop w:val="0"/>
              <w:marBottom w:val="0"/>
              <w:divBdr>
                <w:top w:val="none" w:sz="0" w:space="0" w:color="auto"/>
                <w:left w:val="none" w:sz="0" w:space="0" w:color="auto"/>
                <w:bottom w:val="none" w:sz="0" w:space="0" w:color="auto"/>
                <w:right w:val="none" w:sz="0" w:space="0" w:color="auto"/>
              </w:divBdr>
            </w:div>
            <w:div w:id="1067459476">
              <w:marLeft w:val="0"/>
              <w:marRight w:val="0"/>
              <w:marTop w:val="0"/>
              <w:marBottom w:val="0"/>
              <w:divBdr>
                <w:top w:val="none" w:sz="0" w:space="0" w:color="auto"/>
                <w:left w:val="none" w:sz="0" w:space="0" w:color="auto"/>
                <w:bottom w:val="none" w:sz="0" w:space="0" w:color="auto"/>
                <w:right w:val="none" w:sz="0" w:space="0" w:color="auto"/>
              </w:divBdr>
            </w:div>
            <w:div w:id="177894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6726</Words>
  <Characters>38340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Алексеевич Кончинов</dc:creator>
  <cp:lastModifiedBy>Екатерина Владимировна Крашенникова</cp:lastModifiedBy>
  <cp:revision>2</cp:revision>
  <cp:lastPrinted>2018-03-05T12:32:00Z</cp:lastPrinted>
  <dcterms:created xsi:type="dcterms:W3CDTF">2018-03-06T08:34:00Z</dcterms:created>
  <dcterms:modified xsi:type="dcterms:W3CDTF">2018-03-06T08:34:00Z</dcterms:modified>
</cp:coreProperties>
</file>