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0A" w:rsidRPr="00B41FD9" w:rsidRDefault="00B9765A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90000A" w:rsidRPr="00B41FD9" w:rsidRDefault="0090000A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90000A" w:rsidRPr="00B41FD9" w:rsidRDefault="0090000A" w:rsidP="00B41FD9">
      <w:pPr>
        <w:jc w:val="center"/>
        <w:rPr>
          <w:sz w:val="28"/>
        </w:rPr>
      </w:pPr>
    </w:p>
    <w:p w:rsidR="0090000A" w:rsidRPr="00B41FD9" w:rsidRDefault="0090000A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90000A" w:rsidRPr="00B41FD9" w:rsidRDefault="00B9765A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90000A" w:rsidRDefault="0090000A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90000A" w:rsidRDefault="0090000A" w:rsidP="00B41FD9">
      <w:pPr>
        <w:rPr>
          <w:sz w:val="24"/>
          <w:szCs w:val="24"/>
        </w:rPr>
      </w:pPr>
    </w:p>
    <w:p w:rsidR="0090000A" w:rsidRPr="00F324D9" w:rsidRDefault="0090000A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90000A" w:rsidRPr="00F324D9" w:rsidRDefault="0090000A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="003503F3" w:rsidRPr="003503F3">
        <w:rPr>
          <w:sz w:val="24"/>
          <w:szCs w:val="24"/>
        </w:rPr>
        <w:t>площадь 183</w:t>
      </w:r>
      <w:r w:rsidR="00164511">
        <w:rPr>
          <w:sz w:val="24"/>
          <w:szCs w:val="24"/>
        </w:rPr>
        <w:t>5</w:t>
      </w:r>
      <w:r w:rsidR="003503F3" w:rsidRPr="003503F3">
        <w:rPr>
          <w:sz w:val="24"/>
          <w:szCs w:val="24"/>
        </w:rPr>
        <w:t xml:space="preserve"> </w:t>
      </w:r>
      <w:proofErr w:type="spellStart"/>
      <w:r w:rsidR="003503F3" w:rsidRPr="003503F3">
        <w:rPr>
          <w:sz w:val="24"/>
          <w:szCs w:val="24"/>
        </w:rPr>
        <w:t>кв.м</w:t>
      </w:r>
      <w:proofErr w:type="spellEnd"/>
      <w:r w:rsidR="003503F3" w:rsidRPr="003503F3">
        <w:rPr>
          <w:sz w:val="24"/>
          <w:szCs w:val="24"/>
        </w:rPr>
        <w:t>, категория земель - «земли сельскохозяйственного назначения», вид разрешенного использования - «ведение садоводства», расположенный по адресу: Московская область, городской округ Истра, д</w:t>
      </w:r>
      <w:r w:rsidR="00B9765A">
        <w:rPr>
          <w:sz w:val="24"/>
          <w:szCs w:val="24"/>
        </w:rPr>
        <w:t>.</w:t>
      </w:r>
      <w:bookmarkStart w:id="0" w:name="_GoBack"/>
      <w:bookmarkEnd w:id="0"/>
      <w:r w:rsidR="003503F3" w:rsidRPr="003503F3">
        <w:rPr>
          <w:sz w:val="24"/>
          <w:szCs w:val="24"/>
        </w:rPr>
        <w:t xml:space="preserve"> Талицы, для целей: «Осуществление деятельности, связанной с выращиванием плодовых, ягодных, овощных, бахчевых или иных сельскохозяйственных культур и картофеля, размещение садового дома, предназначенного для отдыха и не подлежащего разделу на квартиры, размещение хозяйственных строений и сооружений»</w:t>
      </w:r>
      <w:r w:rsidR="003503F3">
        <w:rPr>
          <w:sz w:val="24"/>
          <w:szCs w:val="24"/>
        </w:rPr>
        <w:t xml:space="preserve"> 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90000A" w:rsidRPr="00F324D9" w:rsidRDefault="0090000A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3503F3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.10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3503F3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3503F3">
        <w:rPr>
          <w:color w:val="000000"/>
          <w:sz w:val="24"/>
          <w:szCs w:val="24"/>
        </w:rPr>
        <w:t>27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 xml:space="preserve">.2018 </w:t>
      </w:r>
    </w:p>
    <w:p w:rsidR="0090000A" w:rsidRPr="00F324D9" w:rsidRDefault="0090000A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90000A" w:rsidRPr="00F324D9" w:rsidRDefault="0090000A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90000A" w:rsidRPr="00F324D9" w:rsidRDefault="0090000A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90000A" w:rsidRPr="00F324D9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90000A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90000A" w:rsidRPr="00F324D9" w:rsidRDefault="0090000A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90000A" w:rsidRPr="005C7417" w:rsidSect="00F324D9">
      <w:pgSz w:w="11906" w:h="16838"/>
      <w:pgMar w:top="36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64511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503F3"/>
    <w:rsid w:val="003B7160"/>
    <w:rsid w:val="0043343F"/>
    <w:rsid w:val="004849AB"/>
    <w:rsid w:val="004C39B7"/>
    <w:rsid w:val="00513326"/>
    <w:rsid w:val="00517FF0"/>
    <w:rsid w:val="00561E4C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9765A"/>
    <w:rsid w:val="00BB7413"/>
    <w:rsid w:val="00BF5802"/>
    <w:rsid w:val="00C139E0"/>
    <w:rsid w:val="00C74891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C1584"/>
    <w:rsid w:val="00EC6BF8"/>
    <w:rsid w:val="00EE0070"/>
    <w:rsid w:val="00F13C71"/>
    <w:rsid w:val="00F324D9"/>
    <w:rsid w:val="00F347A1"/>
    <w:rsid w:val="00F42D7B"/>
    <w:rsid w:val="00F750D2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B0AA037"/>
  <w15:docId w15:val="{400E6F89-0647-4E12-8231-1E3F4E17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26</cp:revision>
  <cp:lastPrinted>2018-09-04T13:21:00Z</cp:lastPrinted>
  <dcterms:created xsi:type="dcterms:W3CDTF">2018-05-28T10:06:00Z</dcterms:created>
  <dcterms:modified xsi:type="dcterms:W3CDTF">2018-10-19T09:58:00Z</dcterms:modified>
</cp:coreProperties>
</file>