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6A7BDD" w:rsidP="00D07674">
      <w:pPr>
        <w:pStyle w:val="a3"/>
        <w:outlineLvl w:val="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191770</wp:posOffset>
                </wp:positionV>
                <wp:extent cx="6040800" cy="32400"/>
                <wp:effectExtent l="0" t="19050" r="36195" b="24765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800" cy="32400"/>
                          <a:chOff x="0" y="0"/>
                          <a:chExt cx="6400800" cy="30480"/>
                        </a:xfrm>
                      </wpg:grpSpPr>
                      <wps:wsp>
                        <wps:cNvPr id="18" name="Прямая соединительная линия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64008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19"/>
                        <wps:cNvCnPr>
                          <a:cxnSpLocks noChangeShapeType="1"/>
                        </wps:cNvCnPr>
                        <wps:spPr bwMode="auto">
                          <a:xfrm>
                            <a:off x="0" y="30480"/>
                            <a:ext cx="6400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8212A73" id="Группа 2" o:spid="_x0000_s1026" style="position:absolute;margin-left:-7.65pt;margin-top:15.1pt;width:475.65pt;height:2.55pt;z-index:251659264;mso-width-relative:margin;mso-height-relative:margin" coordsize="64008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BEB7gIAAGcIAAAOAAAAZHJzL2Uyb0RvYy54bWzsVslu2zAQvRfoPxC6O1qiOLYQOSi85NIl&#10;QNLeaYpaUIkkSMWyURToci2QQz+gv5BDCwRIl1+Q/6hDSnbs5JAiQW61AXlIzgxn3rwZ+eBwXuRo&#10;RqXKOAstd8exEGWERxlLQuv16aTTs5AqMYtwzhkNrQVV1uHg6ZODSgTU4ynPIyoROGEqqERopWUp&#10;AttWJKUFVjtcUAaHMZcFLmEpEzuSuALvRW57jtO1Ky4jITmhSsHuqDm0BsZ/HFNSvopjRUuUhxbE&#10;VpqnNM+pftqDAxwkEos0I20Y+B5RFDhjcOna1QiXGJ3J7JarIiOSKx6XO4QXNo/jjFCTA2TjOjey&#10;OZL8TJhckqBKxBomgPYGTvd2S17OjiXKotDyLMRwASWqvy4/LD/Xf+B7gTyNUCWSABSPpDgRx7Ld&#10;SJqVTnoey0L/QjpobrBdrLGl8xIR2Ow6vtNzoAQEznY9H0SDPUmhQLesSDpe2YHmtZ3j94ydvbrU&#10;1rGtQ6kEsEhdA6UeBtRJigU1+CudfwuUC5RukfoGSJ3XP+uL5Tlafqx/1z/q7/Vl/au+XH4C+Wr5&#10;BWR9WF+12+cIzA2CxuWQHUuNHJmzE/Gck7cKMT5MMUuoufx0IaAirraATDdM9EJBMdC0esEj0MFn&#10;JTcM1MVAcZ6JN9rwzrJswrsNLQ6EVOUR5QXSQmjlGdNo4ADPnqtSh3StorcZn2R5bqqaM1QBpXp7&#10;+3vGQvE8i/Sp1lMymQ5ziWZYN6X5mAThZFMNyM8i4y2lOBq3comzvJHh9pxpf0AxiKeVmq5713f6&#10;496453d8rzvu+M5o1Hk2Gfqd7sTd3xvtjobDkfteh+b6QZpFEWU6utUEcP1/I047i5reXc+ANQ72&#10;tncDGAS7+jVBm7LqSuo2U8GURwvTYmYfuNxsPz6p+w8jdf/xSa0LvDVhdlfTwFCgmTKPSWfX24ep&#10;pcPY4ul/OkMnrnrwbjqDhnmbmS5o37z6dbm5Bnnz/8HgLwAAAP//AwBQSwMEFAAGAAgAAAAhAHzx&#10;HCbfAAAACQEAAA8AAABkcnMvZG93bnJldi54bWxMj0FLw0AQhe+C/2EZwVu7SUOLxmxKKeqpCLaC&#10;eJsm0yQ0Oxuy2yT9944ne5z3Pt68l60n26qBet84NhDPI1DEhSsbrgx8Hd5mT6B8QC6xdUwGruRh&#10;nd/fZZiWbuRPGvahUhLCPkUDdQhdqrUvarLo564jFu/keotBzr7SZY+jhNtWL6JopS02LB9q7Ghb&#10;U3HeX6yB9xHHTRK/DrvzaXv9OSw/vncxGfP4MG1eQAWawj8Mf/WlOuTS6eguXHrVGpjFy0RQA0m0&#10;ACXAc7KScUcRxNB5pm8X5L8AAAD//wMAUEsBAi0AFAAGAAgAAAAhALaDOJL+AAAA4QEAABMAAAAA&#10;AAAAAAAAAAAAAAAAAFtDb250ZW50X1R5cGVzXS54bWxQSwECLQAUAAYACAAAACEAOP0h/9YAAACU&#10;AQAACwAAAAAAAAAAAAAAAAAvAQAAX3JlbHMvLnJlbHNQSwECLQAUAAYACAAAACEAJ8wRAe4CAABn&#10;CAAADgAAAAAAAAAAAAAAAAAuAgAAZHJzL2Uyb0RvYy54bWxQSwECLQAUAAYACAAAACEAfPEcJt8A&#10;AAAJAQAADwAAAAAAAAAAAAAAAABIBQAAZHJzL2Rvd25yZXYueG1sUEsFBgAAAAAEAAQA8wAAAFQG&#10;AAAAAA==&#10;">
                <v:line id="Прямая соединительная линия 18" o:spid="_x0000_s1027" style="position:absolute;flip:y;visibility:visible;mso-wrap-style:square" from="0,0" to="640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dGxgAAANsAAAAPAAAAZHJzL2Rvd25yZXYueG1sRI9Ba8JA&#10;EIXvBf/DMkIvopuKqKSuUqxtFUQw9tDjNDsmodnZkN1q/Pedg9DbPOZ9b94sVp2r1YXaUHk28DRK&#10;QBHn3lZcGPg8vQ3noEJEtlh7JgM3CrBa9h4WmFp/5SNdslgoCeGQooEyxibVOuQlOQwj3xDL7uxb&#10;h1FkW2jb4lXCXa3HSTLVDiuWCyU2tC4p/8l+ndR4nZx2t++P99lhs873591kkGy/jHnsdy/PoCJ1&#10;8d98p7dWOCkrv8gAevkHAAD//wMAUEsBAi0AFAAGAAgAAAAhANvh9svuAAAAhQEAABMAAAAAAAAA&#10;AAAAAAAAAAAAAFtDb250ZW50X1R5cGVzXS54bWxQSwECLQAUAAYACAAAACEAWvQsW78AAAAVAQAA&#10;CwAAAAAAAAAAAAAAAAAfAQAAX3JlbHMvLnJlbHNQSwECLQAUAAYACAAAACEAs0FnRsYAAADbAAAA&#10;DwAAAAAAAAAAAAAAAAAHAgAAZHJzL2Rvd25yZXYueG1sUEsFBgAAAAADAAMAtwAAAPoCAAAAAA==&#10;" strokeweight="2.25pt"/>
                <v:line id="Прямая соединительная линия 19" o:spid="_x0000_s1028" style="position:absolute;visibility:visible;mso-wrap-style:square" from="0,304" to="64008,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/>
              </v:group>
            </w:pict>
          </mc:Fallback>
        </mc:AlternateContent>
      </w:r>
    </w:p>
    <w:p w:rsidR="003027AA" w:rsidRDefault="003027AA" w:rsidP="003027AA">
      <w:pPr>
        <w:pStyle w:val="a7"/>
        <w:ind w:left="-142"/>
        <w:jc w:val="left"/>
        <w:rPr>
          <w:rFonts w:ascii="Times New Roman" w:hAnsi="Times New Roman"/>
          <w:sz w:val="28"/>
          <w:szCs w:val="28"/>
        </w:rPr>
      </w:pPr>
    </w:p>
    <w:p w:rsidR="003027AA" w:rsidRPr="0064734F" w:rsidRDefault="003027AA" w:rsidP="003027AA">
      <w:pPr>
        <w:pStyle w:val="a7"/>
        <w:ind w:left="-142"/>
        <w:rPr>
          <w:rFonts w:ascii="Times New Roman" w:hAnsi="Times New Roman"/>
          <w:sz w:val="28"/>
          <w:szCs w:val="28"/>
        </w:rPr>
      </w:pPr>
      <w:r w:rsidRPr="0064734F">
        <w:rPr>
          <w:rFonts w:ascii="Times New Roman" w:hAnsi="Times New Roman"/>
          <w:sz w:val="28"/>
          <w:szCs w:val="28"/>
        </w:rPr>
        <w:t>ПОСТАНОВЛЕНИЕ</w:t>
      </w:r>
    </w:p>
    <w:p w:rsidR="003027AA" w:rsidRDefault="003027AA" w:rsidP="003027AA">
      <w:pPr>
        <w:pStyle w:val="a7"/>
        <w:ind w:left="-142"/>
        <w:rPr>
          <w:rFonts w:ascii="Times New Roman" w:hAnsi="Times New Roman"/>
          <w:b w:val="0"/>
          <w:sz w:val="28"/>
        </w:rPr>
      </w:pPr>
    </w:p>
    <w:p w:rsidR="003027AA" w:rsidRDefault="004966EE" w:rsidP="003027AA">
      <w:pPr>
        <w:pStyle w:val="a7"/>
        <w:ind w:left="-142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8"/>
        </w:rPr>
        <w:t>от 27.03.2019</w:t>
      </w:r>
      <w:r w:rsidR="003027AA">
        <w:rPr>
          <w:rFonts w:ascii="Times New Roman" w:hAnsi="Times New Roman"/>
          <w:b w:val="0"/>
          <w:sz w:val="28"/>
        </w:rPr>
        <w:t xml:space="preserve"> № </w:t>
      </w:r>
      <w:r>
        <w:rPr>
          <w:rFonts w:ascii="Times New Roman" w:hAnsi="Times New Roman"/>
          <w:b w:val="0"/>
          <w:sz w:val="28"/>
        </w:rPr>
        <w:t>328/3</w:t>
      </w:r>
      <w:bookmarkStart w:id="0" w:name="_GoBack"/>
      <w:bookmarkEnd w:id="0"/>
    </w:p>
    <w:p w:rsidR="003027AA" w:rsidRPr="001D4AD6" w:rsidRDefault="003027AA" w:rsidP="003027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3027AA" w:rsidRDefault="003027AA" w:rsidP="00302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месячника по благоустройству и санитарной очистки территории городского округа Истра</w:t>
      </w:r>
    </w:p>
    <w:p w:rsidR="003027AA" w:rsidRPr="0005659B" w:rsidRDefault="003027AA" w:rsidP="003027AA">
      <w:pPr>
        <w:jc w:val="center"/>
        <w:rPr>
          <w:b/>
          <w:sz w:val="28"/>
          <w:szCs w:val="28"/>
        </w:rPr>
      </w:pPr>
    </w:p>
    <w:p w:rsidR="003027AA" w:rsidRPr="0005659B" w:rsidRDefault="003027AA" w:rsidP="003027AA">
      <w:pPr>
        <w:tabs>
          <w:tab w:val="center" w:pos="10064"/>
        </w:tabs>
        <w:ind w:firstLine="567"/>
        <w:jc w:val="both"/>
        <w:rPr>
          <w:sz w:val="28"/>
          <w:szCs w:val="28"/>
        </w:rPr>
      </w:pPr>
      <w:r w:rsidRPr="0005659B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 № 131 – ФЗ «Об</w:t>
      </w:r>
      <w:r>
        <w:rPr>
          <w:color w:val="000000"/>
          <w:sz w:val="28"/>
          <w:szCs w:val="28"/>
          <w:shd w:val="clear" w:color="auto" w:fill="FFFFFF"/>
        </w:rPr>
        <w:t xml:space="preserve"> общих принципах организации местного самоуправления в Российской Федерации», Законом Московской области от 30.12.2014 № 191/2014-ОЗ «О благоустройстве в Московской области»,</w:t>
      </w:r>
      <w:r w:rsidRPr="00DB20C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уставом городского округа Истра Московской области, Решением Совета депутатов городского округа Истра от 29.10.2018 № 6/15 «Правила благоустройства территорий городского округа Истра Московской области» в целях приведения территорий и объектов благоустройства муниципальных образований, коммерческих организаций после зимнего периода в надлежащее санитарное состояние, </w:t>
      </w:r>
    </w:p>
    <w:p w:rsidR="003027AA" w:rsidRPr="0005659B" w:rsidRDefault="003027AA" w:rsidP="003027AA">
      <w:pPr>
        <w:ind w:firstLine="709"/>
        <w:jc w:val="both"/>
        <w:rPr>
          <w:sz w:val="28"/>
          <w:szCs w:val="28"/>
        </w:rPr>
      </w:pPr>
    </w:p>
    <w:p w:rsidR="003027AA" w:rsidRDefault="003027AA" w:rsidP="003027AA">
      <w:pPr>
        <w:ind w:firstLine="709"/>
        <w:jc w:val="center"/>
        <w:rPr>
          <w:b/>
          <w:sz w:val="28"/>
          <w:szCs w:val="28"/>
        </w:rPr>
      </w:pPr>
      <w:r w:rsidRPr="0064734F">
        <w:rPr>
          <w:b/>
          <w:sz w:val="28"/>
          <w:szCs w:val="28"/>
        </w:rPr>
        <w:t>ПОСТАНОВЛЯЮ:</w:t>
      </w:r>
    </w:p>
    <w:p w:rsidR="003027AA" w:rsidRPr="0064734F" w:rsidRDefault="003027AA" w:rsidP="003027AA">
      <w:pPr>
        <w:ind w:firstLine="709"/>
        <w:jc w:val="center"/>
        <w:rPr>
          <w:b/>
          <w:sz w:val="28"/>
          <w:szCs w:val="28"/>
        </w:rPr>
      </w:pPr>
    </w:p>
    <w:p w:rsidR="003027AA" w:rsidRPr="0005659B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и провести в период с 30.03.2019 по 30.04.2019 месячник по санитарной очистке, благоустройству и озеленению территорий городского округа Истра. 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Штаба по проведению весеннего месячника по благоустройству и санитарной очистке территории городского округа Истра. (Приложение № 1).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планы проведения работ с закреплением территорий за предприятиями и организациями, в соответствии с Правилами благоустройства территорий городского округа Истра Московской области. (Приложение № 2).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управлениям городского округа Истра организовать субботники 30 марта 2019 года, 6 и 13 апреля 2019 года на подведомственных территориях с привлечением населения, общественности, сотрудников предприятий и организаций, садовых товариществ.                   </w:t>
      </w:r>
      <w:r>
        <w:rPr>
          <w:sz w:val="28"/>
          <w:szCs w:val="28"/>
        </w:rPr>
        <w:lastRenderedPageBreak/>
        <w:t>Заблаговременно предусмотреть необходимые организационные мероприятия и материально-техническое обеспечение намечаемых работ.</w:t>
      </w:r>
      <w:r w:rsidRPr="00CA701A">
        <w:rPr>
          <w:sz w:val="28"/>
          <w:szCs w:val="28"/>
        </w:rPr>
        <w:t xml:space="preserve">  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управляющих организаций, ТСЖ, ЖСК, КП, МБУ «ДОДХИБИМР»</w:t>
      </w:r>
      <w:r w:rsidR="00DF0DA7">
        <w:rPr>
          <w:sz w:val="28"/>
          <w:szCs w:val="28"/>
        </w:rPr>
        <w:t>:</w:t>
      </w:r>
    </w:p>
    <w:p w:rsidR="003027AA" w:rsidRDefault="003027AA" w:rsidP="003027AA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планы мероприятий по санитарной очистке и благоустройству подведомственных территорий;</w:t>
      </w:r>
    </w:p>
    <w:p w:rsidR="003027AA" w:rsidRDefault="003027AA" w:rsidP="003027AA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и провести работы по уборке территорий, санитарной очистке, озеленению, очистке от рекламы, посадке зеленых насаждений и приведению в надлежащее состояние всех объектов благоустройства; </w:t>
      </w:r>
    </w:p>
    <w:p w:rsidR="003027AA" w:rsidRDefault="003027AA" w:rsidP="003027AA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разъяснительную работу в компаниях и среди населения по активному участию в благоустройстве территорий;</w:t>
      </w:r>
    </w:p>
    <w:p w:rsidR="003027AA" w:rsidRDefault="003027AA" w:rsidP="003027AA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материальную базу и обеспечить необходимым инвентарем, материалами и техникой участников весеннего месячника.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образованием администрации городского округа Истра, управлению градостроительства администрации городского округа Истра, развития потребительского рынка и услуг</w:t>
      </w:r>
      <w:r w:rsidRPr="003027A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Истра , управлению по культуре , спорту, туризму и работе с молодежью</w:t>
      </w:r>
      <w:r w:rsidRPr="00302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городского округа Истра провести работу с подведомственными организациями и учреждениями по организации санитарной очистке и благоустройству территорий школ, училищ, детских садов, предприятий торговли и бытового обслуживания населения, объектов культуры и спорта.  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дорожных организаций обеспечить очистку и благоустройство придорожных территорий, обратить особое внимание на дороги по маршрутам общественного транспорта и содержанию автобусных павильонов. </w:t>
      </w:r>
    </w:p>
    <w:p w:rsidR="003027AA" w:rsidRDefault="00DF0DA7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 «ДОДХИБИМР» (Ковалев</w:t>
      </w:r>
      <w:r w:rsidR="003027AA">
        <w:rPr>
          <w:sz w:val="28"/>
          <w:szCs w:val="28"/>
        </w:rPr>
        <w:t xml:space="preserve"> М.И.) провести парад коммунальной техники 30 марта 2019 года. Определить место проведения – площадь у администрации городского округа Истра. Начало в 10.00. 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57AC6">
        <w:rPr>
          <w:sz w:val="28"/>
          <w:szCs w:val="28"/>
        </w:rPr>
        <w:t>В соответствии с Планом подготовки (Приложение №</w:t>
      </w:r>
      <w:r>
        <w:rPr>
          <w:sz w:val="28"/>
          <w:szCs w:val="28"/>
        </w:rPr>
        <w:t xml:space="preserve"> </w:t>
      </w:r>
      <w:r w:rsidRPr="00A57AC6">
        <w:rPr>
          <w:sz w:val="28"/>
          <w:szCs w:val="28"/>
        </w:rPr>
        <w:t xml:space="preserve">3) организовать проведение </w:t>
      </w:r>
      <w:proofErr w:type="spellStart"/>
      <w:r w:rsidRPr="00A57AC6">
        <w:rPr>
          <w:sz w:val="28"/>
          <w:szCs w:val="28"/>
        </w:rPr>
        <w:t>общеобласт</w:t>
      </w:r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субботника 20 апреля 2019 года с использованием единой тематики</w:t>
      </w:r>
      <w:r w:rsidRPr="00A57AC6">
        <w:rPr>
          <w:sz w:val="28"/>
          <w:szCs w:val="28"/>
        </w:rPr>
        <w:t xml:space="preserve"> «Вместе лучше</w:t>
      </w:r>
      <w:r>
        <w:rPr>
          <w:sz w:val="28"/>
          <w:szCs w:val="28"/>
        </w:rPr>
        <w:t>!».</w:t>
      </w:r>
    </w:p>
    <w:p w:rsidR="003027AA" w:rsidRPr="00734ED6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по культуре, спорту, туризму и работе с молодёжью</w:t>
      </w:r>
      <w:r w:rsidRPr="00734E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Истра</w:t>
      </w:r>
      <w:r w:rsidRPr="00734ED6">
        <w:rPr>
          <w:sz w:val="28"/>
          <w:szCs w:val="28"/>
        </w:rPr>
        <w:t xml:space="preserve"> организовать культурно-развлекательные мероприятия, тематические конкурсы, в том числе фотоконкурсы с использованием социальных сетей, </w:t>
      </w:r>
      <w:proofErr w:type="spellStart"/>
      <w:r w:rsidRPr="00734ED6">
        <w:rPr>
          <w:sz w:val="28"/>
          <w:szCs w:val="28"/>
        </w:rPr>
        <w:t>флэшмобы</w:t>
      </w:r>
      <w:proofErr w:type="spellEnd"/>
      <w:r w:rsidRPr="00734ED6">
        <w:rPr>
          <w:sz w:val="28"/>
          <w:szCs w:val="28"/>
        </w:rPr>
        <w:t xml:space="preserve">. 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</w:t>
      </w:r>
      <w:r w:rsidR="004553B4">
        <w:rPr>
          <w:sz w:val="28"/>
          <w:szCs w:val="28"/>
        </w:rPr>
        <w:t xml:space="preserve">МВД России </w:t>
      </w:r>
      <w:r>
        <w:rPr>
          <w:sz w:val="28"/>
          <w:szCs w:val="28"/>
        </w:rPr>
        <w:t>по городскому округу Истра</w:t>
      </w:r>
      <w:r w:rsidR="00DF0DA7">
        <w:rPr>
          <w:sz w:val="28"/>
          <w:szCs w:val="28"/>
        </w:rPr>
        <w:t xml:space="preserve"> (</w:t>
      </w:r>
      <w:proofErr w:type="spellStart"/>
      <w:r w:rsidR="00DF0DA7">
        <w:rPr>
          <w:sz w:val="28"/>
          <w:szCs w:val="28"/>
        </w:rPr>
        <w:t>Аркалов</w:t>
      </w:r>
      <w:proofErr w:type="spellEnd"/>
      <w:r w:rsidR="004553B4">
        <w:rPr>
          <w:sz w:val="28"/>
          <w:szCs w:val="28"/>
        </w:rPr>
        <w:t xml:space="preserve"> В.С.)</w:t>
      </w:r>
      <w:r>
        <w:rPr>
          <w:sz w:val="28"/>
          <w:szCs w:val="28"/>
        </w:rPr>
        <w:t xml:space="preserve"> организовать охрану общественного порядка, обеспечение общественной безопасности при проведении мероприятия субботник. 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 «ДОДХИБИМР»</w:t>
      </w:r>
      <w:r w:rsidR="004553B4" w:rsidRPr="004553B4">
        <w:rPr>
          <w:sz w:val="28"/>
          <w:szCs w:val="28"/>
        </w:rPr>
        <w:t xml:space="preserve"> </w:t>
      </w:r>
      <w:r w:rsidR="00DF0DA7">
        <w:rPr>
          <w:sz w:val="28"/>
          <w:szCs w:val="28"/>
        </w:rPr>
        <w:t>(Ковалев</w:t>
      </w:r>
      <w:r w:rsidR="004553B4">
        <w:rPr>
          <w:sz w:val="28"/>
          <w:szCs w:val="28"/>
        </w:rPr>
        <w:t xml:space="preserve"> М.И.)</w:t>
      </w:r>
      <w:r>
        <w:rPr>
          <w:sz w:val="28"/>
          <w:szCs w:val="28"/>
        </w:rPr>
        <w:t xml:space="preserve"> обеспечить участников </w:t>
      </w:r>
      <w:proofErr w:type="spellStart"/>
      <w:r>
        <w:rPr>
          <w:sz w:val="28"/>
          <w:szCs w:val="28"/>
        </w:rPr>
        <w:t>общеобластного</w:t>
      </w:r>
      <w:proofErr w:type="spellEnd"/>
      <w:r>
        <w:rPr>
          <w:sz w:val="28"/>
          <w:szCs w:val="28"/>
        </w:rPr>
        <w:t xml:space="preserve"> субботника продукцией с использованием единой тематики «Вместе лучше!» (фартуки, кепки, и т.п.) и инвентарем (грабли, лопаты, мешки).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Управлению по информационной политике, информатизации и связям с общественностью администрации городского округа Истра, управляющим организациям, организовать широкомасштабную информационную компанию о мероприятиях мес</w:t>
      </w:r>
      <w:r w:rsidR="004553B4">
        <w:rPr>
          <w:sz w:val="28"/>
          <w:szCs w:val="28"/>
        </w:rPr>
        <w:t>ячника по благоустройству в СМИ</w:t>
      </w:r>
      <w:r>
        <w:rPr>
          <w:sz w:val="28"/>
          <w:szCs w:val="28"/>
        </w:rPr>
        <w:t xml:space="preserve"> </w:t>
      </w:r>
      <w:r w:rsidR="004553B4">
        <w:rPr>
          <w:sz w:val="28"/>
          <w:szCs w:val="28"/>
        </w:rPr>
        <w:t>(</w:t>
      </w:r>
      <w:r>
        <w:rPr>
          <w:sz w:val="28"/>
          <w:szCs w:val="28"/>
        </w:rPr>
        <w:t>листовки в подъездах, объявления на информационных щитах, социальных сетях, интернет ресурсах и т.д.</w:t>
      </w:r>
      <w:r w:rsidR="004553B4">
        <w:rPr>
          <w:sz w:val="28"/>
          <w:szCs w:val="28"/>
        </w:rPr>
        <w:t>).</w:t>
      </w:r>
    </w:p>
    <w:p w:rsidR="003027AA" w:rsidRDefault="003027AA" w:rsidP="003027AA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3027AA" w:rsidRDefault="003027AA" w:rsidP="003027AA">
      <w:pPr>
        <w:pStyle w:val="ab"/>
        <w:jc w:val="both"/>
        <w:rPr>
          <w:sz w:val="28"/>
          <w:szCs w:val="28"/>
        </w:rPr>
      </w:pPr>
    </w:p>
    <w:p w:rsidR="003027AA" w:rsidRPr="0005659B" w:rsidRDefault="003027AA" w:rsidP="003027AA">
      <w:pPr>
        <w:pStyle w:val="ab"/>
        <w:jc w:val="both"/>
        <w:rPr>
          <w:sz w:val="28"/>
          <w:szCs w:val="28"/>
        </w:rPr>
      </w:pPr>
    </w:p>
    <w:p w:rsidR="003027AA" w:rsidRPr="0005659B" w:rsidRDefault="003027AA" w:rsidP="003027AA">
      <w:pPr>
        <w:spacing w:line="276" w:lineRule="auto"/>
        <w:ind w:left="-142"/>
        <w:jc w:val="both"/>
        <w:rPr>
          <w:sz w:val="28"/>
          <w:szCs w:val="28"/>
        </w:rPr>
      </w:pPr>
      <w:r w:rsidRPr="0005659B">
        <w:rPr>
          <w:sz w:val="28"/>
          <w:szCs w:val="28"/>
        </w:rPr>
        <w:t xml:space="preserve">Глава городского округа Истра                                                           А.Г. </w:t>
      </w:r>
      <w:proofErr w:type="spellStart"/>
      <w:r w:rsidRPr="0005659B">
        <w:rPr>
          <w:sz w:val="28"/>
          <w:szCs w:val="28"/>
        </w:rPr>
        <w:t>Вихарев</w:t>
      </w:r>
      <w:proofErr w:type="spellEnd"/>
      <w:r w:rsidRPr="0005659B">
        <w:rPr>
          <w:sz w:val="28"/>
          <w:szCs w:val="28"/>
        </w:rPr>
        <w:t xml:space="preserve">                </w:t>
      </w:r>
    </w:p>
    <w:p w:rsidR="00D07674" w:rsidRPr="00C83CE9" w:rsidRDefault="00D07674" w:rsidP="00C83CE9">
      <w:pPr>
        <w:jc w:val="both"/>
        <w:rPr>
          <w:sz w:val="18"/>
          <w:szCs w:val="18"/>
        </w:rPr>
      </w:pPr>
    </w:p>
    <w:sectPr w:rsidR="00D07674" w:rsidRPr="00C83CE9" w:rsidSect="00497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0243A"/>
    <w:multiLevelType w:val="multilevel"/>
    <w:tmpl w:val="D3CA925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">
    <w:nsid w:val="7AA8589D"/>
    <w:multiLevelType w:val="hybridMultilevel"/>
    <w:tmpl w:val="B450D0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012722"/>
    <w:rsid w:val="00024A56"/>
    <w:rsid w:val="00044C63"/>
    <w:rsid w:val="00126810"/>
    <w:rsid w:val="00137A48"/>
    <w:rsid w:val="00155A01"/>
    <w:rsid w:val="00160592"/>
    <w:rsid w:val="001D5769"/>
    <w:rsid w:val="00261054"/>
    <w:rsid w:val="002720B6"/>
    <w:rsid w:val="0028114E"/>
    <w:rsid w:val="003027AA"/>
    <w:rsid w:val="00335198"/>
    <w:rsid w:val="003637A2"/>
    <w:rsid w:val="003D6942"/>
    <w:rsid w:val="003E082B"/>
    <w:rsid w:val="003F4EDB"/>
    <w:rsid w:val="00401F78"/>
    <w:rsid w:val="00421B59"/>
    <w:rsid w:val="00434AFD"/>
    <w:rsid w:val="004553B4"/>
    <w:rsid w:val="004966EE"/>
    <w:rsid w:val="00497BE1"/>
    <w:rsid w:val="004A2757"/>
    <w:rsid w:val="004C39D3"/>
    <w:rsid w:val="00507456"/>
    <w:rsid w:val="005550D6"/>
    <w:rsid w:val="00595BA4"/>
    <w:rsid w:val="005C10BB"/>
    <w:rsid w:val="006A7BDD"/>
    <w:rsid w:val="007168CA"/>
    <w:rsid w:val="00720F48"/>
    <w:rsid w:val="00744EA5"/>
    <w:rsid w:val="007B5FA4"/>
    <w:rsid w:val="007C42D5"/>
    <w:rsid w:val="007D5AE5"/>
    <w:rsid w:val="008165F4"/>
    <w:rsid w:val="008919C0"/>
    <w:rsid w:val="00896CE2"/>
    <w:rsid w:val="00921405"/>
    <w:rsid w:val="00A864CB"/>
    <w:rsid w:val="00A93407"/>
    <w:rsid w:val="00A95046"/>
    <w:rsid w:val="00AC6688"/>
    <w:rsid w:val="00B07FA4"/>
    <w:rsid w:val="00B17F2C"/>
    <w:rsid w:val="00B60709"/>
    <w:rsid w:val="00BF4352"/>
    <w:rsid w:val="00C44DA2"/>
    <w:rsid w:val="00C706A3"/>
    <w:rsid w:val="00C83CE9"/>
    <w:rsid w:val="00C87006"/>
    <w:rsid w:val="00C97008"/>
    <w:rsid w:val="00CA30BC"/>
    <w:rsid w:val="00CE7C64"/>
    <w:rsid w:val="00D07674"/>
    <w:rsid w:val="00D3189D"/>
    <w:rsid w:val="00DB489C"/>
    <w:rsid w:val="00DD389E"/>
    <w:rsid w:val="00DF0DA7"/>
    <w:rsid w:val="00E55578"/>
    <w:rsid w:val="00E55FF2"/>
    <w:rsid w:val="00EA00A4"/>
    <w:rsid w:val="00EA0EDF"/>
    <w:rsid w:val="00ED0A20"/>
    <w:rsid w:val="00EF6FCC"/>
    <w:rsid w:val="00F15CA9"/>
    <w:rsid w:val="00F2767E"/>
    <w:rsid w:val="00F77563"/>
    <w:rsid w:val="00F8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aliases w:val="Маркер"/>
    <w:basedOn w:val="a"/>
    <w:link w:val="ac"/>
    <w:uiPriority w:val="34"/>
    <w:qFormat/>
    <w:rsid w:val="007168CA"/>
    <w:pPr>
      <w:ind w:left="720"/>
      <w:contextualSpacing/>
    </w:pPr>
  </w:style>
  <w:style w:type="table" w:styleId="ad">
    <w:name w:val="Table Grid"/>
    <w:basedOn w:val="a1"/>
    <w:uiPriority w:val="39"/>
    <w:rsid w:val="00044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aliases w:val="Маркер Знак"/>
    <w:link w:val="ab"/>
    <w:uiPriority w:val="34"/>
    <w:locked/>
    <w:rsid w:val="003027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aliases w:val="Маркер"/>
    <w:basedOn w:val="a"/>
    <w:link w:val="ac"/>
    <w:uiPriority w:val="34"/>
    <w:qFormat/>
    <w:rsid w:val="007168CA"/>
    <w:pPr>
      <w:ind w:left="720"/>
      <w:contextualSpacing/>
    </w:pPr>
  </w:style>
  <w:style w:type="table" w:styleId="ad">
    <w:name w:val="Table Grid"/>
    <w:basedOn w:val="a1"/>
    <w:uiPriority w:val="39"/>
    <w:rsid w:val="00044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aliases w:val="Маркер Знак"/>
    <w:link w:val="ab"/>
    <w:uiPriority w:val="34"/>
    <w:locked/>
    <w:rsid w:val="003027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C5E6-8CEA-4BA1-B273-3D611423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Анастасия Юрьевна Симонова</cp:lastModifiedBy>
  <cp:revision>2</cp:revision>
  <cp:lastPrinted>2019-03-27T15:48:00Z</cp:lastPrinted>
  <dcterms:created xsi:type="dcterms:W3CDTF">2019-03-28T08:51:00Z</dcterms:created>
  <dcterms:modified xsi:type="dcterms:W3CDTF">2019-03-28T08:51:00Z</dcterms:modified>
</cp:coreProperties>
</file>