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72" w:rsidRDefault="00D26E72" w:rsidP="00D26E72">
      <w:pPr>
        <w:pStyle w:val="a3"/>
        <w:rPr>
          <w:sz w:val="24"/>
          <w:szCs w:val="24"/>
        </w:rPr>
      </w:pPr>
      <w:r>
        <w:rPr>
          <w:sz w:val="24"/>
          <w:szCs w:val="24"/>
        </w:rPr>
        <w:t>Сведения о расходах бюджета по муниципальным программам на очередной финансовый год и плановый период в сравнении с ожидаемым исполнением текущего года.</w:t>
      </w:r>
    </w:p>
    <w:p w:rsidR="00D26E72" w:rsidRDefault="00D26E72" w:rsidP="00D26E72">
      <w:pPr>
        <w:pStyle w:val="a3"/>
        <w:rPr>
          <w:sz w:val="24"/>
          <w:szCs w:val="24"/>
        </w:rPr>
      </w:pPr>
    </w:p>
    <w:p w:rsidR="00D26E72" w:rsidRPr="00EA11B9" w:rsidRDefault="00D26E72" w:rsidP="00D26E72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EA11B9">
        <w:t xml:space="preserve">Основным принципом формирования расходов бюджета городского округа Истра на 2020 год и плановый период 2021-2022 годов остается реализация программного метода планирования и исполнения бюджета. В бюджете городского округа Истра доля запланированных расходов по муниципальным программам на 2020 год составляет 99,7% всех расходов бюджета, на плановый период 2021 и 2022 годов – 99,7%. </w:t>
      </w:r>
    </w:p>
    <w:p w:rsidR="00D26E72" w:rsidRPr="00EA11B9" w:rsidRDefault="00D26E72" w:rsidP="00D26E72">
      <w:pPr>
        <w:spacing w:line="360" w:lineRule="auto"/>
        <w:jc w:val="both"/>
      </w:pPr>
      <w:r w:rsidRPr="00EA11B9">
        <w:t xml:space="preserve">        </w:t>
      </w:r>
      <w:proofErr w:type="gramStart"/>
      <w:r w:rsidRPr="00EA11B9">
        <w:t>В соответствии со статьей 3 Федерального закона от 28 июня 2014 г. № 172-ФЗ «О стратегическом планировании в Российской Федерации» программа является документом стратегического планирования, содержащим комплекс планируемых мероприятий, взаимоувязанных по задачам, срокам осуществления, исполнителям и ресурсам, и инструментов государственной (муниципальной) политики, обеспечивающих в рамках реализации ключевых государственных (муниципальных) функций достижение приоритетов и целей государственной (муниципальной) политики в сфере социально-экономического развития</w:t>
      </w:r>
      <w:proofErr w:type="gramEnd"/>
      <w:r w:rsidRPr="00EA11B9">
        <w:t xml:space="preserve"> и обеспечения национальной безопасности.</w:t>
      </w:r>
    </w:p>
    <w:p w:rsidR="00D26E72" w:rsidRPr="00EA11B9" w:rsidRDefault="00D26E72" w:rsidP="00D26E72">
      <w:pPr>
        <w:spacing w:line="360" w:lineRule="auto"/>
        <w:jc w:val="both"/>
      </w:pPr>
      <w:r w:rsidRPr="00EA11B9">
        <w:t>В сентябре 2019 года Администрацией городского округа Истра изменен перечень муниципальных программ городского округа Истра Московской области, утвержденный постановлением Главы городского округа Истра Московской области от 12.09.2019 №869/9.</w:t>
      </w:r>
    </w:p>
    <w:p w:rsidR="00D26E72" w:rsidRPr="00EA11B9" w:rsidRDefault="00D26E72" w:rsidP="00D26E72">
      <w:pPr>
        <w:spacing w:line="360" w:lineRule="auto"/>
        <w:jc w:val="both"/>
      </w:pPr>
      <w:r w:rsidRPr="00EA11B9">
        <w:t xml:space="preserve">  </w:t>
      </w:r>
      <w:r>
        <w:t xml:space="preserve">    </w:t>
      </w:r>
      <w:r w:rsidRPr="00EA11B9">
        <w:t xml:space="preserve"> Расходы бюджета городского округа Истра на 2020 год и на плановый период 2021 и 2022 годов сформированы в рамках, действующих на момент формирования проекта Решения о бюджете 19 муниципальных программ городского округа Истра Московской области.</w:t>
      </w:r>
    </w:p>
    <w:p w:rsidR="00D26E72" w:rsidRDefault="00D26E72" w:rsidP="00D26E72">
      <w:pPr>
        <w:shd w:val="clear" w:color="auto" w:fill="FFFFFF"/>
        <w:spacing w:line="360" w:lineRule="auto"/>
        <w:jc w:val="both"/>
      </w:pPr>
      <w:r w:rsidRPr="00EA11B9">
        <w:t xml:space="preserve">  </w:t>
      </w:r>
      <w:r>
        <w:t xml:space="preserve">    </w:t>
      </w:r>
      <w:r w:rsidRPr="00EA11B9">
        <w:t>Одновременно с проектом Решения о бюджете представлены паспорт</w:t>
      </w:r>
      <w:r>
        <w:t>а</w:t>
      </w:r>
      <w:r w:rsidRPr="00EA11B9">
        <w:t xml:space="preserve"> </w:t>
      </w:r>
      <w:r>
        <w:t xml:space="preserve">по </w:t>
      </w:r>
      <w:r w:rsidRPr="00EA11B9">
        <w:t>19</w:t>
      </w:r>
      <w:r>
        <w:t xml:space="preserve"> </w:t>
      </w:r>
      <w:r w:rsidRPr="00EA11B9">
        <w:t>муниципальны</w:t>
      </w:r>
      <w:r>
        <w:t>м</w:t>
      </w:r>
      <w:r w:rsidRPr="00EA11B9">
        <w:t xml:space="preserve"> программ</w:t>
      </w:r>
      <w:r>
        <w:t>ам</w:t>
      </w:r>
      <w:r w:rsidRPr="00EA11B9">
        <w:t xml:space="preserve"> городского округа Истра</w:t>
      </w:r>
      <w:r>
        <w:t xml:space="preserve"> Московской области, в соответствии с требованиями</w:t>
      </w:r>
      <w:r w:rsidRPr="007534DB">
        <w:t xml:space="preserve"> </w:t>
      </w:r>
      <w:r w:rsidRPr="007534DB">
        <w:rPr>
          <w:rFonts w:eastAsia="TimesNewRomanPSMT"/>
        </w:rPr>
        <w:t>ст.184.2 Б</w:t>
      </w:r>
      <w:r>
        <w:rPr>
          <w:rFonts w:eastAsia="TimesNewRomanPSMT"/>
        </w:rPr>
        <w:t>юджетного кодекса Российской Федерации</w:t>
      </w:r>
      <w:r>
        <w:t xml:space="preserve">.  </w:t>
      </w:r>
    </w:p>
    <w:p w:rsidR="00D26E72" w:rsidRPr="00686DA8" w:rsidRDefault="00D26E72" w:rsidP="00D26E72">
      <w:pPr>
        <w:shd w:val="clear" w:color="auto" w:fill="FFFFFF"/>
        <w:spacing w:line="360" w:lineRule="auto"/>
        <w:jc w:val="both"/>
        <w:rPr>
          <w:lang w:eastAsia="zh-CN"/>
        </w:rPr>
      </w:pPr>
      <w:r>
        <w:t xml:space="preserve">Муниципальные программы размещены на </w:t>
      </w:r>
      <w:proofErr w:type="spellStart"/>
      <w:proofErr w:type="gramStart"/>
      <w:r>
        <w:t>интернет-портале</w:t>
      </w:r>
      <w:proofErr w:type="spellEnd"/>
      <w:proofErr w:type="gramEnd"/>
      <w:r>
        <w:t xml:space="preserve"> администрации городского округа Истра (</w:t>
      </w:r>
      <w:hyperlink r:id="rId5" w:history="1">
        <w:r w:rsidRPr="00E211E7">
          <w:rPr>
            <w:rStyle w:val="af"/>
            <w:lang w:val="en-US"/>
          </w:rPr>
          <w:t>http</w:t>
        </w:r>
        <w:r w:rsidRPr="00E211E7">
          <w:rPr>
            <w:rStyle w:val="af"/>
            <w:lang w:eastAsia="zh-CN"/>
          </w:rPr>
          <w:t>:</w:t>
        </w:r>
        <w:r w:rsidRPr="00686DA8">
          <w:rPr>
            <w:rStyle w:val="af"/>
            <w:lang w:eastAsia="zh-CN"/>
          </w:rPr>
          <w:t>//</w:t>
        </w:r>
        <w:proofErr w:type="spellStart"/>
        <w:r w:rsidRPr="00E211E7">
          <w:rPr>
            <w:rStyle w:val="af"/>
            <w:lang w:val="en-US" w:eastAsia="zh-CN"/>
          </w:rPr>
          <w:t>istra</w:t>
        </w:r>
        <w:proofErr w:type="spellEnd"/>
        <w:r w:rsidRPr="00686DA8">
          <w:rPr>
            <w:rStyle w:val="af"/>
            <w:lang w:eastAsia="zh-CN"/>
          </w:rPr>
          <w:t>-</w:t>
        </w:r>
        <w:proofErr w:type="spellStart"/>
        <w:r w:rsidRPr="00E211E7">
          <w:rPr>
            <w:rStyle w:val="af"/>
            <w:lang w:val="en-US" w:eastAsia="zh-CN"/>
          </w:rPr>
          <w:t>adm</w:t>
        </w:r>
        <w:proofErr w:type="spellEnd"/>
        <w:r w:rsidRPr="00686DA8">
          <w:rPr>
            <w:rStyle w:val="af"/>
            <w:lang w:eastAsia="zh-CN"/>
          </w:rPr>
          <w:t>.</w:t>
        </w:r>
        <w:proofErr w:type="spellStart"/>
        <w:r w:rsidRPr="00E211E7">
          <w:rPr>
            <w:rStyle w:val="af"/>
            <w:lang w:val="en-US" w:eastAsia="zh-CN"/>
          </w:rPr>
          <w:t>ru</w:t>
        </w:r>
        <w:proofErr w:type="spellEnd"/>
        <w:r w:rsidRPr="00686DA8">
          <w:rPr>
            <w:rStyle w:val="af"/>
            <w:lang w:eastAsia="zh-CN"/>
          </w:rPr>
          <w:t>/</w:t>
        </w:r>
        <w:r w:rsidRPr="002F5DEB">
          <w:t xml:space="preserve"> </w:t>
        </w:r>
        <w:r w:rsidRPr="002F5DEB">
          <w:rPr>
            <w:rStyle w:val="af"/>
            <w:lang w:val="en-US" w:eastAsia="zh-CN"/>
          </w:rPr>
          <w:t>programs</w:t>
        </w:r>
        <w:r w:rsidRPr="002F5DEB">
          <w:rPr>
            <w:rStyle w:val="af"/>
            <w:lang w:eastAsia="zh-CN"/>
          </w:rPr>
          <w:t>/</w:t>
        </w:r>
        <w:r w:rsidRPr="002F5DEB">
          <w:rPr>
            <w:rStyle w:val="af"/>
            <w:lang w:val="en-US" w:eastAsia="zh-CN"/>
          </w:rPr>
          <w:t>show</w:t>
        </w:r>
        <w:r w:rsidRPr="002F5DEB">
          <w:rPr>
            <w:rStyle w:val="af"/>
            <w:lang w:eastAsia="zh-CN"/>
          </w:rPr>
          <w:t>/29</w:t>
        </w:r>
      </w:hyperlink>
      <w:r>
        <w:rPr>
          <w:lang w:eastAsia="zh-CN"/>
        </w:rPr>
        <w:t xml:space="preserve">), что соответствует принципу прозрачности (открытости), установленному статьей 36 БК РФ. </w:t>
      </w:r>
    </w:p>
    <w:p w:rsidR="00D26E72" w:rsidRPr="00EA11B9" w:rsidRDefault="00D26E72" w:rsidP="00D26E72">
      <w:pPr>
        <w:spacing w:line="360" w:lineRule="auto"/>
        <w:jc w:val="both"/>
      </w:pPr>
      <w:r w:rsidRPr="00EA11B9">
        <w:t xml:space="preserve">        Представленные паспорта муниципальных программ содержат информацию о координаторах программы, об ответственных исполнителях – муниципальных заказчиках</w:t>
      </w:r>
      <w:r>
        <w:t xml:space="preserve"> </w:t>
      </w:r>
      <w:r w:rsidRPr="00EA11B9">
        <w:t xml:space="preserve">подпрограммах, целях, задачах, целевых индикаторах и показателях, объемах бюджетных ассигнований, ожидаемых результатах реализации по программам. </w:t>
      </w:r>
    </w:p>
    <w:p w:rsidR="00D26E72" w:rsidRPr="00723076" w:rsidRDefault="00D26E72" w:rsidP="00D26E72">
      <w:pPr>
        <w:spacing w:line="360" w:lineRule="auto"/>
        <w:jc w:val="both"/>
        <w:rPr>
          <w:bCs/>
          <w:spacing w:val="3"/>
        </w:rPr>
      </w:pPr>
      <w:r w:rsidRPr="00723076">
        <w:t xml:space="preserve">          Проектом Решения о бюджете на 2020 год предусмотрены ассигнования на финансирование 19 муниципальных программ в объеме 8 786 747,5 тыс. рублей.  </w:t>
      </w:r>
      <w:r w:rsidRPr="00723076">
        <w:rPr>
          <w:bCs/>
          <w:spacing w:val="3"/>
        </w:rPr>
        <w:t>Проектом бюджета на 2021 – 2022 годы предусмотрены ассигнования на финансирование 19 муниципальных программ с объемом средств, в сумме 9 985 163,3</w:t>
      </w:r>
      <w:r w:rsidRPr="00723076">
        <w:t xml:space="preserve"> </w:t>
      </w:r>
      <w:r w:rsidRPr="00723076">
        <w:rPr>
          <w:bCs/>
          <w:spacing w:val="3"/>
        </w:rPr>
        <w:t xml:space="preserve">тыс. рублей и 9 400 387,8 тыс. рублей соответственно. </w:t>
      </w:r>
    </w:p>
    <w:p w:rsidR="00D26E72" w:rsidRPr="00723076" w:rsidRDefault="00D26E72" w:rsidP="00D26E72">
      <w:pPr>
        <w:spacing w:line="360" w:lineRule="auto"/>
        <w:ind w:firstLine="567"/>
        <w:jc w:val="both"/>
      </w:pPr>
      <w:r w:rsidRPr="00723076">
        <w:t xml:space="preserve">Расходы по </w:t>
      </w:r>
      <w:proofErr w:type="spellStart"/>
      <w:r w:rsidRPr="00723076">
        <w:t>непрограммным</w:t>
      </w:r>
      <w:proofErr w:type="spellEnd"/>
      <w:r w:rsidRPr="00723076">
        <w:t xml:space="preserve"> направлениям деятельности составили: 21 381,0 тыс. рублей в 2020 году, соответственно в 2021-2022 годах – 21 381,0 тыс. рублей, без учета условно утвержденных расходов. </w:t>
      </w:r>
    </w:p>
    <w:p w:rsidR="00D26E72" w:rsidRPr="00960C0D" w:rsidRDefault="00D26E72" w:rsidP="00D26E72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960C0D">
        <w:lastRenderedPageBreak/>
        <w:t xml:space="preserve">Объемы бюджетных ассигнований на очередной финансовый год и плановый период по муниципальным программам в сравнении с показателями проектов паспортов муниципальных программ,  представлены в таблице: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5"/>
        <w:gridCol w:w="1134"/>
        <w:gridCol w:w="2127"/>
        <w:gridCol w:w="1134"/>
        <w:gridCol w:w="2232"/>
      </w:tblGrid>
      <w:tr w:rsidR="00D26E72" w:rsidRPr="0075708E" w:rsidTr="00784F2E">
        <w:trPr>
          <w:trHeight w:val="1434"/>
        </w:trPr>
        <w:tc>
          <w:tcPr>
            <w:tcW w:w="56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sz w:val="20"/>
                <w:szCs w:val="20"/>
              </w:rPr>
              <w:t xml:space="preserve">    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>№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proofErr w:type="spellStart"/>
            <w:proofErr w:type="gramStart"/>
            <w:r w:rsidRPr="00DE5138">
              <w:rPr>
                <w:b/>
                <w:bCs/>
                <w:spacing w:val="3"/>
                <w:sz w:val="20"/>
                <w:szCs w:val="20"/>
              </w:rPr>
              <w:t>п</w:t>
            </w:r>
            <w:proofErr w:type="spellEnd"/>
            <w:proofErr w:type="gramEnd"/>
            <w:r w:rsidRPr="00DE5138">
              <w:rPr>
                <w:b/>
                <w:bCs/>
                <w:spacing w:val="3"/>
                <w:sz w:val="20"/>
                <w:szCs w:val="20"/>
              </w:rPr>
              <w:t>/</w:t>
            </w:r>
            <w:proofErr w:type="spellStart"/>
            <w:r w:rsidRPr="00DE5138">
              <w:rPr>
                <w:b/>
                <w:bCs/>
                <w:spacing w:val="3"/>
                <w:sz w:val="20"/>
                <w:szCs w:val="20"/>
              </w:rPr>
              <w:t>п</w:t>
            </w:r>
            <w:proofErr w:type="spellEnd"/>
          </w:p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spacing w:after="60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>Наименование муниципальной программы /</w:t>
            </w:r>
          </w:p>
          <w:p w:rsidR="00D26E72" w:rsidRPr="00DE5138" w:rsidRDefault="00D26E72" w:rsidP="00784F2E">
            <w:pPr>
              <w:spacing w:after="60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номер и дата Постановления Главы городского округа Истра Московской области" Об утверждении </w:t>
            </w:r>
            <w:proofErr w:type="spellStart"/>
            <w:proofErr w:type="gramStart"/>
            <w:r w:rsidRPr="00DE5138">
              <w:rPr>
                <w:b/>
                <w:bCs/>
                <w:spacing w:val="3"/>
                <w:sz w:val="20"/>
                <w:szCs w:val="20"/>
              </w:rPr>
              <w:t>муници-пальной</w:t>
            </w:r>
            <w:proofErr w:type="spellEnd"/>
            <w:proofErr w:type="gramEnd"/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программы»</w:t>
            </w:r>
          </w:p>
        </w:tc>
        <w:tc>
          <w:tcPr>
            <w:tcW w:w="1134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>Код целевой статьи расходов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>Финансирование муниципальной программы в проекте бюджета на 2020-2022 годы          (тыс. рублей)</w:t>
            </w:r>
          </w:p>
        </w:tc>
        <w:tc>
          <w:tcPr>
            <w:tcW w:w="1134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>Уд</w:t>
            </w:r>
            <w:proofErr w:type="gramStart"/>
            <w:r w:rsidRPr="00DE5138">
              <w:rPr>
                <w:b/>
                <w:bCs/>
                <w:spacing w:val="3"/>
                <w:sz w:val="20"/>
                <w:szCs w:val="20"/>
              </w:rPr>
              <w:t>.</w:t>
            </w:r>
            <w:proofErr w:type="gramEnd"/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gramStart"/>
            <w:r w:rsidRPr="00DE5138">
              <w:rPr>
                <w:b/>
                <w:bCs/>
                <w:spacing w:val="3"/>
                <w:sz w:val="20"/>
                <w:szCs w:val="20"/>
              </w:rPr>
              <w:t>в</w:t>
            </w:r>
            <w:proofErr w:type="gramEnd"/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ес в программных расходах проекта </w:t>
            </w:r>
            <w:proofErr w:type="spellStart"/>
            <w:r w:rsidRPr="00DE5138">
              <w:rPr>
                <w:b/>
                <w:bCs/>
                <w:spacing w:val="3"/>
                <w:sz w:val="20"/>
                <w:szCs w:val="20"/>
              </w:rPr>
              <w:t>бюджетав</w:t>
            </w:r>
            <w:proofErr w:type="spellEnd"/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% 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       Объем финансирования, утвержденный в Паспорте муниципальной программы  </w:t>
            </w:r>
            <w:proofErr w:type="gramStart"/>
            <w:r w:rsidRPr="00DE5138">
              <w:rPr>
                <w:b/>
                <w:bCs/>
                <w:spacing w:val="3"/>
                <w:sz w:val="20"/>
                <w:szCs w:val="20"/>
              </w:rPr>
              <w:t>на</w:t>
            </w:r>
            <w:proofErr w:type="gramEnd"/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2020-2022 годы   (тыс. рублей)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E761BE" w:rsidRDefault="00D26E72" w:rsidP="00784F2E">
            <w:r w:rsidRPr="00E761BE">
              <w:rPr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 «Здравоохранение»  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от 11.11.2019 №983/11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hanging="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0100000000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–3000,0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2021- 3 000,0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3000,0</w:t>
            </w: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0,0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0,0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0,0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2019 – 3 000,0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2020 – 3 000,0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 2021- 3 000,0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E761BE" w:rsidRDefault="00D26E72" w:rsidP="00784F2E">
            <w:r w:rsidRPr="00E761BE">
              <w:rPr>
                <w:sz w:val="22"/>
                <w:szCs w:val="22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 «Культура»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</w:p>
          <w:p w:rsidR="00D26E72" w:rsidRPr="00DE5138" w:rsidRDefault="00D26E72" w:rsidP="00784F2E">
            <w:pPr>
              <w:rPr>
                <w:color w:val="FF0000"/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от 11.11.2019 №981/11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0200000000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520 581,1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595 914,2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566 504,9</w:t>
            </w: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5,9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6,0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6,0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2020 – 556 402,0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603 106,3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516 861,0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E761BE" w:rsidRDefault="00D26E72" w:rsidP="00784F2E">
            <w:r w:rsidRPr="00E761BE">
              <w:rPr>
                <w:sz w:val="22"/>
                <w:szCs w:val="22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 «Образование»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от 11.11.2019 №984/11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0300000000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3 824 230,1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3 753 293,6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3 544 863,3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43,5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37,5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37,7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3 853 804,1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3 911 399,5 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4 042 381,3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«Социальная защита населения»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от 11.11.2019 №982/11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 w:righ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0400000000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82 122,1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76 226,6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77 143,6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0,9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0,8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0,8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2020 – 88 552,9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86 778,6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52 943,6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«Спорт»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от 11.11.2019 №987/11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0500000000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ind w:left="34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2020 - 397 893,1</w:t>
            </w:r>
          </w:p>
          <w:p w:rsidR="00D26E72" w:rsidRPr="00DE5138" w:rsidRDefault="00D26E72" w:rsidP="00784F2E">
            <w:pPr>
              <w:spacing w:after="60"/>
              <w:ind w:left="34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2021-  227 093,1</w:t>
            </w:r>
          </w:p>
          <w:p w:rsidR="00D26E72" w:rsidRPr="00DE5138" w:rsidRDefault="00D26E72" w:rsidP="00784F2E">
            <w:pPr>
              <w:spacing w:after="60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2022-  260 772,4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4,5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2,3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2,8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ind w:left="34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465 753,1</w:t>
            </w:r>
          </w:p>
          <w:p w:rsidR="00D26E72" w:rsidRPr="00DE5138" w:rsidRDefault="00D26E72" w:rsidP="00784F2E">
            <w:pPr>
              <w:spacing w:after="60"/>
              <w:ind w:left="34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2021-  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0,0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6.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«Развитие сельского хозяйства»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 от 08.11.2019 №971/11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0600000000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2020 – 41 440,0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30 286,0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29 181,0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0,3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0,3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2020 – 46 043,0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30 286,0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29 181,0</w:t>
            </w:r>
          </w:p>
        </w:tc>
      </w:tr>
      <w:tr w:rsidR="00D26E72" w:rsidRPr="0075708E" w:rsidTr="00784F2E">
        <w:trPr>
          <w:trHeight w:val="846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7.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Экология и окружающая среда»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от 14.11.2019 №1004/11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0700000000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21 500,0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2021- 315 399,9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2022- 718 600,0</w:t>
            </w: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0,2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3,2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7,6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306 632,1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2021- 309 438,3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2022- 23 500,0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pPr>
              <w:rPr>
                <w:bCs/>
              </w:rPr>
            </w:pPr>
            <w:r w:rsidRPr="006125CF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«Безопасность и обеспечение безопасности и жизнедеятельности населения»</w:t>
            </w:r>
          </w:p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от 11.11.2019 №985/11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0800000000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136 360,4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156 950,3 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156 950,3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1,6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1,6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1,7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168 832,5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126 597,5 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120 597,5</w:t>
            </w:r>
          </w:p>
        </w:tc>
      </w:tr>
      <w:tr w:rsidR="00D26E72" w:rsidRPr="0075708E" w:rsidTr="00784F2E">
        <w:trPr>
          <w:trHeight w:val="812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pPr>
              <w:rPr>
                <w:bCs/>
              </w:rPr>
            </w:pPr>
            <w:r w:rsidRPr="006125CF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«Жилище»</w:t>
            </w:r>
          </w:p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 xml:space="preserve"> </w:t>
            </w:r>
          </w:p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от 12.11.2019 №995/11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0900000000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74 008,7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55 163,6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49 381,6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0,8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0,6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0,5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43 171,0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45 045,6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7 887,5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pPr>
              <w:rPr>
                <w:bCs/>
              </w:rPr>
            </w:pPr>
            <w:r w:rsidRPr="006125CF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 xml:space="preserve">«Развитие инженерной инфраструктуры  и </w:t>
            </w:r>
            <w:proofErr w:type="spellStart"/>
            <w:r w:rsidRPr="00DE5138"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  <w:r w:rsidRPr="00DE5138">
              <w:rPr>
                <w:bCs/>
                <w:sz w:val="20"/>
                <w:szCs w:val="20"/>
              </w:rPr>
              <w:t>»</w:t>
            </w:r>
          </w:p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от 11.11.2019 №980/11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1000000000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186 678,4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131 180,0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160 917,4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2,1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1,3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1,7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186 046,4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130 548,0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160 285,4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pPr>
              <w:rPr>
                <w:bCs/>
              </w:rPr>
            </w:pPr>
            <w:r w:rsidRPr="006125CF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«Предпринимательство»</w:t>
            </w:r>
          </w:p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</w:p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от 11.11.2019 №975/11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1100000000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5 757,1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5 944,7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6 139,6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0,05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0,05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0,05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2020 – 24 687,2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25 114,0</w:t>
            </w:r>
          </w:p>
          <w:p w:rsidR="00D26E72" w:rsidRPr="00DE5138" w:rsidRDefault="00D26E72" w:rsidP="00784F2E">
            <w:pPr>
              <w:spacing w:after="60"/>
              <w:ind w:left="175" w:hanging="175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25 318,8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pPr>
              <w:rPr>
                <w:bCs/>
              </w:rPr>
            </w:pPr>
            <w:r w:rsidRPr="006125CF"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«Управление имуществом  и муниципальными финансами»</w:t>
            </w:r>
          </w:p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от 11.11.2019 №986/11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1200000000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2020 – 521 816,8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520 788,5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520 788,5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6,0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5,2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5,6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527 278,5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530 778,5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530 778,5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13.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 xml:space="preserve">«Развитие институтов гражданского общества, повышение эффективности местного самоуправления  и </w:t>
            </w:r>
            <w:r w:rsidRPr="00DE5138">
              <w:rPr>
                <w:bCs/>
                <w:sz w:val="20"/>
                <w:szCs w:val="20"/>
              </w:rPr>
              <w:lastRenderedPageBreak/>
              <w:t>реализации  молодежной политики»</w:t>
            </w:r>
          </w:p>
          <w:p w:rsidR="00D26E72" w:rsidRPr="00DE5138" w:rsidRDefault="00D26E72" w:rsidP="00784F2E">
            <w:pPr>
              <w:rPr>
                <w:bCs/>
                <w:sz w:val="20"/>
                <w:szCs w:val="20"/>
              </w:rPr>
            </w:pPr>
            <w:r w:rsidRPr="00DE5138">
              <w:rPr>
                <w:bCs/>
                <w:sz w:val="20"/>
                <w:szCs w:val="20"/>
              </w:rPr>
              <w:t>от 11.11.2019 №978/11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lastRenderedPageBreak/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1300000000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42 599,6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40 879,7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41 873,7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0,4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0,4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82 218,5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 37 480,0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 37 480,0</w:t>
            </w:r>
          </w:p>
        </w:tc>
      </w:tr>
      <w:tr w:rsidR="00D26E72" w:rsidRPr="006125CF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«Развитие и функционирование дорожно-транспортного комплекса»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от 11.11.2019 №988/11 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1400000000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–551 495,6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589 957,0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592 360,0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6,3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5,9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6,3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2020 –1 135 243,7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1 260 616,4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1 181 064,4</w:t>
            </w:r>
          </w:p>
        </w:tc>
      </w:tr>
      <w:tr w:rsidR="00D26E72" w:rsidRPr="0075708E" w:rsidTr="00784F2E">
        <w:trPr>
          <w:trHeight w:val="104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15.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«Цифровое муниципальное образование»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от 11.11.2019 №979/11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1500000000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97 370,0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117 413,1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137 382,6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1,1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1,2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1,5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90 355,6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88 170,6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88 170,6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16.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«Архитектура и градостроительство»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от 11.11.2019 №976/11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1600000000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4 741,0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4 741,0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4 741,0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0,05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0,05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0,05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 </w:t>
            </w:r>
            <w:r w:rsidRPr="00DE5138">
              <w:rPr>
                <w:bCs/>
                <w:spacing w:val="3"/>
                <w:sz w:val="20"/>
                <w:szCs w:val="20"/>
              </w:rPr>
              <w:t>2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020 – 20 004,0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 2021-  4 704,0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 2022-  4 704,0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17.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«Формирование современной городской среды»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 От 11.11.2019 №966/11 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1700000000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1 311 254,7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1 621 821,2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1 540 359,2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15,0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16,2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16,4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color w:val="FF0000"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2 781 195,0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2 464 426,0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2 621 871,2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18.</w:t>
            </w: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«Строительство объектов </w:t>
            </w:r>
            <w:proofErr w:type="gramStart"/>
            <w:r w:rsidRPr="00DE5138">
              <w:rPr>
                <w:sz w:val="20"/>
                <w:szCs w:val="20"/>
              </w:rPr>
              <w:t>социальной</w:t>
            </w:r>
            <w:proofErr w:type="gramEnd"/>
            <w:r w:rsidRPr="00DE5138">
              <w:rPr>
                <w:sz w:val="20"/>
                <w:szCs w:val="20"/>
              </w:rPr>
              <w:t xml:space="preserve"> </w:t>
            </w:r>
            <w:proofErr w:type="spellStart"/>
            <w:r w:rsidRPr="00DE5138">
              <w:rPr>
                <w:sz w:val="20"/>
                <w:szCs w:val="20"/>
              </w:rPr>
              <w:t>инфраструкту-ры</w:t>
            </w:r>
            <w:proofErr w:type="spellEnd"/>
            <w:r w:rsidRPr="00DE5138">
              <w:rPr>
                <w:sz w:val="20"/>
                <w:szCs w:val="20"/>
              </w:rPr>
              <w:t>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от 11.11.2019 №974/11 </w:t>
            </w:r>
          </w:p>
        </w:tc>
        <w:tc>
          <w:tcPr>
            <w:tcW w:w="1134" w:type="dxa"/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1800000000</w:t>
            </w: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2020 -924 507,1 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2021- 1 699 719,2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2022- 950 037,0 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10,5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17,0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10,1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2020 -1 113 713,4 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2021- 1 535 925,4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589 643,2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26E72" w:rsidRPr="006125CF" w:rsidRDefault="00D26E72" w:rsidP="00784F2E">
            <w:r w:rsidRPr="006125CF">
              <w:rPr>
                <w:sz w:val="22"/>
                <w:szCs w:val="22"/>
              </w:rPr>
              <w:t>19.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«Переселение граждан из </w:t>
            </w:r>
            <w:proofErr w:type="gramStart"/>
            <w:r w:rsidRPr="00DE5138">
              <w:rPr>
                <w:sz w:val="20"/>
                <w:szCs w:val="20"/>
              </w:rPr>
              <w:t>аварийного</w:t>
            </w:r>
            <w:proofErr w:type="gramEnd"/>
            <w:r w:rsidRPr="00DE5138">
              <w:rPr>
                <w:sz w:val="20"/>
                <w:szCs w:val="20"/>
              </w:rPr>
              <w:t xml:space="preserve"> жилищного фонд»</w:t>
            </w:r>
          </w:p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>от 11.11.2019 №996/11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26E72" w:rsidRPr="00E761BE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18"/>
                <w:szCs w:val="18"/>
              </w:rPr>
            </w:pPr>
            <w:r>
              <w:rPr>
                <w:bCs/>
                <w:spacing w:val="3"/>
                <w:sz w:val="18"/>
                <w:szCs w:val="18"/>
              </w:rPr>
              <w:t xml:space="preserve"> </w:t>
            </w:r>
            <w:r w:rsidRPr="00E761BE">
              <w:rPr>
                <w:bCs/>
                <w:spacing w:val="3"/>
                <w:sz w:val="18"/>
                <w:szCs w:val="18"/>
              </w:rPr>
              <w:t>1900000000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2020 – 39 391,7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2021-  39 391,7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2022-  39 391,7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0,5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0,4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0,5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   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20</w:t>
            </w:r>
            <w:r>
              <w:rPr>
                <w:b/>
                <w:bCs/>
                <w:spacing w:val="3"/>
                <w:sz w:val="20"/>
                <w:szCs w:val="20"/>
              </w:rPr>
              <w:t>20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–64 866,1 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   202</w:t>
            </w:r>
            <w:r>
              <w:rPr>
                <w:bCs/>
                <w:spacing w:val="3"/>
                <w:sz w:val="20"/>
                <w:szCs w:val="20"/>
              </w:rPr>
              <w:t>1</w:t>
            </w:r>
            <w:r w:rsidRPr="00DE5138">
              <w:rPr>
                <w:bCs/>
                <w:spacing w:val="3"/>
                <w:sz w:val="20"/>
                <w:szCs w:val="20"/>
              </w:rPr>
              <w:t>- 0,0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   202</w:t>
            </w:r>
            <w:r>
              <w:rPr>
                <w:bCs/>
                <w:spacing w:val="3"/>
                <w:sz w:val="20"/>
                <w:szCs w:val="20"/>
              </w:rPr>
              <w:t>2</w:t>
            </w:r>
            <w:r w:rsidRPr="00DE5138">
              <w:rPr>
                <w:bCs/>
                <w:spacing w:val="3"/>
                <w:sz w:val="20"/>
                <w:szCs w:val="20"/>
              </w:rPr>
              <w:t>- 0,0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pPr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b/>
                <w:sz w:val="20"/>
                <w:szCs w:val="20"/>
              </w:rPr>
            </w:pPr>
            <w:r w:rsidRPr="00DE5138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D26E72" w:rsidRPr="00DE5138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>2020 - 8 786 747,5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>2021 – 9 985 163,3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2022 – 9 400 387,8 </w:t>
            </w:r>
          </w:p>
        </w:tc>
        <w:tc>
          <w:tcPr>
            <w:tcW w:w="1134" w:type="dxa"/>
            <w:shd w:val="clear" w:color="auto" w:fill="auto"/>
          </w:tcPr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100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100</w:t>
            </w:r>
          </w:p>
          <w:p w:rsidR="00D26E72" w:rsidRPr="00E5525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</w:rPr>
            </w:pPr>
            <w:r w:rsidRPr="00E55258">
              <w:rPr>
                <w:bCs/>
                <w:spacing w:val="3"/>
                <w:sz w:val="20"/>
                <w:szCs w:val="20"/>
              </w:rPr>
              <w:t>100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 xml:space="preserve">     20</w:t>
            </w:r>
            <w:r>
              <w:rPr>
                <w:b/>
                <w:bCs/>
                <w:spacing w:val="3"/>
                <w:sz w:val="20"/>
                <w:szCs w:val="20"/>
              </w:rPr>
              <w:t>20</w:t>
            </w:r>
            <w:r w:rsidRPr="00DE5138">
              <w:rPr>
                <w:b/>
                <w:bCs/>
                <w:spacing w:val="3"/>
                <w:sz w:val="20"/>
                <w:szCs w:val="20"/>
              </w:rPr>
              <w:t>-</w:t>
            </w:r>
            <w:r>
              <w:rPr>
                <w:b/>
                <w:bCs/>
                <w:spacing w:val="3"/>
                <w:sz w:val="20"/>
                <w:szCs w:val="20"/>
              </w:rPr>
              <w:t>11 557 799,1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   202</w:t>
            </w:r>
            <w:r>
              <w:rPr>
                <w:bCs/>
                <w:spacing w:val="3"/>
                <w:sz w:val="20"/>
                <w:szCs w:val="20"/>
              </w:rPr>
              <w:t>1</w:t>
            </w:r>
            <w:r w:rsidRPr="00DE5138">
              <w:rPr>
                <w:bCs/>
                <w:spacing w:val="3"/>
                <w:sz w:val="20"/>
                <w:szCs w:val="20"/>
              </w:rPr>
              <w:t>-</w:t>
            </w:r>
            <w:r>
              <w:rPr>
                <w:bCs/>
                <w:spacing w:val="3"/>
                <w:sz w:val="20"/>
                <w:szCs w:val="20"/>
              </w:rPr>
              <w:t>11 193 414,7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 xml:space="preserve">     202</w:t>
            </w:r>
            <w:r>
              <w:rPr>
                <w:bCs/>
                <w:spacing w:val="3"/>
                <w:sz w:val="20"/>
                <w:szCs w:val="20"/>
              </w:rPr>
              <w:t>2</w:t>
            </w:r>
            <w:r w:rsidRPr="00DE5138">
              <w:rPr>
                <w:bCs/>
                <w:spacing w:val="3"/>
                <w:sz w:val="20"/>
                <w:szCs w:val="20"/>
              </w:rPr>
              <w:t>-</w:t>
            </w:r>
            <w:r>
              <w:rPr>
                <w:bCs/>
                <w:spacing w:val="3"/>
                <w:sz w:val="20"/>
                <w:szCs w:val="20"/>
              </w:rPr>
              <w:t>10 035 668,0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pPr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Расходы  по  </w:t>
            </w:r>
            <w:proofErr w:type="spellStart"/>
            <w:r w:rsidRPr="00DE5138">
              <w:rPr>
                <w:sz w:val="20"/>
                <w:szCs w:val="20"/>
              </w:rPr>
              <w:t>непрограммным</w:t>
            </w:r>
            <w:proofErr w:type="spellEnd"/>
            <w:r w:rsidRPr="00DE5138">
              <w:rPr>
                <w:sz w:val="20"/>
                <w:szCs w:val="20"/>
              </w:rPr>
              <w:t xml:space="preserve"> мероприятиям </w:t>
            </w:r>
          </w:p>
        </w:tc>
        <w:tc>
          <w:tcPr>
            <w:tcW w:w="1134" w:type="dxa"/>
            <w:shd w:val="clear" w:color="auto" w:fill="auto"/>
          </w:tcPr>
          <w:p w:rsidR="00D26E72" w:rsidRPr="00DE5138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>2020 - 21 381,0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>2021 – 21 381,0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>2022 – 21 381,0</w:t>
            </w:r>
          </w:p>
        </w:tc>
        <w:tc>
          <w:tcPr>
            <w:tcW w:w="1134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>x</w:t>
            </w:r>
          </w:p>
          <w:p w:rsidR="00D26E72" w:rsidRPr="00DE513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>x</w:t>
            </w:r>
          </w:p>
          <w:p w:rsidR="00D26E72" w:rsidRPr="00DE513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>x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 xml:space="preserve">               x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 xml:space="preserve">               x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 xml:space="preserve">               x</w:t>
            </w:r>
          </w:p>
        </w:tc>
      </w:tr>
      <w:tr w:rsidR="00D26E72" w:rsidRPr="0075708E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pPr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sz w:val="20"/>
                <w:szCs w:val="20"/>
              </w:rPr>
            </w:pPr>
            <w:r w:rsidRPr="00DE5138">
              <w:rPr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1134" w:type="dxa"/>
            <w:shd w:val="clear" w:color="auto" w:fill="auto"/>
          </w:tcPr>
          <w:p w:rsidR="00D26E72" w:rsidRPr="00DE5138" w:rsidRDefault="00D26E72" w:rsidP="00784F2E">
            <w:pPr>
              <w:spacing w:after="60"/>
              <w:ind w:left="-108"/>
              <w:jc w:val="both"/>
              <w:rPr>
                <w:bCs/>
                <w:spacing w:val="3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>2021- 143 399,0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>2022- 283 941,0</w:t>
            </w:r>
          </w:p>
        </w:tc>
        <w:tc>
          <w:tcPr>
            <w:tcW w:w="1134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>x</w:t>
            </w:r>
          </w:p>
          <w:p w:rsidR="00D26E72" w:rsidRPr="00DE513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>x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 xml:space="preserve">               x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 xml:space="preserve">               x</w:t>
            </w:r>
          </w:p>
        </w:tc>
      </w:tr>
      <w:tr w:rsidR="00D26E72" w:rsidRPr="00DE5138" w:rsidTr="00784F2E">
        <w:trPr>
          <w:trHeight w:val="573"/>
        </w:trPr>
        <w:tc>
          <w:tcPr>
            <w:tcW w:w="567" w:type="dxa"/>
            <w:shd w:val="clear" w:color="auto" w:fill="auto"/>
          </w:tcPr>
          <w:p w:rsidR="00D26E72" w:rsidRPr="006125CF" w:rsidRDefault="00D26E72" w:rsidP="00784F2E">
            <w:pPr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26E72" w:rsidRPr="00DE5138" w:rsidRDefault="00D26E72" w:rsidP="00784F2E">
            <w:pPr>
              <w:rPr>
                <w:b/>
                <w:sz w:val="20"/>
                <w:szCs w:val="20"/>
              </w:rPr>
            </w:pPr>
            <w:r w:rsidRPr="00DE513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26E72" w:rsidRPr="00DE5138" w:rsidRDefault="00D26E72" w:rsidP="00784F2E">
            <w:pPr>
              <w:spacing w:after="60"/>
              <w:ind w:left="-108"/>
              <w:jc w:val="both"/>
              <w:rPr>
                <w:bCs/>
                <w:color w:val="FF0000"/>
                <w:spacing w:val="3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/>
                <w:bCs/>
                <w:spacing w:val="3"/>
                <w:sz w:val="20"/>
                <w:szCs w:val="20"/>
              </w:rPr>
            </w:pPr>
            <w:r w:rsidRPr="00DE5138">
              <w:rPr>
                <w:b/>
                <w:bCs/>
                <w:spacing w:val="3"/>
                <w:sz w:val="20"/>
                <w:szCs w:val="20"/>
              </w:rPr>
              <w:t>2020- 8 808 128,5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>2021-10 149 943,3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</w:rPr>
            </w:pPr>
            <w:r w:rsidRPr="00DE5138">
              <w:rPr>
                <w:bCs/>
                <w:spacing w:val="3"/>
                <w:sz w:val="20"/>
                <w:szCs w:val="20"/>
              </w:rPr>
              <w:t>2022- 9 705 709,8</w:t>
            </w:r>
          </w:p>
        </w:tc>
        <w:tc>
          <w:tcPr>
            <w:tcW w:w="1134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>x</w:t>
            </w:r>
          </w:p>
          <w:p w:rsidR="00D26E72" w:rsidRPr="00DE513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>x</w:t>
            </w:r>
          </w:p>
          <w:p w:rsidR="00D26E72" w:rsidRPr="00DE5138" w:rsidRDefault="00D26E72" w:rsidP="00784F2E">
            <w:pPr>
              <w:spacing w:after="60"/>
              <w:jc w:val="center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>x</w:t>
            </w:r>
          </w:p>
        </w:tc>
        <w:tc>
          <w:tcPr>
            <w:tcW w:w="2232" w:type="dxa"/>
            <w:shd w:val="clear" w:color="auto" w:fill="auto"/>
          </w:tcPr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 xml:space="preserve">               x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 xml:space="preserve">               x</w:t>
            </w:r>
          </w:p>
          <w:p w:rsidR="00D26E72" w:rsidRPr="00DE5138" w:rsidRDefault="00D26E72" w:rsidP="00784F2E">
            <w:pPr>
              <w:spacing w:after="60"/>
              <w:jc w:val="both"/>
              <w:rPr>
                <w:bCs/>
                <w:spacing w:val="3"/>
                <w:sz w:val="20"/>
                <w:szCs w:val="20"/>
                <w:lang w:val="en-US"/>
              </w:rPr>
            </w:pPr>
            <w:r w:rsidRPr="00DE5138">
              <w:rPr>
                <w:bCs/>
                <w:spacing w:val="3"/>
                <w:sz w:val="20"/>
                <w:szCs w:val="20"/>
                <w:lang w:val="en-US"/>
              </w:rPr>
              <w:t xml:space="preserve">               x</w:t>
            </w:r>
          </w:p>
        </w:tc>
      </w:tr>
    </w:tbl>
    <w:p w:rsidR="00D26E72" w:rsidRDefault="00D26E72" w:rsidP="00D26E72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7534DB">
        <w:t xml:space="preserve">Проведенный анализ проекта Решения о бюджете по расходам, направленным на финансовое обеспечение муниципальных программ городского </w:t>
      </w:r>
      <w:r>
        <w:t>о</w:t>
      </w:r>
      <w:r w:rsidRPr="007534DB">
        <w:t>круга Истра выявил отклонения по 18 из 19 муниципальны</w:t>
      </w:r>
      <w:r>
        <w:t>х</w:t>
      </w:r>
      <w:r w:rsidRPr="007534DB">
        <w:t xml:space="preserve"> программам по объемам финансирования</w:t>
      </w:r>
      <w:r>
        <w:t>,</w:t>
      </w:r>
      <w:r w:rsidRPr="007534DB">
        <w:t xml:space="preserve"> между проектом Решения о бюджете и паспортами муниципальных программ, утвержденных постановлением Главы городского округа Истра.    </w:t>
      </w:r>
    </w:p>
    <w:p w:rsidR="00D26E72" w:rsidRPr="007534DB" w:rsidRDefault="00D26E72" w:rsidP="00D26E72">
      <w:pPr>
        <w:autoSpaceDE w:val="0"/>
        <w:autoSpaceDN w:val="0"/>
        <w:adjustRightInd w:val="0"/>
        <w:spacing w:line="360" w:lineRule="auto"/>
        <w:ind w:firstLine="567"/>
        <w:jc w:val="both"/>
      </w:pPr>
      <w:r>
        <w:t>О</w:t>
      </w:r>
      <w:r w:rsidRPr="007534DB">
        <w:t>бъемы финансирования, предусмотренные проектом Решения о бюджете, значительно ниже соответствующих объемов, предусмотренных в паспортах муниципальных программ:</w:t>
      </w:r>
    </w:p>
    <w:p w:rsidR="00D26E72" w:rsidRPr="007534DB" w:rsidRDefault="00D26E72" w:rsidP="00D26E72">
      <w:pPr>
        <w:autoSpaceDE w:val="0"/>
        <w:autoSpaceDN w:val="0"/>
        <w:adjustRightInd w:val="0"/>
        <w:spacing w:line="360" w:lineRule="auto"/>
        <w:ind w:firstLine="240"/>
        <w:jc w:val="both"/>
      </w:pPr>
      <w:r w:rsidRPr="007534DB">
        <w:t>-на 2020 год на общую сумму 2 771 051,6 тыс. рублей по 18-ти муниципальным программам;</w:t>
      </w:r>
    </w:p>
    <w:p w:rsidR="00D26E72" w:rsidRPr="007534DB" w:rsidRDefault="00D26E72" w:rsidP="00D26E72">
      <w:pPr>
        <w:autoSpaceDE w:val="0"/>
        <w:autoSpaceDN w:val="0"/>
        <w:adjustRightInd w:val="0"/>
        <w:spacing w:line="360" w:lineRule="auto"/>
        <w:ind w:firstLine="240"/>
        <w:jc w:val="both"/>
      </w:pPr>
      <w:r w:rsidRPr="007534DB">
        <w:t xml:space="preserve">-на плановый период - 2021 год на общую сумму 1 208 251,4 тыс. рублей по 18-ти муниципальным программам и   2022 год на сумму 635 280,2 тыс. рублей так же по 18-ти муниципальным программам. </w:t>
      </w:r>
    </w:p>
    <w:p w:rsidR="00D26E72" w:rsidRPr="00992224" w:rsidRDefault="00D26E72" w:rsidP="00D26E72">
      <w:pPr>
        <w:autoSpaceDE w:val="0"/>
        <w:autoSpaceDN w:val="0"/>
        <w:adjustRightInd w:val="0"/>
        <w:spacing w:line="360" w:lineRule="auto"/>
        <w:ind w:firstLine="238"/>
        <w:rPr>
          <w:lang w:eastAsia="zh-CN"/>
        </w:rPr>
      </w:pPr>
      <w:r w:rsidRPr="009F2807">
        <w:rPr>
          <w:b/>
          <w:i/>
          <w:lang w:eastAsia="zh-CN"/>
        </w:rPr>
        <w:t xml:space="preserve">            </w:t>
      </w:r>
      <w:r w:rsidRPr="009F2807">
        <w:rPr>
          <w:b/>
          <w:lang w:eastAsia="zh-CN"/>
        </w:rPr>
        <w:t xml:space="preserve"> </w:t>
      </w:r>
    </w:p>
    <w:sectPr w:rsidR="00D26E72" w:rsidRPr="00992224" w:rsidSect="00D26E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745B"/>
    <w:multiLevelType w:val="hybridMultilevel"/>
    <w:tmpl w:val="12D0FF1E"/>
    <w:lvl w:ilvl="0" w:tplc="1FCE62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873695"/>
    <w:multiLevelType w:val="hybridMultilevel"/>
    <w:tmpl w:val="72B60DF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">
    <w:nsid w:val="028D0D2D"/>
    <w:multiLevelType w:val="hybridMultilevel"/>
    <w:tmpl w:val="5CC09EF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9A53714"/>
    <w:multiLevelType w:val="hybridMultilevel"/>
    <w:tmpl w:val="D94CE6EE"/>
    <w:lvl w:ilvl="0" w:tplc="F9FA8A5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B6138DA"/>
    <w:multiLevelType w:val="hybridMultilevel"/>
    <w:tmpl w:val="9500CA5E"/>
    <w:lvl w:ilvl="0" w:tplc="041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5">
    <w:nsid w:val="103D2157"/>
    <w:multiLevelType w:val="hybridMultilevel"/>
    <w:tmpl w:val="20DAB0E0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3347004"/>
    <w:multiLevelType w:val="hybridMultilevel"/>
    <w:tmpl w:val="1EBA165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13777B6D"/>
    <w:multiLevelType w:val="hybridMultilevel"/>
    <w:tmpl w:val="998E81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3E735F8"/>
    <w:multiLevelType w:val="hybridMultilevel"/>
    <w:tmpl w:val="12E42BB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4E12354"/>
    <w:multiLevelType w:val="hybridMultilevel"/>
    <w:tmpl w:val="010EB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F3C6A"/>
    <w:multiLevelType w:val="hybridMultilevel"/>
    <w:tmpl w:val="12FCB97A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1BFC3FD6"/>
    <w:multiLevelType w:val="hybridMultilevel"/>
    <w:tmpl w:val="D898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81511"/>
    <w:multiLevelType w:val="hybridMultilevel"/>
    <w:tmpl w:val="FE2A23C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1EB00C0A"/>
    <w:multiLevelType w:val="hybridMultilevel"/>
    <w:tmpl w:val="1A768924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207E4ACD"/>
    <w:multiLevelType w:val="hybridMultilevel"/>
    <w:tmpl w:val="C8CA600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9C06FEB"/>
    <w:multiLevelType w:val="hybridMultilevel"/>
    <w:tmpl w:val="B9A471A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D2200"/>
    <w:multiLevelType w:val="hybridMultilevel"/>
    <w:tmpl w:val="5810F4B4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7">
    <w:nsid w:val="2D3E4C7A"/>
    <w:multiLevelType w:val="hybridMultilevel"/>
    <w:tmpl w:val="361E7D2C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>
    <w:nsid w:val="321A5222"/>
    <w:multiLevelType w:val="hybridMultilevel"/>
    <w:tmpl w:val="B11024BC"/>
    <w:lvl w:ilvl="0" w:tplc="1BA043C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01F1D72"/>
    <w:multiLevelType w:val="hybridMultilevel"/>
    <w:tmpl w:val="C8501C0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0">
    <w:nsid w:val="427D6AE5"/>
    <w:multiLevelType w:val="multilevel"/>
    <w:tmpl w:val="8812B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453D0A3B"/>
    <w:multiLevelType w:val="hybridMultilevel"/>
    <w:tmpl w:val="418C05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8AB7E71"/>
    <w:multiLevelType w:val="hybridMultilevel"/>
    <w:tmpl w:val="3550876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>
    <w:nsid w:val="4CE82DD8"/>
    <w:multiLevelType w:val="hybridMultilevel"/>
    <w:tmpl w:val="046C090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528157B4"/>
    <w:multiLevelType w:val="hybridMultilevel"/>
    <w:tmpl w:val="46D48B52"/>
    <w:lvl w:ilvl="0" w:tplc="40C4FA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AE121BB"/>
    <w:multiLevelType w:val="hybridMultilevel"/>
    <w:tmpl w:val="5CA6EA3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7B55CD"/>
    <w:multiLevelType w:val="hybridMultilevel"/>
    <w:tmpl w:val="E0966BC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>
    <w:nsid w:val="5C0914FF"/>
    <w:multiLevelType w:val="hybridMultilevel"/>
    <w:tmpl w:val="775C8802"/>
    <w:lvl w:ilvl="0" w:tplc="346C8F34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>
    <w:nsid w:val="69897492"/>
    <w:multiLevelType w:val="hybridMultilevel"/>
    <w:tmpl w:val="058E8FBE"/>
    <w:lvl w:ilvl="0" w:tplc="AE0C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9B92BDC"/>
    <w:multiLevelType w:val="hybridMultilevel"/>
    <w:tmpl w:val="A3BAB81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6DEB1028"/>
    <w:multiLevelType w:val="hybridMultilevel"/>
    <w:tmpl w:val="123E2BF0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1">
    <w:nsid w:val="6E0502E1"/>
    <w:multiLevelType w:val="hybridMultilevel"/>
    <w:tmpl w:val="B65C8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A68ED"/>
    <w:multiLevelType w:val="hybridMultilevel"/>
    <w:tmpl w:val="30B61930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3">
    <w:nsid w:val="6E7B43CE"/>
    <w:multiLevelType w:val="hybridMultilevel"/>
    <w:tmpl w:val="0D9C6BF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>
    <w:nsid w:val="6FC06513"/>
    <w:multiLevelType w:val="hybridMultilevel"/>
    <w:tmpl w:val="B26EC9E2"/>
    <w:lvl w:ilvl="0" w:tplc="041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35">
    <w:nsid w:val="724B0414"/>
    <w:multiLevelType w:val="hybridMultilevel"/>
    <w:tmpl w:val="4858E3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37E02DF"/>
    <w:multiLevelType w:val="hybridMultilevel"/>
    <w:tmpl w:val="8B2691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6695E2D"/>
    <w:multiLevelType w:val="hybridMultilevel"/>
    <w:tmpl w:val="3C223C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1E0B46"/>
    <w:multiLevelType w:val="hybridMultilevel"/>
    <w:tmpl w:val="7690DE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C17FBA"/>
    <w:multiLevelType w:val="hybridMultilevel"/>
    <w:tmpl w:val="043CC378"/>
    <w:lvl w:ilvl="0" w:tplc="1D48DC74">
      <w:start w:val="1"/>
      <w:numFmt w:val="decimal"/>
      <w:lvlText w:val="%1)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F134BAE"/>
    <w:multiLevelType w:val="hybridMultilevel"/>
    <w:tmpl w:val="1E68065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31"/>
  </w:num>
  <w:num w:numId="4">
    <w:abstractNumId w:val="32"/>
  </w:num>
  <w:num w:numId="5">
    <w:abstractNumId w:val="16"/>
  </w:num>
  <w:num w:numId="6">
    <w:abstractNumId w:val="3"/>
  </w:num>
  <w:num w:numId="7">
    <w:abstractNumId w:val="5"/>
  </w:num>
  <w:num w:numId="8">
    <w:abstractNumId w:val="27"/>
  </w:num>
  <w:num w:numId="9">
    <w:abstractNumId w:val="23"/>
  </w:num>
  <w:num w:numId="10">
    <w:abstractNumId w:val="29"/>
  </w:num>
  <w:num w:numId="11">
    <w:abstractNumId w:val="34"/>
  </w:num>
  <w:num w:numId="12">
    <w:abstractNumId w:val="2"/>
  </w:num>
  <w:num w:numId="13">
    <w:abstractNumId w:val="21"/>
  </w:num>
  <w:num w:numId="14">
    <w:abstractNumId w:val="13"/>
  </w:num>
  <w:num w:numId="15">
    <w:abstractNumId w:val="33"/>
  </w:num>
  <w:num w:numId="16">
    <w:abstractNumId w:val="12"/>
  </w:num>
  <w:num w:numId="17">
    <w:abstractNumId w:val="7"/>
  </w:num>
  <w:num w:numId="18">
    <w:abstractNumId w:val="30"/>
  </w:num>
  <w:num w:numId="19">
    <w:abstractNumId w:val="10"/>
  </w:num>
  <w:num w:numId="20">
    <w:abstractNumId w:val="19"/>
  </w:num>
  <w:num w:numId="21">
    <w:abstractNumId w:val="17"/>
  </w:num>
  <w:num w:numId="22">
    <w:abstractNumId w:val="35"/>
  </w:num>
  <w:num w:numId="23">
    <w:abstractNumId w:val="4"/>
  </w:num>
  <w:num w:numId="24">
    <w:abstractNumId w:val="22"/>
  </w:num>
  <w:num w:numId="25">
    <w:abstractNumId w:val="40"/>
  </w:num>
  <w:num w:numId="26">
    <w:abstractNumId w:val="26"/>
  </w:num>
  <w:num w:numId="27">
    <w:abstractNumId w:val="1"/>
  </w:num>
  <w:num w:numId="2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6"/>
  </w:num>
  <w:num w:numId="3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36"/>
  </w:num>
  <w:num w:numId="34">
    <w:abstractNumId w:val="25"/>
  </w:num>
  <w:num w:numId="35">
    <w:abstractNumId w:val="20"/>
  </w:num>
  <w:num w:numId="36">
    <w:abstractNumId w:val="14"/>
  </w:num>
  <w:num w:numId="37">
    <w:abstractNumId w:val="11"/>
  </w:num>
  <w:num w:numId="38">
    <w:abstractNumId w:val="8"/>
  </w:num>
  <w:num w:numId="39">
    <w:abstractNumId w:val="38"/>
  </w:num>
  <w:num w:numId="40">
    <w:abstractNumId w:val="18"/>
  </w:num>
  <w:num w:numId="41">
    <w:abstractNumId w:val="39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26E72"/>
    <w:rsid w:val="001057DB"/>
    <w:rsid w:val="001B522E"/>
    <w:rsid w:val="002A5322"/>
    <w:rsid w:val="003E70C5"/>
    <w:rsid w:val="00645849"/>
    <w:rsid w:val="00D2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Classic 2" w:uiPriority="0"/>
    <w:lsdException w:name="Table Classic 3" w:uiPriority="0"/>
    <w:lsdException w:name="Table Colorful 1" w:uiPriority="0"/>
    <w:lsdException w:name="Table Colorful 2" w:uiPriority="0"/>
    <w:lsdException w:name="Table Colorful 3" w:uiPriority="0"/>
    <w:lsdException w:name="Table Grid 3" w:uiPriority="0"/>
    <w:lsdException w:name="Table Grid 6" w:uiPriority="0"/>
    <w:lsdException w:name="Table Grid 8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Contemporary" w:uiPriority="0"/>
    <w:lsdException w:name="Table Professional" w:uiPriority="0"/>
    <w:lsdException w:name="Table Subtle 1" w:uiPriority="0"/>
    <w:lsdException w:name="Table Subtle 2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7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6E7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26E7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26E7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26E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26E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26E7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26E7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D26E7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D26E72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6E72"/>
    <w:rPr>
      <w:rFonts w:ascii="Arial" w:eastAsia="SimSu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26E7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26E72"/>
    <w:rPr>
      <w:rFonts w:ascii="Arial" w:eastAsia="SimSu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26E72"/>
    <w:rPr>
      <w:rFonts w:ascii="Times New Roman" w:eastAsia="SimSu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26E72"/>
    <w:rPr>
      <w:rFonts w:ascii="Times New Roman" w:eastAsia="SimSu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26E72"/>
    <w:rPr>
      <w:rFonts w:ascii="Times New Roman" w:eastAsia="SimSu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D26E72"/>
    <w:rPr>
      <w:rFonts w:ascii="Times New Roman" w:eastAsia="SimSu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D26E72"/>
    <w:rPr>
      <w:rFonts w:ascii="Times New Roman" w:eastAsia="SimSu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26E72"/>
    <w:rPr>
      <w:rFonts w:ascii="Arial" w:eastAsia="SimSun" w:hAnsi="Arial" w:cs="Times New Roman"/>
    </w:rPr>
  </w:style>
  <w:style w:type="paragraph" w:styleId="a3">
    <w:name w:val="Title"/>
    <w:basedOn w:val="a"/>
    <w:link w:val="a4"/>
    <w:uiPriority w:val="99"/>
    <w:qFormat/>
    <w:rsid w:val="00D26E72"/>
    <w:pPr>
      <w:jc w:val="center"/>
    </w:pPr>
    <w:rPr>
      <w:b/>
      <w:sz w:val="48"/>
      <w:szCs w:val="20"/>
    </w:rPr>
  </w:style>
  <w:style w:type="character" w:customStyle="1" w:styleId="a4">
    <w:name w:val="Название Знак"/>
    <w:basedOn w:val="a0"/>
    <w:link w:val="a3"/>
    <w:uiPriority w:val="99"/>
    <w:rsid w:val="00D26E72"/>
    <w:rPr>
      <w:rFonts w:ascii="Times New Roman" w:eastAsia="SimSun" w:hAnsi="Times New Roman" w:cs="Times New Roman"/>
      <w:b/>
      <w:sz w:val="48"/>
      <w:szCs w:val="20"/>
    </w:rPr>
  </w:style>
  <w:style w:type="paragraph" w:customStyle="1" w:styleId="--">
    <w:name w:val="- СТРАНИЦА -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D26E7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customStyle="1" w:styleId="ConsNormal">
    <w:name w:val="ConsNormal"/>
    <w:uiPriority w:val="99"/>
    <w:rsid w:val="00D26E7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SimSun" w:hAnsi="Arial" w:cs="Arial"/>
      <w:sz w:val="20"/>
      <w:szCs w:val="20"/>
      <w:lang w:eastAsia="ru-RU"/>
    </w:rPr>
  </w:style>
  <w:style w:type="table" w:styleId="a6">
    <w:name w:val="Table Grid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D26E72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26E72"/>
    <w:rPr>
      <w:rFonts w:ascii="Tahoma" w:eastAsia="SimSun" w:hAnsi="Tahoma" w:cs="Times New Roman"/>
      <w:sz w:val="16"/>
      <w:szCs w:val="16"/>
    </w:rPr>
  </w:style>
  <w:style w:type="paragraph" w:customStyle="1" w:styleId="ConsPlusCell">
    <w:name w:val="ConsPlusCell"/>
    <w:uiPriority w:val="99"/>
    <w:rsid w:val="00D26E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6E72"/>
    <w:pPr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rsid w:val="00D26E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26E72"/>
    <w:rPr>
      <w:rFonts w:ascii="Times New Roman" w:eastAsia="SimSu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D26E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6E72"/>
    <w:rPr>
      <w:rFonts w:ascii="Times New Roman" w:eastAsia="SimSun" w:hAnsi="Times New Roman" w:cs="Times New Roman"/>
      <w:sz w:val="24"/>
      <w:szCs w:val="24"/>
    </w:rPr>
  </w:style>
  <w:style w:type="paragraph" w:styleId="ad">
    <w:name w:val="No Spacing"/>
    <w:link w:val="ae"/>
    <w:uiPriority w:val="1"/>
    <w:qFormat/>
    <w:rsid w:val="00D26E72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ae">
    <w:name w:val="Без интервала Знак"/>
    <w:link w:val="ad"/>
    <w:uiPriority w:val="1"/>
    <w:rsid w:val="00D26E72"/>
    <w:rPr>
      <w:rFonts w:ascii="Calibri" w:eastAsia="SimSun" w:hAnsi="Calibri" w:cs="Times New Roman"/>
    </w:rPr>
  </w:style>
  <w:style w:type="character" w:styleId="af">
    <w:name w:val="Hyperlink"/>
    <w:uiPriority w:val="99"/>
    <w:unhideWhenUsed/>
    <w:rsid w:val="00D26E72"/>
    <w:rPr>
      <w:color w:val="000080"/>
      <w:u w:val="single"/>
    </w:rPr>
  </w:style>
  <w:style w:type="paragraph" w:styleId="af0">
    <w:name w:val="Body Text Indent"/>
    <w:aliases w:val="Основной текст 1,Нумерованный список !!"/>
    <w:basedOn w:val="a"/>
    <w:link w:val="af1"/>
    <w:rsid w:val="00D26E72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"/>
    <w:basedOn w:val="a0"/>
    <w:link w:val="af0"/>
    <w:rsid w:val="00D26E72"/>
    <w:rPr>
      <w:rFonts w:ascii="Times New Roman" w:eastAsia="SimSun" w:hAnsi="Times New Roman" w:cs="Times New Roman"/>
      <w:sz w:val="28"/>
      <w:szCs w:val="24"/>
    </w:rPr>
  </w:style>
  <w:style w:type="paragraph" w:styleId="af2">
    <w:name w:val="Body Text"/>
    <w:basedOn w:val="a"/>
    <w:link w:val="af3"/>
    <w:rsid w:val="00D26E72"/>
    <w:pPr>
      <w:spacing w:after="120"/>
    </w:pPr>
  </w:style>
  <w:style w:type="character" w:customStyle="1" w:styleId="af3">
    <w:name w:val="Основной текст Знак"/>
    <w:basedOn w:val="a0"/>
    <w:link w:val="af2"/>
    <w:rsid w:val="00D26E72"/>
    <w:rPr>
      <w:rFonts w:ascii="Times New Roman" w:eastAsia="SimSu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D26E72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BODY">
    <w:name w:val="_BODY"/>
    <w:basedOn w:val="a"/>
    <w:rsid w:val="00D26E72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styleId="31">
    <w:name w:val="Body Text 3"/>
    <w:basedOn w:val="a"/>
    <w:link w:val="32"/>
    <w:rsid w:val="00D26E7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26E72"/>
    <w:rPr>
      <w:rFonts w:ascii="Times New Roman" w:eastAsia="SimSun" w:hAnsi="Times New Roman" w:cs="Times New Roman"/>
      <w:sz w:val="16"/>
      <w:szCs w:val="16"/>
    </w:rPr>
  </w:style>
  <w:style w:type="paragraph" w:customStyle="1" w:styleId="ConsNonformat">
    <w:name w:val="ConsNonformat"/>
    <w:rsid w:val="00D26E72"/>
    <w:pPr>
      <w:widowControl w:val="0"/>
      <w:spacing w:after="0" w:line="240" w:lineRule="auto"/>
    </w:pPr>
    <w:rPr>
      <w:rFonts w:ascii="Courier New" w:eastAsia="SimSun" w:hAnsi="Courier New" w:cs="Times New Roman"/>
      <w:snapToGrid w:val="0"/>
      <w:sz w:val="16"/>
      <w:szCs w:val="20"/>
      <w:lang w:eastAsia="ru-RU"/>
    </w:rPr>
  </w:style>
  <w:style w:type="paragraph" w:styleId="22">
    <w:name w:val="Body Text Indent 2"/>
    <w:basedOn w:val="a"/>
    <w:link w:val="23"/>
    <w:rsid w:val="00D26E72"/>
    <w:pPr>
      <w:spacing w:after="120" w:line="480" w:lineRule="auto"/>
      <w:ind w:left="283"/>
    </w:pPr>
    <w:rPr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rsid w:val="00D26E72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D26E72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rsid w:val="00D26E72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f4">
    <w:name w:val="Document Map"/>
    <w:basedOn w:val="a"/>
    <w:link w:val="af5"/>
    <w:rsid w:val="00D26E7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rsid w:val="00D26E72"/>
    <w:rPr>
      <w:rFonts w:ascii="Tahoma" w:eastAsia="SimSun" w:hAnsi="Tahoma" w:cs="Times New Roman"/>
      <w:sz w:val="20"/>
      <w:szCs w:val="20"/>
      <w:shd w:val="clear" w:color="auto" w:fill="000080"/>
    </w:rPr>
  </w:style>
  <w:style w:type="character" w:styleId="af6">
    <w:name w:val="page number"/>
    <w:basedOn w:val="a0"/>
    <w:rsid w:val="00D26E72"/>
  </w:style>
  <w:style w:type="paragraph" w:styleId="af7">
    <w:name w:val="Subtitle"/>
    <w:basedOn w:val="a"/>
    <w:link w:val="af8"/>
    <w:qFormat/>
    <w:rsid w:val="00D26E72"/>
    <w:pPr>
      <w:jc w:val="center"/>
    </w:pPr>
    <w:rPr>
      <w:sz w:val="36"/>
    </w:rPr>
  </w:style>
  <w:style w:type="character" w:customStyle="1" w:styleId="af8">
    <w:name w:val="Подзаголовок Знак"/>
    <w:basedOn w:val="a0"/>
    <w:link w:val="af7"/>
    <w:rsid w:val="00D26E72"/>
    <w:rPr>
      <w:rFonts w:ascii="Times New Roman" w:eastAsia="SimSun" w:hAnsi="Times New Roman" w:cs="Times New Roman"/>
      <w:sz w:val="36"/>
      <w:szCs w:val="24"/>
    </w:rPr>
  </w:style>
  <w:style w:type="paragraph" w:customStyle="1" w:styleId="11">
    <w:name w:val="Обычный1"/>
    <w:rsid w:val="00D26E72"/>
    <w:pPr>
      <w:spacing w:before="100" w:after="100" w:line="240" w:lineRule="auto"/>
    </w:pPr>
    <w:rPr>
      <w:rFonts w:ascii="Times New Roman" w:eastAsia="SimSu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rsid w:val="00D26E7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26E72"/>
    <w:rPr>
      <w:rFonts w:ascii="Times New Roman" w:eastAsia="SimSun" w:hAnsi="Times New Roman" w:cs="Times New Roman"/>
      <w:sz w:val="16"/>
      <w:szCs w:val="16"/>
    </w:rPr>
  </w:style>
  <w:style w:type="paragraph" w:customStyle="1" w:styleId="ConsPlusNormal">
    <w:name w:val="ConsPlusNormal"/>
    <w:rsid w:val="00D26E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ru-RU"/>
    </w:rPr>
  </w:style>
  <w:style w:type="paragraph" w:styleId="af9">
    <w:name w:val="Normal (Web)"/>
    <w:basedOn w:val="a"/>
    <w:rsid w:val="00D26E72"/>
    <w:pPr>
      <w:jc w:val="both"/>
    </w:pPr>
  </w:style>
  <w:style w:type="paragraph" w:styleId="afa">
    <w:name w:val="List Paragraph"/>
    <w:basedOn w:val="a"/>
    <w:uiPriority w:val="34"/>
    <w:qFormat/>
    <w:rsid w:val="00D26E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b">
    <w:name w:val="Знак"/>
    <w:basedOn w:val="a"/>
    <w:rsid w:val="00D26E72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Emphasis"/>
    <w:qFormat/>
    <w:rsid w:val="00D26E72"/>
    <w:rPr>
      <w:i/>
      <w:iCs/>
    </w:rPr>
  </w:style>
  <w:style w:type="paragraph" w:customStyle="1" w:styleId="afd">
    <w:name w:val="Знак Знак Знак Знак"/>
    <w:basedOn w:val="a"/>
    <w:rsid w:val="00D26E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endnote text"/>
    <w:basedOn w:val="a"/>
    <w:link w:val="aff"/>
    <w:rsid w:val="00D26E72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rsid w:val="00D26E72"/>
    <w:rPr>
      <w:rFonts w:ascii="Times New Roman" w:eastAsia="SimSun" w:hAnsi="Times New Roman" w:cs="Times New Roman"/>
      <w:sz w:val="20"/>
      <w:szCs w:val="20"/>
      <w:lang w:eastAsia="ru-RU"/>
    </w:rPr>
  </w:style>
  <w:style w:type="character" w:styleId="aff0">
    <w:name w:val="endnote reference"/>
    <w:rsid w:val="00D26E72"/>
    <w:rPr>
      <w:vertAlign w:val="superscript"/>
    </w:rPr>
  </w:style>
  <w:style w:type="paragraph" w:styleId="aff1">
    <w:name w:val="footnote text"/>
    <w:basedOn w:val="a"/>
    <w:link w:val="aff2"/>
    <w:uiPriority w:val="99"/>
    <w:rsid w:val="00D26E72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rsid w:val="00D26E72"/>
    <w:rPr>
      <w:rFonts w:ascii="Times New Roman" w:eastAsia="SimSun" w:hAnsi="Times New Roman" w:cs="Times New Roman"/>
      <w:sz w:val="20"/>
      <w:szCs w:val="20"/>
      <w:lang w:eastAsia="ru-RU"/>
    </w:rPr>
  </w:style>
  <w:style w:type="character" w:styleId="aff3">
    <w:name w:val="footnote reference"/>
    <w:rsid w:val="00D26E72"/>
    <w:rPr>
      <w:vertAlign w:val="superscript"/>
    </w:rPr>
  </w:style>
  <w:style w:type="table" w:styleId="-5">
    <w:name w:val="Table List 5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8">
    <w:name w:val="Table List 8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-4">
    <w:name w:val="Colorful Shading Accent 4"/>
    <w:basedOn w:val="a1"/>
    <w:uiPriority w:val="71"/>
    <w:rsid w:val="00D26E72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3-4">
    <w:name w:val="Medium Grid 3 Accent 4"/>
    <w:basedOn w:val="a1"/>
    <w:uiPriority w:val="69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-3">
    <w:name w:val="Table List 3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">
    <w:name w:val="Цветная заливка1"/>
    <w:basedOn w:val="a1"/>
    <w:uiPriority w:val="71"/>
    <w:rsid w:val="00D26E72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">
    <w:name w:val="Dark List Accent 6"/>
    <w:basedOn w:val="a1"/>
    <w:uiPriority w:val="70"/>
    <w:rsid w:val="00D26E72"/>
    <w:pPr>
      <w:spacing w:after="0" w:line="240" w:lineRule="auto"/>
    </w:pPr>
    <w:rPr>
      <w:rFonts w:ascii="Times New Roman" w:eastAsia="SimSun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-50">
    <w:name w:val="Dark List Accent 5"/>
    <w:basedOn w:val="a1"/>
    <w:uiPriority w:val="70"/>
    <w:rsid w:val="00D26E72"/>
    <w:pPr>
      <w:spacing w:after="0" w:line="240" w:lineRule="auto"/>
    </w:pPr>
    <w:rPr>
      <w:rFonts w:ascii="Times New Roman" w:eastAsia="SimSun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1">
    <w:name w:val="Colorful Shading Accent 1"/>
    <w:basedOn w:val="a1"/>
    <w:uiPriority w:val="71"/>
    <w:rsid w:val="00D26E72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">
    <w:name w:val="Colorful Shading Accent 2"/>
    <w:basedOn w:val="a1"/>
    <w:uiPriority w:val="71"/>
    <w:rsid w:val="00D26E72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0">
    <w:name w:val="Colorful Grid Accent 6"/>
    <w:basedOn w:val="a1"/>
    <w:uiPriority w:val="73"/>
    <w:rsid w:val="00D26E72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310">
    <w:name w:val="Средняя сетка 31"/>
    <w:basedOn w:val="a1"/>
    <w:uiPriority w:val="69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210">
    <w:name w:val="Средняя заливка 21"/>
    <w:basedOn w:val="a1"/>
    <w:uiPriority w:val="64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">
    <w:name w:val="Темный список1"/>
    <w:basedOn w:val="a1"/>
    <w:uiPriority w:val="70"/>
    <w:rsid w:val="00D26E72"/>
    <w:pPr>
      <w:spacing w:after="0" w:line="240" w:lineRule="auto"/>
    </w:pPr>
    <w:rPr>
      <w:rFonts w:ascii="Times New Roman" w:eastAsia="SimSun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3-1">
    <w:name w:val="Medium Grid 3 Accent 1"/>
    <w:basedOn w:val="a1"/>
    <w:uiPriority w:val="69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1-4">
    <w:name w:val="Medium Shading 1 Accent 4"/>
    <w:basedOn w:val="a1"/>
    <w:uiPriority w:val="63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1">
    <w:name w:val="Light Shading Accent 5"/>
    <w:basedOn w:val="a1"/>
    <w:uiPriority w:val="60"/>
    <w:rsid w:val="00D26E72"/>
    <w:pPr>
      <w:spacing w:after="0" w:line="240" w:lineRule="auto"/>
    </w:pPr>
    <w:rPr>
      <w:rFonts w:ascii="Times New Roman" w:eastAsia="SimSun" w:hAnsi="Times New Roman" w:cs="Times New Roman"/>
      <w:color w:val="31849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26">
    <w:name w:val="Table Colorful 2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Title">
    <w:name w:val="ConsPlusTitle"/>
    <w:uiPriority w:val="99"/>
    <w:rsid w:val="00D26E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ru-RU"/>
    </w:rPr>
  </w:style>
  <w:style w:type="table" w:styleId="2-3">
    <w:name w:val="Medium Shading 2 Accent 3"/>
    <w:basedOn w:val="a1"/>
    <w:uiPriority w:val="64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R1">
    <w:name w:val="FR1"/>
    <w:rsid w:val="00D26E7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SimSun" w:hAnsi="Arial" w:cs="Arial"/>
      <w:b/>
      <w:bCs/>
      <w:i/>
      <w:iCs/>
      <w:sz w:val="28"/>
      <w:szCs w:val="28"/>
      <w:lang w:eastAsia="ru-RU"/>
    </w:rPr>
  </w:style>
  <w:style w:type="paragraph" w:styleId="aff4">
    <w:name w:val="Block Text"/>
    <w:basedOn w:val="a"/>
    <w:rsid w:val="00D26E72"/>
    <w:pPr>
      <w:widowControl w:val="0"/>
      <w:autoSpaceDE w:val="0"/>
      <w:autoSpaceDN w:val="0"/>
      <w:adjustRightInd w:val="0"/>
      <w:ind w:left="426" w:right="-142" w:firstLine="992"/>
      <w:jc w:val="both"/>
    </w:pPr>
  </w:style>
  <w:style w:type="table" w:styleId="-20">
    <w:name w:val="Table List 2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5">
    <w:name w:val="Body Text First Indent"/>
    <w:basedOn w:val="af2"/>
    <w:link w:val="aff6"/>
    <w:rsid w:val="00D26E72"/>
    <w:pPr>
      <w:ind w:firstLine="210"/>
    </w:pPr>
  </w:style>
  <w:style w:type="character" w:customStyle="1" w:styleId="aff6">
    <w:name w:val="Красная строка Знак"/>
    <w:basedOn w:val="af3"/>
    <w:link w:val="aff5"/>
    <w:rsid w:val="00D26E72"/>
  </w:style>
  <w:style w:type="paragraph" w:styleId="aff7">
    <w:name w:val="Plain Text"/>
    <w:basedOn w:val="a"/>
    <w:link w:val="aff8"/>
    <w:rsid w:val="00D26E72"/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0"/>
    <w:link w:val="aff7"/>
    <w:rsid w:val="00D26E72"/>
    <w:rPr>
      <w:rFonts w:ascii="Courier New" w:eastAsia="SimSun" w:hAnsi="Courier New" w:cs="Times New Roman"/>
      <w:sz w:val="20"/>
      <w:szCs w:val="20"/>
    </w:rPr>
  </w:style>
  <w:style w:type="table" w:styleId="2-4">
    <w:name w:val="Medium Shading 2 Accent 4"/>
    <w:basedOn w:val="a1"/>
    <w:uiPriority w:val="64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List 1 Accent 3"/>
    <w:basedOn w:val="a1"/>
    <w:uiPriority w:val="65"/>
    <w:rsid w:val="00D26E72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-40">
    <w:name w:val="Light Grid Accent 4"/>
    <w:basedOn w:val="a1"/>
    <w:uiPriority w:val="62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aff9">
    <w:name w:val="Table Contemporary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3-5">
    <w:name w:val="Medium Grid 3 Accent 5"/>
    <w:basedOn w:val="a1"/>
    <w:uiPriority w:val="69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affa">
    <w:name w:val="TOC Heading"/>
    <w:basedOn w:val="1"/>
    <w:next w:val="a"/>
    <w:uiPriority w:val="39"/>
    <w:semiHidden/>
    <w:unhideWhenUsed/>
    <w:qFormat/>
    <w:rsid w:val="00D26E72"/>
    <w:pPr>
      <w:keepLines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paragraph" w:styleId="27">
    <w:name w:val="toc 2"/>
    <w:basedOn w:val="a"/>
    <w:next w:val="a"/>
    <w:autoRedefine/>
    <w:uiPriority w:val="39"/>
    <w:qFormat/>
    <w:rsid w:val="00D26E72"/>
    <w:pPr>
      <w:ind w:left="240"/>
    </w:pPr>
  </w:style>
  <w:style w:type="paragraph" w:styleId="15">
    <w:name w:val="toc 1"/>
    <w:basedOn w:val="a"/>
    <w:next w:val="a"/>
    <w:autoRedefine/>
    <w:uiPriority w:val="39"/>
    <w:qFormat/>
    <w:rsid w:val="00D26E72"/>
  </w:style>
  <w:style w:type="paragraph" w:styleId="35">
    <w:name w:val="toc 3"/>
    <w:basedOn w:val="a"/>
    <w:next w:val="a"/>
    <w:autoRedefine/>
    <w:uiPriority w:val="39"/>
    <w:unhideWhenUsed/>
    <w:qFormat/>
    <w:rsid w:val="00D26E72"/>
    <w:pPr>
      <w:spacing w:after="100" w:line="276" w:lineRule="auto"/>
      <w:ind w:left="44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D26E72"/>
    <w:pPr>
      <w:tabs>
        <w:tab w:val="decimal" w:pos="360"/>
      </w:tabs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styleId="affb">
    <w:name w:val="Subtle Emphasis"/>
    <w:uiPriority w:val="19"/>
    <w:qFormat/>
    <w:rsid w:val="00D26E72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2-5">
    <w:name w:val="Medium Shading 2 Accent 5"/>
    <w:basedOn w:val="a1"/>
    <w:uiPriority w:val="64"/>
    <w:rsid w:val="00D26E72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1"/>
    <w:uiPriority w:val="64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Grid 2 Accent 1"/>
    <w:basedOn w:val="a1"/>
    <w:uiPriority w:val="68"/>
    <w:rsid w:val="00D26E72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8">
    <w:name w:val="Table Classic 2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-5">
    <w:name w:val="Medium Grid 1 Accent 5"/>
    <w:basedOn w:val="a1"/>
    <w:uiPriority w:val="67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36">
    <w:name w:val="Table Grid 3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7">
    <w:name w:val="Table List 7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61">
    <w:name w:val="Table List 6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41">
    <w:name w:val="Table List 4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81">
    <w:name w:val="Table Grid 8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ubtle 2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Professional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61">
    <w:name w:val="Table Grid 6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37">
    <w:name w:val="Table Colorful 3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ceouttxt4">
    <w:name w:val="iceouttxt4"/>
    <w:basedOn w:val="a0"/>
    <w:rsid w:val="00D26E72"/>
  </w:style>
  <w:style w:type="paragraph" w:customStyle="1" w:styleId="offset251">
    <w:name w:val="offset251"/>
    <w:basedOn w:val="a"/>
    <w:rsid w:val="00D26E72"/>
    <w:pPr>
      <w:spacing w:before="100" w:beforeAutospacing="1" w:after="100" w:afterAutospacing="1"/>
      <w:ind w:left="225"/>
    </w:pPr>
  </w:style>
  <w:style w:type="table" w:styleId="3-2">
    <w:name w:val="Medium Grid 3 Accent 2"/>
    <w:basedOn w:val="a1"/>
    <w:uiPriority w:val="69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-42">
    <w:name w:val="Colorful Grid Accent 4"/>
    <w:basedOn w:val="a1"/>
    <w:uiPriority w:val="73"/>
    <w:rsid w:val="00D26E72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30">
    <w:name w:val="Colorful Grid Accent 3"/>
    <w:basedOn w:val="a1"/>
    <w:uiPriority w:val="73"/>
    <w:rsid w:val="00D26E72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38">
    <w:name w:val="Table Classic 3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Theme"/>
    <w:basedOn w:val="a1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0">
    <w:name w:val="Medium Grid 1 Accent 4"/>
    <w:basedOn w:val="a1"/>
    <w:uiPriority w:val="67"/>
    <w:rsid w:val="00D2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заливка 2 - Акцент 12"/>
    <w:basedOn w:val="a1"/>
    <w:uiPriority w:val="64"/>
    <w:rsid w:val="00D2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211">
    <w:name w:val="Основной текст с отступом 21"/>
    <w:basedOn w:val="a"/>
    <w:rsid w:val="00D26E72"/>
    <w:pPr>
      <w:spacing w:line="360" w:lineRule="auto"/>
      <w:ind w:firstLine="720"/>
      <w:jc w:val="both"/>
    </w:pPr>
    <w:rPr>
      <w:sz w:val="26"/>
      <w:szCs w:val="20"/>
    </w:rPr>
  </w:style>
  <w:style w:type="table" w:styleId="2-2">
    <w:name w:val="Medium Grid 2 Accent 2"/>
    <w:basedOn w:val="a1"/>
    <w:uiPriority w:val="68"/>
    <w:rsid w:val="00D26E72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1"/>
    <w:uiPriority w:val="68"/>
    <w:rsid w:val="00D26E72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1-30">
    <w:name w:val="Medium Grid 1 Accent 3"/>
    <w:basedOn w:val="a1"/>
    <w:uiPriority w:val="67"/>
    <w:rsid w:val="00D26E7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character" w:customStyle="1" w:styleId="affe">
    <w:name w:val="Цветовое выделение"/>
    <w:uiPriority w:val="99"/>
    <w:rsid w:val="00D26E72"/>
    <w:rPr>
      <w:b/>
      <w:bCs/>
      <w:color w:val="26282F"/>
    </w:rPr>
  </w:style>
  <w:style w:type="table" w:styleId="1-1">
    <w:name w:val="Medium Grid 1 Accent 1"/>
    <w:basedOn w:val="a1"/>
    <w:uiPriority w:val="67"/>
    <w:rsid w:val="00D2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2a">
    <w:name w:val="Знак Знак2"/>
    <w:basedOn w:val="a"/>
    <w:rsid w:val="00D26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 Знак Знак Знак"/>
    <w:basedOn w:val="a"/>
    <w:rsid w:val="00D26E7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fff">
    <w:name w:val="Strong"/>
    <w:qFormat/>
    <w:rsid w:val="00D26E72"/>
    <w:rPr>
      <w:rFonts w:ascii="Verdana" w:hAnsi="Verdana" w:hint="default"/>
      <w:b/>
      <w:bCs/>
    </w:rPr>
  </w:style>
  <w:style w:type="paragraph" w:customStyle="1" w:styleId="pagettl">
    <w:name w:val="pagettl"/>
    <w:basedOn w:val="a"/>
    <w:rsid w:val="00D26E72"/>
    <w:pPr>
      <w:spacing w:before="150" w:after="60"/>
      <w:jc w:val="both"/>
    </w:pPr>
    <w:rPr>
      <w:rFonts w:ascii="Verdana" w:hAnsi="Verdana"/>
      <w:b/>
      <w:bCs/>
      <w:color w:val="983F0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tra-adm.ru/document/category/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1330</Words>
  <Characters>7583</Characters>
  <Application>Microsoft Office Word</Application>
  <DocSecurity>0</DocSecurity>
  <Lines>63</Lines>
  <Paragraphs>17</Paragraphs>
  <ScaleCrop>false</ScaleCrop>
  <Company>ФУ</Company>
  <LinksUpToDate>false</LinksUpToDate>
  <CharactersWithSpaces>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KLP</dc:creator>
  <cp:keywords/>
  <dc:description/>
  <cp:lastModifiedBy>KLP</cp:lastModifiedBy>
  <cp:revision>2</cp:revision>
  <dcterms:created xsi:type="dcterms:W3CDTF">2019-12-06T07:32:00Z</dcterms:created>
  <dcterms:modified xsi:type="dcterms:W3CDTF">2019-12-06T07:32:00Z</dcterms:modified>
</cp:coreProperties>
</file>