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592D" w:rsidRPr="00E73BE1" w:rsidRDefault="007833A2" w:rsidP="000941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F3592D"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proofErr w:type="gramStart"/>
      <w:r w:rsidR="00A671FA" w:rsidRPr="00D02701">
        <w:rPr>
          <w:rFonts w:ascii="Times New Roman" w:hAnsi="Times New Roman" w:cs="Times New Roman"/>
          <w:sz w:val="24"/>
          <w:szCs w:val="24"/>
          <w:u w:val="single"/>
        </w:rPr>
        <w:t>от</w:t>
      </w:r>
      <w:r w:rsidR="004162D5" w:rsidRPr="00D02701">
        <w:rPr>
          <w:rFonts w:ascii="Times New Roman" w:hAnsi="Times New Roman" w:cs="Times New Roman"/>
          <w:sz w:val="24"/>
          <w:szCs w:val="24"/>
          <w:u w:val="single"/>
        </w:rPr>
        <w:t xml:space="preserve"> </w:t>
      </w:r>
      <w:r w:rsidR="003013FD" w:rsidRPr="00D02701">
        <w:rPr>
          <w:rFonts w:ascii="Times New Roman" w:hAnsi="Times New Roman" w:cs="Times New Roman"/>
          <w:sz w:val="24"/>
          <w:szCs w:val="24"/>
          <w:u w:val="single"/>
        </w:rPr>
        <w:t xml:space="preserve"> </w:t>
      </w:r>
      <w:r w:rsidR="009E0735">
        <w:rPr>
          <w:rFonts w:ascii="Times New Roman" w:hAnsi="Times New Roman" w:cs="Times New Roman"/>
          <w:sz w:val="24"/>
          <w:szCs w:val="24"/>
          <w:u w:val="single"/>
        </w:rPr>
        <w:t>_</w:t>
      </w:r>
      <w:proofErr w:type="gramEnd"/>
      <w:r w:rsidR="009E0735">
        <w:rPr>
          <w:rFonts w:ascii="Times New Roman" w:hAnsi="Times New Roman" w:cs="Times New Roman"/>
          <w:sz w:val="24"/>
          <w:szCs w:val="24"/>
          <w:u w:val="single"/>
        </w:rPr>
        <w:t>__________</w:t>
      </w:r>
      <w:r w:rsidR="0033471E">
        <w:rPr>
          <w:rFonts w:ascii="Times New Roman" w:hAnsi="Times New Roman" w:cs="Times New Roman"/>
          <w:sz w:val="24"/>
          <w:szCs w:val="24"/>
          <w:u w:val="single"/>
        </w:rPr>
        <w:t xml:space="preserve"> </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r w:rsidR="00D02701">
        <w:rPr>
          <w:rFonts w:ascii="Times New Roman" w:hAnsi="Times New Roman" w:cs="Times New Roman"/>
          <w:sz w:val="24"/>
          <w:szCs w:val="24"/>
          <w:u w:val="single"/>
        </w:rPr>
        <w:t>_</w:t>
      </w:r>
      <w:r w:rsidR="009E0735">
        <w:rPr>
          <w:rFonts w:ascii="Times New Roman" w:hAnsi="Times New Roman" w:cs="Times New Roman"/>
          <w:sz w:val="24"/>
          <w:szCs w:val="24"/>
          <w:u w:val="single"/>
        </w:rPr>
        <w:t>________</w:t>
      </w:r>
      <w:r w:rsidR="00D02701">
        <w:rPr>
          <w:rFonts w:ascii="Times New Roman" w:hAnsi="Times New Roman" w:cs="Times New Roman"/>
          <w:sz w:val="24"/>
          <w:szCs w:val="24"/>
          <w:u w:val="single"/>
        </w:rPr>
        <w:t>_</w:t>
      </w:r>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292977">
              <w:rPr>
                <w:rFonts w:ascii="Times New Roman" w:hAnsi="Times New Roman" w:cs="Times New Roman"/>
                <w:sz w:val="24"/>
                <w:szCs w:val="24"/>
              </w:rPr>
              <w:t>«Развитие потребительского рынка и услуг»</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E73BE1" w:rsidRDefault="003D485F" w:rsidP="00147424">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p>
        </w:tc>
        <w:tc>
          <w:tcPr>
            <w:tcW w:w="2046" w:type="dxa"/>
            <w:vAlign w:val="center"/>
          </w:tcPr>
          <w:p w:rsidR="003D485F" w:rsidRPr="00E73BE1" w:rsidRDefault="00852899" w:rsidP="008528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003D485F" w:rsidRPr="00E73BE1">
              <w:rPr>
                <w:rFonts w:ascii="Times New Roman" w:hAnsi="Times New Roman" w:cs="Times New Roman"/>
                <w:sz w:val="24"/>
                <w:szCs w:val="24"/>
              </w:rPr>
              <w:t xml:space="preserve"> год</w:t>
            </w:r>
          </w:p>
        </w:tc>
        <w:tc>
          <w:tcPr>
            <w:tcW w:w="2060"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21</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22</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3</w:t>
            </w:r>
            <w:r w:rsidRPr="00E73BE1">
              <w:rPr>
                <w:rFonts w:ascii="Times New Roman" w:hAnsi="Times New Roman" w:cs="Times New Roman"/>
                <w:sz w:val="24"/>
                <w:szCs w:val="24"/>
              </w:rPr>
              <w:t xml:space="preserve"> год</w:t>
            </w:r>
          </w:p>
        </w:tc>
        <w:tc>
          <w:tcPr>
            <w:tcW w:w="2055"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4</w:t>
            </w:r>
            <w:r w:rsidRPr="00E73BE1">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46"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60"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4"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4"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5"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r>
      <w:tr w:rsidR="002B2A89" w:rsidRPr="00E829B2" w:rsidTr="008F14AC">
        <w:trPr>
          <w:trHeight w:val="427"/>
        </w:trPr>
        <w:tc>
          <w:tcPr>
            <w:tcW w:w="3191" w:type="dxa"/>
          </w:tcPr>
          <w:p w:rsidR="002B2A89"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17</w:t>
            </w:r>
            <w:r w:rsidR="00811308">
              <w:rPr>
                <w:rFonts w:ascii="Times New Roman" w:hAnsi="Times New Roman" w:cs="Times New Roman"/>
                <w:sz w:val="24"/>
                <w:szCs w:val="24"/>
              </w:rPr>
              <w:t> </w:t>
            </w:r>
            <w:r w:rsidRPr="002F3450">
              <w:rPr>
                <w:rFonts w:ascii="Times New Roman" w:hAnsi="Times New Roman" w:cs="Times New Roman"/>
                <w:sz w:val="24"/>
                <w:szCs w:val="24"/>
              </w:rPr>
              <w:t>26</w:t>
            </w:r>
            <w:r w:rsidR="00811308">
              <w:rPr>
                <w:rFonts w:ascii="Times New Roman" w:hAnsi="Times New Roman" w:cs="Times New Roman"/>
                <w:sz w:val="24"/>
                <w:szCs w:val="24"/>
              </w:rPr>
              <w:t>7,0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267,0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39</w:t>
            </w:r>
            <w:r w:rsidR="00811308">
              <w:rPr>
                <w:rFonts w:ascii="Times New Roman" w:hAnsi="Times New Roman" w:cs="Times New Roman"/>
                <w:sz w:val="24"/>
                <w:szCs w:val="24"/>
              </w:rPr>
              <w:t>8,0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534</w:t>
            </w:r>
            <w:r w:rsidR="00811308">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53</w:t>
            </w:r>
            <w:r w:rsidR="00811308">
              <w:rPr>
                <w:rFonts w:ascii="Times New Roman" w:hAnsi="Times New Roman" w:cs="Times New Roman"/>
                <w:sz w:val="24"/>
                <w:szCs w:val="24"/>
              </w:rPr>
              <w:t>4,0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53</w:t>
            </w:r>
            <w:r w:rsidR="00811308">
              <w:rPr>
                <w:rFonts w:ascii="Times New Roman" w:hAnsi="Times New Roman" w:cs="Times New Roman"/>
                <w:sz w:val="24"/>
                <w:szCs w:val="24"/>
              </w:rPr>
              <w:t>4,0</w:t>
            </w:r>
          </w:p>
        </w:tc>
      </w:tr>
      <w:tr w:rsidR="002B2A89" w:rsidRPr="00E829B2" w:rsidTr="008F14AC">
        <w:trPr>
          <w:trHeight w:val="279"/>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855</w:t>
            </w:r>
            <w:r w:rsidR="00F970A8" w:rsidRPr="002F3450">
              <w:rPr>
                <w:rFonts w:ascii="Times New Roman" w:hAnsi="Times New Roman" w:cs="Times New Roman"/>
                <w:sz w:val="24"/>
                <w:szCs w:val="24"/>
              </w:rPr>
              <w:t>,0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490</w:t>
            </w:r>
            <w:r w:rsidR="00F970A8" w:rsidRPr="002F3450">
              <w:rPr>
                <w:rFonts w:ascii="Times New Roman" w:hAnsi="Times New Roman" w:cs="Times New Roman"/>
                <w:sz w:val="24"/>
                <w:szCs w:val="24"/>
              </w:rPr>
              <w:t>,0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547</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575</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000</w:t>
            </w:r>
            <w:r w:rsidR="00F970A8" w:rsidRPr="002F3450">
              <w:rPr>
                <w:rFonts w:ascii="Times New Roman" w:hAnsi="Times New Roman" w:cs="Times New Roman"/>
                <w:sz w:val="24"/>
                <w:szCs w:val="24"/>
              </w:rPr>
              <w:t>,0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300</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132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142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r>
      <w:tr w:rsidR="002B2A89" w:rsidRPr="00E829B2" w:rsidTr="008F14AC">
        <w:trPr>
          <w:trHeight w:val="417"/>
        </w:trPr>
        <w:tc>
          <w:tcPr>
            <w:tcW w:w="3191" w:type="dxa"/>
          </w:tcPr>
          <w:p w:rsidR="002B2A89" w:rsidRPr="00C526D6" w:rsidRDefault="002B2A89" w:rsidP="0078146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2B2A89" w:rsidRPr="00E73BE1" w:rsidRDefault="002B2A89" w:rsidP="0078146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2 605</w:t>
            </w:r>
            <w:r w:rsidR="00811308">
              <w:rPr>
                <w:rFonts w:ascii="Times New Roman" w:hAnsi="Times New Roman" w:cs="Times New Roman"/>
                <w:sz w:val="24"/>
                <w:szCs w:val="24"/>
              </w:rPr>
              <w:t> </w:t>
            </w:r>
            <w:r w:rsidRPr="002F3450">
              <w:rPr>
                <w:rFonts w:ascii="Times New Roman" w:hAnsi="Times New Roman" w:cs="Times New Roman"/>
                <w:sz w:val="24"/>
                <w:szCs w:val="24"/>
              </w:rPr>
              <w:t>12</w:t>
            </w:r>
            <w:r w:rsidR="00811308">
              <w:rPr>
                <w:rFonts w:ascii="Times New Roman" w:hAnsi="Times New Roman" w:cs="Times New Roman"/>
                <w:sz w:val="24"/>
                <w:szCs w:val="24"/>
              </w:rPr>
              <w:t>2,0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305</w:t>
            </w:r>
            <w:r w:rsidR="002025F9" w:rsidRPr="002F3450">
              <w:rPr>
                <w:rFonts w:ascii="Times New Roman" w:hAnsi="Times New Roman" w:cs="Times New Roman"/>
                <w:sz w:val="24"/>
                <w:szCs w:val="24"/>
              </w:rPr>
              <w:t> </w:t>
            </w:r>
            <w:r w:rsidRPr="002F3450">
              <w:rPr>
                <w:rFonts w:ascii="Times New Roman" w:hAnsi="Times New Roman" w:cs="Times New Roman"/>
                <w:sz w:val="24"/>
                <w:szCs w:val="24"/>
              </w:rPr>
              <w:t>957</w:t>
            </w:r>
            <w:r w:rsidR="002025F9" w:rsidRPr="002F3450">
              <w:rPr>
                <w:rFonts w:ascii="Times New Roman" w:hAnsi="Times New Roman" w:cs="Times New Roman"/>
                <w:sz w:val="24"/>
                <w:szCs w:val="24"/>
              </w:rPr>
              <w:t>,0</w:t>
            </w:r>
          </w:p>
        </w:tc>
        <w:tc>
          <w:tcPr>
            <w:tcW w:w="2060" w:type="dxa"/>
            <w:vAlign w:val="center"/>
          </w:tcPr>
          <w:p w:rsidR="002B2A89" w:rsidRPr="002F3450" w:rsidRDefault="002B2A89" w:rsidP="002025F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138</w:t>
            </w:r>
            <w:r w:rsidR="002025F9" w:rsidRPr="002F3450">
              <w:rPr>
                <w:rFonts w:ascii="Times New Roman" w:hAnsi="Times New Roman" w:cs="Times New Roman"/>
                <w:sz w:val="24"/>
                <w:szCs w:val="24"/>
              </w:rPr>
              <w:t> </w:t>
            </w:r>
            <w:r w:rsidRPr="002F3450">
              <w:rPr>
                <w:rFonts w:ascii="Times New Roman" w:hAnsi="Times New Roman" w:cs="Times New Roman"/>
                <w:sz w:val="24"/>
                <w:szCs w:val="24"/>
              </w:rPr>
              <w:t>14</w:t>
            </w:r>
            <w:r w:rsidR="00E06E68">
              <w:rPr>
                <w:rFonts w:ascii="Times New Roman" w:hAnsi="Times New Roman" w:cs="Times New Roman"/>
                <w:sz w:val="24"/>
                <w:szCs w:val="24"/>
              </w:rPr>
              <w:t>5</w:t>
            </w:r>
            <w:r w:rsidR="002025F9" w:rsidRPr="002F3450">
              <w:rPr>
                <w:rFonts w:ascii="Times New Roman" w:hAnsi="Times New Roman" w:cs="Times New Roman"/>
                <w:sz w:val="24"/>
                <w:szCs w:val="24"/>
              </w:rPr>
              <w:t>,</w:t>
            </w:r>
            <w:r w:rsidR="00E06E68">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148</w:t>
            </w:r>
            <w:r w:rsidR="00F13419">
              <w:rPr>
                <w:rFonts w:ascii="Times New Roman" w:hAnsi="Times New Roman" w:cs="Times New Roman"/>
                <w:sz w:val="24"/>
                <w:szCs w:val="24"/>
              </w:rPr>
              <w:t> </w:t>
            </w:r>
            <w:r w:rsidRPr="002F3450">
              <w:rPr>
                <w:rFonts w:ascii="Times New Roman" w:hAnsi="Times New Roman" w:cs="Times New Roman"/>
                <w:sz w:val="24"/>
                <w:szCs w:val="24"/>
              </w:rPr>
              <w:t>3</w:t>
            </w:r>
            <w:r w:rsidR="00F13419">
              <w:rPr>
                <w:rFonts w:ascii="Times New Roman" w:hAnsi="Times New Roman" w:cs="Times New Roman"/>
                <w:sz w:val="24"/>
                <w:szCs w:val="24"/>
              </w:rPr>
              <w:t>40,0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6</w:t>
            </w:r>
            <w:r w:rsidR="002B6B58">
              <w:rPr>
                <w:rFonts w:ascii="Times New Roman" w:hAnsi="Times New Roman" w:cs="Times New Roman"/>
                <w:sz w:val="24"/>
                <w:szCs w:val="24"/>
              </w:rPr>
              <w:t> </w:t>
            </w:r>
            <w:r w:rsidRPr="002F3450">
              <w:rPr>
                <w:rFonts w:ascii="Times New Roman" w:hAnsi="Times New Roman" w:cs="Times New Roman"/>
                <w:sz w:val="24"/>
                <w:szCs w:val="24"/>
              </w:rPr>
              <w:t>3</w:t>
            </w:r>
            <w:r w:rsidR="002B6B58">
              <w:rPr>
                <w:rFonts w:ascii="Times New Roman" w:hAnsi="Times New Roman" w:cs="Times New Roman"/>
                <w:sz w:val="24"/>
                <w:szCs w:val="24"/>
              </w:rPr>
              <w:t>40,0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6</w:t>
            </w:r>
            <w:r w:rsidR="002B6B58">
              <w:rPr>
                <w:rFonts w:ascii="Times New Roman" w:hAnsi="Times New Roman" w:cs="Times New Roman"/>
                <w:sz w:val="24"/>
                <w:szCs w:val="24"/>
              </w:rPr>
              <w:t> </w:t>
            </w:r>
            <w:r w:rsidRPr="002F3450">
              <w:rPr>
                <w:rFonts w:ascii="Times New Roman" w:hAnsi="Times New Roman" w:cs="Times New Roman"/>
                <w:sz w:val="24"/>
                <w:szCs w:val="24"/>
              </w:rPr>
              <w:t>3</w:t>
            </w:r>
            <w:r w:rsidR="002B6B58">
              <w:rPr>
                <w:rFonts w:ascii="Times New Roman" w:hAnsi="Times New Roman" w:cs="Times New Roman"/>
                <w:sz w:val="24"/>
                <w:szCs w:val="24"/>
              </w:rPr>
              <w:t>40,0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4A2994">
          <w:headerReference w:type="default" r:id="rId8"/>
          <w:footerReference w:type="default" r:id="rId9"/>
          <w:pgSz w:w="16840" w:h="11907" w:orient="landscape"/>
          <w:pgMar w:top="539" w:right="340" w:bottom="720"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По состоянию на 01 января 20</w:t>
      </w:r>
      <w:r w:rsidR="002E5954">
        <w:rPr>
          <w:rFonts w:ascii="Times New Roman" w:hAnsi="Times New Roman" w:cs="Times New Roman"/>
          <w:sz w:val="24"/>
          <w:szCs w:val="24"/>
          <w:lang w:eastAsia="ru-RU"/>
        </w:rPr>
        <w:t>20</w:t>
      </w:r>
      <w:r w:rsidR="00CB21FE" w:rsidRPr="00CB21FE">
        <w:rPr>
          <w:rFonts w:ascii="Times New Roman" w:hAnsi="Times New Roman" w:cs="Times New Roman"/>
          <w:sz w:val="24"/>
          <w:szCs w:val="24"/>
          <w:lang w:eastAsia="ru-RU"/>
        </w:rPr>
        <w:t xml:space="preserve">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Pr>
          <w:rFonts w:ascii="Times New Roman" w:hAnsi="Times New Roman" w:cs="Times New Roman"/>
          <w:sz w:val="24"/>
          <w:szCs w:val="24"/>
          <w:lang w:eastAsia="ru-RU"/>
        </w:rPr>
        <w:t>12</w:t>
      </w:r>
      <w:r w:rsidR="002E5954">
        <w:rPr>
          <w:rFonts w:ascii="Times New Roman" w:hAnsi="Times New Roman" w:cs="Times New Roman"/>
          <w:sz w:val="24"/>
          <w:szCs w:val="24"/>
          <w:lang w:eastAsia="ru-RU"/>
        </w:rPr>
        <w:t>2</w:t>
      </w:r>
      <w:r w:rsidR="001D1F6D">
        <w:rPr>
          <w:rFonts w:ascii="Times New Roman" w:hAnsi="Times New Roman" w:cs="Times New Roman"/>
          <w:sz w:val="24"/>
          <w:szCs w:val="24"/>
          <w:lang w:eastAsia="ru-RU"/>
        </w:rPr>
        <w:t xml:space="preserve"> </w:t>
      </w:r>
      <w:r w:rsidR="00CB21FE">
        <w:rPr>
          <w:rFonts w:ascii="Times New Roman" w:hAnsi="Times New Roman" w:cs="Times New Roman"/>
          <w:sz w:val="24"/>
          <w:szCs w:val="24"/>
          <w:lang w:eastAsia="ru-RU"/>
        </w:rPr>
        <w:t>7</w:t>
      </w:r>
      <w:r w:rsidR="002E5954">
        <w:rPr>
          <w:rFonts w:ascii="Times New Roman" w:hAnsi="Times New Roman" w:cs="Times New Roman"/>
          <w:sz w:val="24"/>
          <w:szCs w:val="24"/>
          <w:lang w:eastAsia="ru-RU"/>
        </w:rPr>
        <w:t>24</w:t>
      </w:r>
      <w:r w:rsidR="00CB21FE" w:rsidRPr="00CB21FE">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по состоянию на 01 января 20</w:t>
      </w:r>
      <w:r w:rsidR="002E5954">
        <w:rPr>
          <w:rFonts w:ascii="Times New Roman" w:hAnsi="Times New Roman" w:cs="Times New Roman"/>
          <w:sz w:val="24"/>
          <w:szCs w:val="24"/>
          <w:lang w:eastAsia="ru-RU"/>
        </w:rPr>
        <w:t>20</w:t>
      </w:r>
      <w:r w:rsidRPr="00CB21FE">
        <w:rPr>
          <w:rFonts w:ascii="Times New Roman" w:hAnsi="Times New Roman" w:cs="Times New Roman"/>
          <w:sz w:val="24"/>
          <w:szCs w:val="24"/>
          <w:lang w:eastAsia="ru-RU"/>
        </w:rPr>
        <w:t xml:space="preserve"> года составляет </w:t>
      </w:r>
      <w:r w:rsidR="002E5954">
        <w:rPr>
          <w:rFonts w:ascii="Times New Roman" w:hAnsi="Times New Roman" w:cs="Times New Roman"/>
          <w:sz w:val="24"/>
          <w:szCs w:val="24"/>
          <w:lang w:eastAsia="ru-RU"/>
        </w:rPr>
        <w:t>7</w:t>
      </w:r>
      <w:r>
        <w:rPr>
          <w:rFonts w:ascii="Times New Roman" w:hAnsi="Times New Roman" w:cs="Times New Roman"/>
          <w:sz w:val="24"/>
          <w:szCs w:val="24"/>
          <w:lang w:eastAsia="ru-RU"/>
        </w:rPr>
        <w:t xml:space="preserve"> </w:t>
      </w:r>
      <w:r w:rsidR="002E5954">
        <w:rPr>
          <w:rFonts w:ascii="Times New Roman" w:hAnsi="Times New Roman" w:cs="Times New Roman"/>
          <w:sz w:val="24"/>
          <w:szCs w:val="24"/>
          <w:lang w:eastAsia="ru-RU"/>
        </w:rPr>
        <w:t>758</w:t>
      </w:r>
      <w:r w:rsidRPr="00CB21FE">
        <w:rPr>
          <w:rFonts w:ascii="Times New Roman" w:hAnsi="Times New Roman" w:cs="Times New Roman"/>
          <w:sz w:val="24"/>
          <w:szCs w:val="24"/>
          <w:lang w:eastAsia="ru-RU"/>
        </w:rPr>
        <w:t xml:space="preserve"> ед.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C17CEF" w:rsidRDefault="00C17CEF"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C17CEF">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Pr>
          <w:rFonts w:ascii="Times New Roman" w:hAnsi="Times New Roman" w:cs="Times New Roman"/>
          <w:sz w:val="24"/>
          <w:szCs w:val="24"/>
        </w:rPr>
        <w:t>7,</w:t>
      </w:r>
      <w:r w:rsidR="002E5954">
        <w:rPr>
          <w:rFonts w:ascii="Times New Roman" w:hAnsi="Times New Roman" w:cs="Times New Roman"/>
          <w:sz w:val="24"/>
          <w:szCs w:val="24"/>
        </w:rPr>
        <w:t>7</w:t>
      </w:r>
      <w:r w:rsidRPr="00C17CEF">
        <w:rPr>
          <w:rFonts w:ascii="Times New Roman" w:hAnsi="Times New Roman" w:cs="Times New Roman"/>
          <w:sz w:val="24"/>
          <w:szCs w:val="24"/>
        </w:rPr>
        <w:t xml:space="preserve"> тыс. предприятий.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26,34%, сферу транспорта – 11,12%, сферу промышленного производства и инноваций – 33,85%.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до </w:t>
      </w:r>
      <w:r w:rsidR="0011151C">
        <w:rPr>
          <w:rFonts w:ascii="Times New Roman" w:hAnsi="Times New Roman" w:cs="Times New Roman"/>
          <w:sz w:val="24"/>
          <w:szCs w:val="24"/>
        </w:rPr>
        <w:t>6</w:t>
      </w:r>
      <w:r w:rsidR="002E5954">
        <w:rPr>
          <w:rFonts w:ascii="Times New Roman" w:hAnsi="Times New Roman" w:cs="Times New Roman"/>
          <w:sz w:val="24"/>
          <w:szCs w:val="24"/>
        </w:rPr>
        <w:t>20,55</w:t>
      </w:r>
      <w:r w:rsidRPr="00C17CEF">
        <w:rPr>
          <w:rFonts w:ascii="Times New Roman" w:hAnsi="Times New Roman" w:cs="Times New Roman"/>
          <w:sz w:val="24"/>
          <w:szCs w:val="24"/>
        </w:rPr>
        <w:t xml:space="preserve"> единиц.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w:t>
      </w:r>
      <w:r w:rsidR="002E5954">
        <w:rPr>
          <w:rFonts w:ascii="Times New Roman" w:hAnsi="Times New Roman" w:cs="Times New Roman"/>
          <w:sz w:val="24"/>
          <w:szCs w:val="24"/>
        </w:rPr>
        <w:t>20</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Pr>
          <w:rFonts w:ascii="Times New Roman" w:hAnsi="Times New Roman" w:cs="Times New Roman"/>
          <w:sz w:val="24"/>
          <w:szCs w:val="24"/>
        </w:rPr>
        <w:t>6</w:t>
      </w:r>
      <w:r w:rsidR="002E5954">
        <w:rPr>
          <w:rFonts w:ascii="Times New Roman" w:hAnsi="Times New Roman" w:cs="Times New Roman"/>
          <w:sz w:val="24"/>
          <w:szCs w:val="24"/>
        </w:rPr>
        <w:t>36</w:t>
      </w:r>
      <w:r w:rsidRPr="00C17CEF">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Прогнозируемые изменения количества малых предприятий будут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Среднемесячная заработная плата работников малых предприятий в 20</w:t>
      </w:r>
      <w:r w:rsidR="00850025">
        <w:rPr>
          <w:rFonts w:ascii="Times New Roman" w:hAnsi="Times New Roman" w:cs="Times New Roman"/>
          <w:sz w:val="24"/>
          <w:szCs w:val="24"/>
        </w:rPr>
        <w:t>20</w:t>
      </w:r>
      <w:r w:rsidRPr="00C17CEF">
        <w:rPr>
          <w:rFonts w:ascii="Times New Roman" w:hAnsi="Times New Roman" w:cs="Times New Roman"/>
          <w:sz w:val="24"/>
          <w:szCs w:val="24"/>
        </w:rPr>
        <w:t xml:space="preserve"> году составит </w:t>
      </w:r>
      <w:r w:rsidR="00850025">
        <w:rPr>
          <w:rFonts w:ascii="Times New Roman" w:hAnsi="Times New Roman" w:cs="Times New Roman"/>
          <w:sz w:val="24"/>
          <w:szCs w:val="24"/>
        </w:rPr>
        <w:t>45</w:t>
      </w:r>
      <w:r w:rsidR="0011151C">
        <w:rPr>
          <w:rFonts w:ascii="Times New Roman" w:hAnsi="Times New Roman" w:cs="Times New Roman"/>
          <w:sz w:val="24"/>
          <w:szCs w:val="24"/>
        </w:rPr>
        <w:t xml:space="preserve"> </w:t>
      </w:r>
      <w:r w:rsidR="00850025">
        <w:rPr>
          <w:rFonts w:ascii="Times New Roman" w:hAnsi="Times New Roman" w:cs="Times New Roman"/>
          <w:sz w:val="24"/>
          <w:szCs w:val="24"/>
        </w:rPr>
        <w:t>365</w:t>
      </w:r>
      <w:r w:rsidRPr="00C17CEF">
        <w:rPr>
          <w:rFonts w:ascii="Times New Roman" w:hAnsi="Times New Roman" w:cs="Times New Roman"/>
          <w:sz w:val="24"/>
          <w:szCs w:val="24"/>
        </w:rPr>
        <w:t xml:space="preserve"> руб.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11151C">
        <w:rPr>
          <w:rFonts w:ascii="Times New Roman" w:hAnsi="Times New Roman" w:cs="Times New Roman"/>
          <w:sz w:val="24"/>
          <w:szCs w:val="24"/>
        </w:rPr>
        <w:t>4</w:t>
      </w:r>
      <w:r w:rsidR="00850025">
        <w:rPr>
          <w:rFonts w:ascii="Times New Roman" w:hAnsi="Times New Roman" w:cs="Times New Roman"/>
          <w:sz w:val="24"/>
          <w:szCs w:val="24"/>
        </w:rPr>
        <w:t>5 818</w:t>
      </w:r>
      <w:r w:rsidRPr="00C17CEF">
        <w:rPr>
          <w:rFonts w:ascii="Times New Roman" w:hAnsi="Times New Roman" w:cs="Times New Roman"/>
          <w:sz w:val="24"/>
          <w:szCs w:val="24"/>
        </w:rPr>
        <w:t xml:space="preserve"> рублей.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Цель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lastRenderedPageBreak/>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Федеральн</w:t>
      </w:r>
      <w:r w:rsidR="00964AF9">
        <w:rPr>
          <w:rFonts w:ascii="Times New Roman" w:hAnsi="Times New Roman"/>
          <w:sz w:val="24"/>
          <w:szCs w:val="24"/>
          <w:lang w:eastAsia="ru-RU"/>
        </w:rPr>
        <w:t>ого</w:t>
      </w:r>
      <w:r w:rsidR="00964AF9" w:rsidRPr="00964AF9">
        <w:rPr>
          <w:rFonts w:ascii="Times New Roman" w:hAnsi="Times New Roman"/>
          <w:sz w:val="24"/>
          <w:szCs w:val="24"/>
          <w:lang w:eastAsia="ru-RU"/>
        </w:rPr>
        <w:t xml:space="preserve"> проект</w:t>
      </w:r>
      <w:r w:rsidR="00964AF9">
        <w:rPr>
          <w:rFonts w:ascii="Times New Roman" w:hAnsi="Times New Roman"/>
          <w:sz w:val="24"/>
          <w:szCs w:val="24"/>
          <w:lang w:eastAsia="ru-RU"/>
        </w:rPr>
        <w:t xml:space="preserve">а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Подпрограмма 4: «Развитие потребительского рынка и услуг»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709"/>
        <w:gridCol w:w="6442"/>
        <w:gridCol w:w="1417"/>
        <w:gridCol w:w="930"/>
        <w:gridCol w:w="1134"/>
        <w:gridCol w:w="851"/>
        <w:gridCol w:w="851"/>
        <w:gridCol w:w="850"/>
        <w:gridCol w:w="851"/>
        <w:gridCol w:w="850"/>
        <w:gridCol w:w="1559"/>
      </w:tblGrid>
      <w:tr w:rsidR="00B30DFF" w:rsidRPr="00E73BE1" w:rsidTr="003C0657">
        <w:trPr>
          <w:tblHeader/>
        </w:trPr>
        <w:tc>
          <w:tcPr>
            <w:tcW w:w="709"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6442"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30"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253"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1559"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B30DFF" w:rsidRPr="00E73BE1" w:rsidTr="003C0657">
        <w:trPr>
          <w:tblHeader/>
        </w:trPr>
        <w:tc>
          <w:tcPr>
            <w:tcW w:w="709"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644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30"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851"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1559"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157183" w:rsidRPr="00E73BE1" w:rsidTr="003C0657">
        <w:tc>
          <w:tcPr>
            <w:tcW w:w="709"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3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559"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F80BF1">
        <w:tc>
          <w:tcPr>
            <w:tcW w:w="709"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735"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C43247" w:rsidRPr="00E73BE1" w:rsidTr="003C0657">
        <w:tc>
          <w:tcPr>
            <w:tcW w:w="709" w:type="dxa"/>
            <w:tcBorders>
              <w:top w:val="single" w:sz="4" w:space="0" w:color="auto"/>
              <w:bottom w:val="single" w:sz="4" w:space="0" w:color="auto"/>
              <w:right w:val="single" w:sz="4" w:space="0" w:color="auto"/>
            </w:tcBorders>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3B4619">
              <w:rPr>
                <w:rFonts w:ascii="Times New Roman" w:hAnsi="Times New Roman" w:cs="Times New Roman"/>
                <w:sz w:val="18"/>
                <w:szCs w:val="18"/>
              </w:rPr>
              <w:t>1</w:t>
            </w:r>
            <w:r>
              <w:rPr>
                <w:rFonts w:ascii="Times New Roman" w:hAnsi="Times New Roman" w:cs="Times New Roman"/>
                <w:sz w:val="18"/>
                <w:szCs w:val="18"/>
              </w:rPr>
              <w:t>.1</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B751AC" w:rsidRDefault="00C43247" w:rsidP="00CB2310">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2D56F2">
              <w:rPr>
                <w:rFonts w:ascii="Times New Roman" w:hAnsi="Times New Roman" w:cs="Times New Roman"/>
                <w:sz w:val="18"/>
                <w:szCs w:val="18"/>
                <w:lang w:eastAsia="ru-RU"/>
              </w:rPr>
              <w:t>Рейтинг-50</w:t>
            </w:r>
          </w:p>
        </w:tc>
        <w:tc>
          <w:tcPr>
            <w:tcW w:w="930" w:type="dxa"/>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тыс. руб.</w:t>
            </w:r>
          </w:p>
        </w:tc>
        <w:tc>
          <w:tcPr>
            <w:tcW w:w="1134"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40</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41</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42</w:t>
            </w:r>
          </w:p>
        </w:tc>
        <w:tc>
          <w:tcPr>
            <w:tcW w:w="850" w:type="dxa"/>
            <w:vAlign w:val="center"/>
          </w:tcPr>
          <w:p w:rsidR="00C43247" w:rsidRPr="00B5447D"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w:t>
            </w:r>
            <w:r w:rsidR="00463B3E">
              <w:rPr>
                <w:rFonts w:ascii="Times New Roman" w:hAnsi="Times New Roman" w:cs="Times New Roman"/>
                <w:sz w:val="18"/>
                <w:szCs w:val="18"/>
                <w:lang w:eastAsia="ru-RU"/>
              </w:rPr>
              <w:t>3,5</w:t>
            </w:r>
          </w:p>
        </w:tc>
        <w:tc>
          <w:tcPr>
            <w:tcW w:w="851" w:type="dxa"/>
            <w:vAlign w:val="center"/>
          </w:tcPr>
          <w:p w:rsidR="00C43247" w:rsidRPr="00B5447D"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45,1</w:t>
            </w:r>
          </w:p>
        </w:tc>
        <w:tc>
          <w:tcPr>
            <w:tcW w:w="850" w:type="dxa"/>
            <w:vAlign w:val="center"/>
          </w:tcPr>
          <w:p w:rsidR="00C43247" w:rsidRPr="00B5447D"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46,9</w:t>
            </w:r>
          </w:p>
        </w:tc>
        <w:tc>
          <w:tcPr>
            <w:tcW w:w="1559" w:type="dxa"/>
            <w:vAlign w:val="center"/>
          </w:tcPr>
          <w:p w:rsidR="00C43247" w:rsidRPr="00CB231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E73BE1" w:rsidTr="00767A8C">
        <w:trPr>
          <w:trHeight w:val="887"/>
        </w:trPr>
        <w:tc>
          <w:tcPr>
            <w:tcW w:w="709" w:type="dxa"/>
            <w:tcBorders>
              <w:top w:val="single" w:sz="4" w:space="0" w:color="auto"/>
              <w:bottom w:val="single" w:sz="4" w:space="0" w:color="auto"/>
              <w:right w:val="single" w:sz="4" w:space="0" w:color="auto"/>
            </w:tcBorders>
            <w:vAlign w:val="center"/>
          </w:tcPr>
          <w:p w:rsidR="00C43247" w:rsidRPr="003B4619"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Pr="003B4619">
              <w:rPr>
                <w:rFonts w:ascii="Times New Roman" w:hAnsi="Times New Roman" w:cs="Times New Roman"/>
                <w:sz w:val="18"/>
                <w:szCs w:val="18"/>
              </w:rPr>
              <w:t>2</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EF5E3A">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Процент заполняемости </w:t>
            </w:r>
            <w:r w:rsidR="00246580" w:rsidRPr="004A6046">
              <w:rPr>
                <w:rFonts w:ascii="Times New Roman" w:hAnsi="Times New Roman" w:cs="Times New Roman"/>
                <w:sz w:val="18"/>
                <w:szCs w:val="18"/>
                <w:lang w:eastAsia="ru-RU"/>
              </w:rPr>
              <w:t>многофункциональны</w:t>
            </w:r>
            <w:r w:rsidR="00246580" w:rsidRPr="004A6046">
              <w:rPr>
                <w:rFonts w:cs="Times New Roman"/>
                <w:iCs/>
                <w:sz w:val="18"/>
                <w:szCs w:val="18"/>
              </w:rPr>
              <w:t>х</w:t>
            </w:r>
            <w:r w:rsidR="00246580" w:rsidRPr="004A6046">
              <w:rPr>
                <w:rFonts w:cs="Times New Roman"/>
                <w:i/>
                <w:sz w:val="18"/>
                <w:szCs w:val="18"/>
              </w:rPr>
              <w:t xml:space="preserve"> </w:t>
            </w:r>
            <w:r w:rsidRPr="004A6046">
              <w:rPr>
                <w:rFonts w:ascii="Times New Roman" w:hAnsi="Times New Roman" w:cs="Times New Roman"/>
                <w:sz w:val="18"/>
                <w:szCs w:val="18"/>
                <w:lang w:eastAsia="ru-RU"/>
              </w:rPr>
              <w:t xml:space="preserve">индустриальных парков, технологических парков, промышленных площадок </w:t>
            </w:r>
          </w:p>
        </w:tc>
        <w:tc>
          <w:tcPr>
            <w:tcW w:w="1417" w:type="dxa"/>
            <w:tcBorders>
              <w:top w:val="single" w:sz="4" w:space="0" w:color="auto"/>
              <w:left w:val="single" w:sz="4" w:space="0" w:color="auto"/>
              <w:bottom w:val="single" w:sz="4" w:space="0" w:color="auto"/>
            </w:tcBorders>
            <w:vAlign w:val="center"/>
          </w:tcPr>
          <w:p w:rsidR="00C43247" w:rsidRPr="003B4619" w:rsidRDefault="00C43247" w:rsidP="00B256D2">
            <w:pPr>
              <w:spacing w:after="0" w:line="240" w:lineRule="auto"/>
              <w:jc w:val="center"/>
              <w:rPr>
                <w:rFonts w:ascii="Times New Roman" w:hAnsi="Times New Roman" w:cs="Times New Roman"/>
                <w:sz w:val="18"/>
                <w:szCs w:val="18"/>
              </w:rPr>
            </w:pPr>
            <w:r w:rsidRPr="00B256D2">
              <w:rPr>
                <w:rFonts w:ascii="Times New Roman" w:hAnsi="Times New Roman" w:cs="Times New Roman"/>
                <w:sz w:val="18"/>
                <w:szCs w:val="18"/>
                <w:lang w:eastAsia="ru-RU"/>
              </w:rPr>
              <w:t>Отраслевой показатель (показатель госпрограммы)</w:t>
            </w:r>
          </w:p>
        </w:tc>
        <w:tc>
          <w:tcPr>
            <w:tcW w:w="930" w:type="dxa"/>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13,75</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13,84</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15,56</w:t>
            </w:r>
          </w:p>
        </w:tc>
        <w:tc>
          <w:tcPr>
            <w:tcW w:w="850"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19,02</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22,48</w:t>
            </w:r>
          </w:p>
        </w:tc>
        <w:tc>
          <w:tcPr>
            <w:tcW w:w="850"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30,26</w:t>
            </w:r>
          </w:p>
        </w:tc>
        <w:tc>
          <w:tcPr>
            <w:tcW w:w="1559" w:type="dxa"/>
            <w:vAlign w:val="center"/>
          </w:tcPr>
          <w:p w:rsidR="00C43247" w:rsidRPr="00A63F4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23"/>
        </w:trPr>
        <w:tc>
          <w:tcPr>
            <w:tcW w:w="709" w:type="dxa"/>
            <w:tcBorders>
              <w:top w:val="single" w:sz="4" w:space="0" w:color="auto"/>
              <w:bottom w:val="single" w:sz="4" w:space="0" w:color="auto"/>
              <w:right w:val="single" w:sz="4" w:space="0" w:color="auto"/>
            </w:tcBorders>
            <w:vAlign w:val="center"/>
          </w:tcPr>
          <w:p w:rsidR="00C43247" w:rsidRPr="00767A8C"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3</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F026F1">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Количество </w:t>
            </w:r>
            <w:r w:rsidR="00246580" w:rsidRPr="004A6046">
              <w:rPr>
                <w:rFonts w:ascii="Times New Roman" w:hAnsi="Times New Roman" w:cs="Times New Roman"/>
                <w:sz w:val="18"/>
                <w:szCs w:val="18"/>
                <w:lang w:eastAsia="ru-RU"/>
              </w:rPr>
              <w:t>многофункциональны</w:t>
            </w:r>
            <w:r w:rsidR="00246580" w:rsidRPr="004A6046">
              <w:rPr>
                <w:rFonts w:cs="Times New Roman"/>
                <w:iCs/>
                <w:sz w:val="18"/>
                <w:szCs w:val="18"/>
              </w:rPr>
              <w:t>х</w:t>
            </w:r>
            <w:r w:rsidR="00246580" w:rsidRPr="004A6046">
              <w:rPr>
                <w:rFonts w:cs="Times New Roman"/>
                <w:i/>
                <w:sz w:val="18"/>
                <w:szCs w:val="18"/>
              </w:rPr>
              <w:t xml:space="preserve"> </w:t>
            </w:r>
            <w:r w:rsidRPr="004A6046">
              <w:rPr>
                <w:rFonts w:ascii="Times New Roman" w:hAnsi="Times New Roman" w:cs="Times New Roman"/>
                <w:sz w:val="18"/>
                <w:szCs w:val="18"/>
                <w:lang w:eastAsia="ru-RU"/>
              </w:rPr>
              <w:t>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2D569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56560C">
              <w:rPr>
                <w:rFonts w:ascii="Times New Roman" w:hAnsi="Times New Roman" w:cs="Times New Roman"/>
                <w:sz w:val="18"/>
                <w:szCs w:val="18"/>
                <w:lang w:eastAsia="ru-RU"/>
              </w:rPr>
              <w:t>Обращение Губернатора Московской области</w:t>
            </w:r>
          </w:p>
        </w:tc>
        <w:tc>
          <w:tcPr>
            <w:tcW w:w="930" w:type="dxa"/>
            <w:vAlign w:val="center"/>
          </w:tcPr>
          <w:p w:rsidR="00C43247" w:rsidRPr="002D569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единиц</w:t>
            </w:r>
          </w:p>
        </w:tc>
        <w:tc>
          <w:tcPr>
            <w:tcW w:w="1134"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0"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0"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1559" w:type="dxa"/>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30"/>
        </w:trPr>
        <w:tc>
          <w:tcPr>
            <w:tcW w:w="709" w:type="dxa"/>
            <w:tcBorders>
              <w:top w:val="single" w:sz="4" w:space="0" w:color="auto"/>
              <w:bottom w:val="single" w:sz="4" w:space="0" w:color="auto"/>
              <w:right w:val="single" w:sz="4" w:space="0" w:color="auto"/>
            </w:tcBorders>
            <w:vAlign w:val="center"/>
          </w:tcPr>
          <w:p w:rsidR="00C43247" w:rsidRPr="00CB2310"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4</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56560C">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Количество привлеченных резидентов на территории </w:t>
            </w:r>
            <w:r w:rsidR="004B63FC" w:rsidRPr="004A6046">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4A6046">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lang w:eastAsia="ru-RU"/>
              </w:rPr>
              <w:t>Отраслевой показатель (показатель госпрограммы)</w:t>
            </w:r>
          </w:p>
        </w:tc>
        <w:tc>
          <w:tcPr>
            <w:tcW w:w="930" w:type="dxa"/>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единиц</w:t>
            </w:r>
          </w:p>
        </w:tc>
        <w:tc>
          <w:tcPr>
            <w:tcW w:w="1134"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25</w:t>
            </w:r>
          </w:p>
        </w:tc>
        <w:tc>
          <w:tcPr>
            <w:tcW w:w="851" w:type="dxa"/>
            <w:vAlign w:val="center"/>
          </w:tcPr>
          <w:p w:rsidR="00C43247" w:rsidRPr="00766A20"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w:t>
            </w:r>
            <w:r w:rsidR="00A45613" w:rsidRPr="00766A20">
              <w:rPr>
                <w:rFonts w:ascii="Times New Roman" w:hAnsi="Times New Roman" w:cs="Times New Roman"/>
                <w:sz w:val="18"/>
                <w:szCs w:val="18"/>
                <w:lang w:eastAsia="ru-RU"/>
              </w:rPr>
              <w:t>7</w:t>
            </w:r>
          </w:p>
        </w:tc>
        <w:tc>
          <w:tcPr>
            <w:tcW w:w="851"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30</w:t>
            </w:r>
          </w:p>
        </w:tc>
        <w:tc>
          <w:tcPr>
            <w:tcW w:w="850"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32</w:t>
            </w:r>
          </w:p>
        </w:tc>
        <w:tc>
          <w:tcPr>
            <w:tcW w:w="851" w:type="dxa"/>
            <w:vAlign w:val="center"/>
          </w:tcPr>
          <w:p w:rsidR="00C43247" w:rsidRPr="00766A20"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w:t>
            </w:r>
            <w:r w:rsidR="00550D81" w:rsidRPr="00766A20">
              <w:rPr>
                <w:rFonts w:ascii="Times New Roman" w:hAnsi="Times New Roman" w:cs="Times New Roman"/>
                <w:sz w:val="18"/>
                <w:szCs w:val="18"/>
                <w:lang w:eastAsia="ru-RU"/>
              </w:rPr>
              <w:t>5</w:t>
            </w:r>
          </w:p>
        </w:tc>
        <w:tc>
          <w:tcPr>
            <w:tcW w:w="850" w:type="dxa"/>
            <w:vAlign w:val="center"/>
          </w:tcPr>
          <w:p w:rsidR="00C43247" w:rsidRPr="00766A20"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w:t>
            </w:r>
            <w:r w:rsidR="00550D81" w:rsidRPr="00766A20">
              <w:rPr>
                <w:rFonts w:ascii="Times New Roman" w:hAnsi="Times New Roman" w:cs="Times New Roman"/>
                <w:sz w:val="18"/>
                <w:szCs w:val="18"/>
                <w:lang w:eastAsia="ru-RU"/>
              </w:rPr>
              <w:t>8</w:t>
            </w:r>
          </w:p>
        </w:tc>
        <w:tc>
          <w:tcPr>
            <w:tcW w:w="1559" w:type="dxa"/>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30"/>
        </w:trPr>
        <w:tc>
          <w:tcPr>
            <w:tcW w:w="709" w:type="dxa"/>
            <w:tcBorders>
              <w:top w:val="single" w:sz="4" w:space="0" w:color="auto"/>
              <w:bottom w:val="single" w:sz="4" w:space="0" w:color="auto"/>
              <w:right w:val="single" w:sz="4" w:space="0" w:color="auto"/>
            </w:tcBorders>
            <w:vAlign w:val="center"/>
          </w:tcPr>
          <w:p w:rsidR="00C43247" w:rsidRPr="00CB2310"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5</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4A6046" w:rsidRDefault="00C43247" w:rsidP="00F026F1">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lang w:eastAsia="ru-RU"/>
              </w:rPr>
              <w:t>Отраслевой показатель (показатель госпрограммы)</w:t>
            </w:r>
          </w:p>
        </w:tc>
        <w:tc>
          <w:tcPr>
            <w:tcW w:w="930" w:type="dxa"/>
            <w:tcBorders>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га</w:t>
            </w:r>
          </w:p>
        </w:tc>
        <w:tc>
          <w:tcPr>
            <w:tcW w:w="1134"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15,9</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16</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18</w:t>
            </w:r>
          </w:p>
        </w:tc>
        <w:tc>
          <w:tcPr>
            <w:tcW w:w="850"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35</w:t>
            </w:r>
          </w:p>
        </w:tc>
        <w:tc>
          <w:tcPr>
            <w:tcW w:w="1559" w:type="dxa"/>
            <w:tcBorders>
              <w:bottom w:val="single" w:sz="4" w:space="0" w:color="auto"/>
            </w:tcBorders>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5757CF" w:rsidRPr="0058346D" w:rsidTr="003C0657">
        <w:trPr>
          <w:trHeight w:val="430"/>
        </w:trPr>
        <w:tc>
          <w:tcPr>
            <w:tcW w:w="709" w:type="dxa"/>
            <w:tcBorders>
              <w:top w:val="single" w:sz="4" w:space="0" w:color="auto"/>
              <w:bottom w:val="single" w:sz="4" w:space="0" w:color="auto"/>
              <w:right w:val="single" w:sz="4" w:space="0" w:color="auto"/>
            </w:tcBorders>
            <w:vAlign w:val="center"/>
          </w:tcPr>
          <w:p w:rsidR="005757CF" w:rsidRPr="005D1376" w:rsidRDefault="005757CF" w:rsidP="0030157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1.6</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4A6046" w:rsidRDefault="005757CF" w:rsidP="00021896">
            <w:pPr>
              <w:spacing w:after="0" w:line="240" w:lineRule="auto"/>
              <w:rPr>
                <w:rFonts w:ascii="Times New Roman" w:hAnsi="Times New Roman" w:cs="Times New Roman"/>
                <w:sz w:val="18"/>
                <w:szCs w:val="18"/>
                <w:lang w:eastAsia="ru-RU"/>
              </w:rPr>
            </w:pPr>
            <w:r w:rsidRPr="004A6046">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766A20" w:rsidRDefault="005757CF" w:rsidP="00A5546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Указной</w:t>
            </w:r>
          </w:p>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p>
        </w:tc>
        <w:tc>
          <w:tcPr>
            <w:tcW w:w="93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102,6</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102,9</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103,9</w:t>
            </w:r>
          </w:p>
        </w:tc>
        <w:tc>
          <w:tcPr>
            <w:tcW w:w="85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104,6</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105,0</w:t>
            </w:r>
          </w:p>
        </w:tc>
        <w:tc>
          <w:tcPr>
            <w:tcW w:w="85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105,2</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3C0657">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301571">
            <w:pPr>
              <w:pStyle w:val="ConsPlusNormal"/>
              <w:jc w:val="center"/>
              <w:outlineLvl w:val="0"/>
              <w:rPr>
                <w:rFonts w:ascii="Times New Roman" w:hAnsi="Times New Roman" w:cs="Times New Roman"/>
                <w:sz w:val="18"/>
                <w:szCs w:val="18"/>
              </w:rPr>
            </w:pPr>
            <w:r w:rsidRPr="004C299F">
              <w:rPr>
                <w:rFonts w:ascii="Times New Roman" w:hAnsi="Times New Roman" w:cs="Times New Roman"/>
                <w:sz w:val="18"/>
                <w:szCs w:val="18"/>
              </w:rPr>
              <w:t>1.</w:t>
            </w:r>
            <w:r w:rsidR="00020701">
              <w:rPr>
                <w:rFonts w:ascii="Times New Roman" w:hAnsi="Times New Roman" w:cs="Times New Roman"/>
                <w:sz w:val="18"/>
                <w:szCs w:val="18"/>
              </w:rPr>
              <w:t>7</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B751AC" w:rsidRDefault="005757CF" w:rsidP="007D4C77">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Производительность труда в базовых несырьевых отраслях экономики</w:t>
            </w:r>
          </w:p>
        </w:tc>
        <w:tc>
          <w:tcPr>
            <w:tcW w:w="1417" w:type="dxa"/>
            <w:tcBorders>
              <w:top w:val="single" w:sz="4" w:space="0" w:color="auto"/>
              <w:left w:val="single" w:sz="4" w:space="0" w:color="auto"/>
              <w:bottom w:val="single" w:sz="4" w:space="0" w:color="auto"/>
            </w:tcBorders>
            <w:vAlign w:val="center"/>
          </w:tcPr>
          <w:p w:rsidR="005757CF" w:rsidRPr="006F12D2" w:rsidRDefault="005757CF" w:rsidP="007D4C77">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F12D2">
              <w:rPr>
                <w:rFonts w:ascii="Times New Roman" w:hAnsi="Times New Roman" w:cs="Times New Roman"/>
                <w:sz w:val="18"/>
                <w:szCs w:val="18"/>
                <w:lang w:eastAsia="ru-RU"/>
              </w:rPr>
              <w:t>ВДЛ (Указ Президента РФ № 193)</w:t>
            </w:r>
          </w:p>
        </w:tc>
        <w:tc>
          <w:tcPr>
            <w:tcW w:w="930" w:type="dxa"/>
            <w:tcBorders>
              <w:top w:val="single" w:sz="4" w:space="0" w:color="auto"/>
            </w:tcBorders>
            <w:vAlign w:val="center"/>
          </w:tcPr>
          <w:p w:rsidR="005757CF" w:rsidRDefault="005757CF" w:rsidP="007D4C7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2,2</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3,3</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3,2</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3,8</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3,9</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3,9</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301571">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301571">
            <w:pPr>
              <w:pStyle w:val="ConsPlusNormal"/>
              <w:jc w:val="center"/>
              <w:outlineLvl w:val="0"/>
              <w:rPr>
                <w:rFonts w:ascii="Times New Roman" w:hAnsi="Times New Roman" w:cs="Times New Roman"/>
                <w:sz w:val="18"/>
                <w:szCs w:val="18"/>
              </w:rPr>
            </w:pPr>
            <w:r w:rsidRPr="004C299F">
              <w:rPr>
                <w:rFonts w:ascii="Times New Roman" w:hAnsi="Times New Roman" w:cs="Times New Roman"/>
                <w:sz w:val="18"/>
                <w:szCs w:val="18"/>
              </w:rPr>
              <w:t>1.</w:t>
            </w:r>
            <w:r w:rsidR="00020701">
              <w:rPr>
                <w:rFonts w:ascii="Times New Roman" w:hAnsi="Times New Roman" w:cs="Times New Roman"/>
                <w:sz w:val="18"/>
                <w:szCs w:val="18"/>
              </w:rPr>
              <w:t>8</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B751AC" w:rsidRDefault="005757CF" w:rsidP="00911D83">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5757CF" w:rsidRPr="00C43247" w:rsidRDefault="005757CF" w:rsidP="00911D83">
            <w:pPr>
              <w:spacing w:after="0" w:line="240" w:lineRule="auto"/>
              <w:jc w:val="center"/>
              <w:rPr>
                <w:rFonts w:ascii="Times New Roman" w:hAnsi="Times New Roman" w:cs="Times New Roman"/>
                <w:sz w:val="18"/>
                <w:szCs w:val="18"/>
                <w:lang w:eastAsia="ru-RU"/>
              </w:rPr>
            </w:pPr>
            <w:r w:rsidRPr="00C43247">
              <w:rPr>
                <w:rFonts w:ascii="Times New Roman" w:hAnsi="Times New Roman" w:cs="Times New Roman"/>
                <w:sz w:val="18"/>
                <w:szCs w:val="18"/>
                <w:lang w:eastAsia="ru-RU"/>
              </w:rPr>
              <w:t>ВДЛ (Указ Президента РФ № 193)</w:t>
            </w:r>
          </w:p>
        </w:tc>
        <w:tc>
          <w:tcPr>
            <w:tcW w:w="930" w:type="dxa"/>
            <w:tcBorders>
              <w:top w:val="single" w:sz="4" w:space="0" w:color="auto"/>
            </w:tcBorders>
            <w:vAlign w:val="center"/>
          </w:tcPr>
          <w:p w:rsidR="005757CF" w:rsidRDefault="005757CF" w:rsidP="00911D83">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тыс. руб.</w:t>
            </w:r>
          </w:p>
        </w:tc>
        <w:tc>
          <w:tcPr>
            <w:tcW w:w="1134"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4664809</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4770062</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4959460</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5165202</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5383823</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5628525</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890F9F">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4C299F">
              <w:rPr>
                <w:rFonts w:ascii="Times New Roman" w:hAnsi="Times New Roman" w:cs="Times New Roman"/>
                <w:sz w:val="18"/>
                <w:szCs w:val="18"/>
              </w:rPr>
              <w:lastRenderedPageBreak/>
              <w:t>1.</w:t>
            </w:r>
            <w:r w:rsidR="00020701">
              <w:rPr>
                <w:rFonts w:ascii="Times New Roman" w:hAnsi="Times New Roman" w:cs="Times New Roman"/>
                <w:sz w:val="18"/>
                <w:szCs w:val="18"/>
              </w:rPr>
              <w:t>9</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B751AC" w:rsidRDefault="005757CF" w:rsidP="00F83705">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Default="005757CF" w:rsidP="00F83705">
            <w:pPr>
              <w:spacing w:after="0" w:line="240" w:lineRule="auto"/>
              <w:jc w:val="center"/>
              <w:rPr>
                <w:rFonts w:ascii="Times New Roman" w:hAnsi="Times New Roman" w:cs="Times New Roman"/>
                <w:sz w:val="18"/>
                <w:szCs w:val="18"/>
              </w:rPr>
            </w:pPr>
            <w:r w:rsidRPr="00C43247">
              <w:rPr>
                <w:rFonts w:ascii="Times New Roman" w:hAnsi="Times New Roman" w:cs="Times New Roman"/>
                <w:sz w:val="18"/>
                <w:szCs w:val="18"/>
                <w:lang w:eastAsia="ru-RU"/>
              </w:rPr>
              <w:t>Обращение Губернатора Московской области</w:t>
            </w:r>
          </w:p>
        </w:tc>
        <w:tc>
          <w:tcPr>
            <w:tcW w:w="930" w:type="dxa"/>
            <w:tcBorders>
              <w:top w:val="single" w:sz="4" w:space="0" w:color="auto"/>
            </w:tcBorders>
            <w:vAlign w:val="center"/>
          </w:tcPr>
          <w:p w:rsidR="005757CF" w:rsidRDefault="00246580" w:rsidP="00F83705">
            <w:pPr>
              <w:widowControl w:val="0"/>
              <w:autoSpaceDE w:val="0"/>
              <w:autoSpaceDN w:val="0"/>
              <w:adjustRightInd w:val="0"/>
              <w:spacing w:after="0" w:line="240" w:lineRule="auto"/>
              <w:jc w:val="center"/>
              <w:rPr>
                <w:rFonts w:ascii="Times New Roman" w:hAnsi="Times New Roman" w:cs="Times New Roman"/>
                <w:sz w:val="18"/>
                <w:szCs w:val="18"/>
              </w:rPr>
            </w:pPr>
            <w:r w:rsidRPr="004A6046">
              <w:rPr>
                <w:rFonts w:ascii="Times New Roman" w:hAnsi="Times New Roman" w:cs="Times New Roman"/>
                <w:sz w:val="18"/>
                <w:szCs w:val="18"/>
              </w:rPr>
              <w:t>единиц</w:t>
            </w:r>
          </w:p>
        </w:tc>
        <w:tc>
          <w:tcPr>
            <w:tcW w:w="1134" w:type="dxa"/>
            <w:tcBorders>
              <w:top w:val="single" w:sz="4" w:space="0" w:color="auto"/>
            </w:tcBorders>
            <w:vAlign w:val="center"/>
          </w:tcPr>
          <w:p w:rsidR="005757CF" w:rsidRPr="00C870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1 503</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1 638</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1 748</w:t>
            </w:r>
          </w:p>
        </w:tc>
        <w:tc>
          <w:tcPr>
            <w:tcW w:w="850"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1 798</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1 848</w:t>
            </w:r>
          </w:p>
        </w:tc>
        <w:tc>
          <w:tcPr>
            <w:tcW w:w="850" w:type="dxa"/>
            <w:tcBorders>
              <w:top w:val="single" w:sz="4" w:space="0" w:color="auto"/>
            </w:tcBorders>
            <w:vAlign w:val="center"/>
          </w:tcPr>
          <w:p w:rsidR="005757CF" w:rsidRPr="00A214B5"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1 </w:t>
            </w:r>
            <w:r w:rsidRPr="00A214B5">
              <w:rPr>
                <w:rFonts w:ascii="Times New Roman" w:hAnsi="Times New Roman" w:cs="Times New Roman"/>
                <w:sz w:val="18"/>
                <w:szCs w:val="18"/>
              </w:rPr>
              <w:t>898</w:t>
            </w:r>
          </w:p>
        </w:tc>
        <w:tc>
          <w:tcPr>
            <w:tcW w:w="1559" w:type="dxa"/>
            <w:tcBorders>
              <w:top w:val="single" w:sz="4" w:space="0" w:color="auto"/>
            </w:tcBorders>
            <w:vAlign w:val="center"/>
          </w:tcPr>
          <w:p w:rsidR="005757C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E73BE1" w:rsidTr="00E83911">
        <w:tblPrEx>
          <w:tblCellMar>
            <w:top w:w="0" w:type="dxa"/>
            <w:left w:w="108" w:type="dxa"/>
            <w:bottom w:w="0" w:type="dxa"/>
            <w:right w:w="108" w:type="dxa"/>
          </w:tblCellMar>
        </w:tblPrEx>
        <w:trPr>
          <w:trHeight w:val="295"/>
        </w:trPr>
        <w:tc>
          <w:tcPr>
            <w:tcW w:w="709" w:type="dxa"/>
          </w:tcPr>
          <w:p w:rsidR="005757CF" w:rsidRPr="00E73BE1" w:rsidRDefault="005757CF" w:rsidP="00021896">
            <w:pPr>
              <w:jc w:val="center"/>
              <w:rPr>
                <w:rFonts w:ascii="Times New Roman" w:hAnsi="Times New Roman" w:cs="Times New Roman"/>
                <w:b/>
                <w:bCs/>
                <w:sz w:val="18"/>
                <w:szCs w:val="18"/>
              </w:rPr>
            </w:pPr>
          </w:p>
        </w:tc>
        <w:tc>
          <w:tcPr>
            <w:tcW w:w="14176" w:type="dxa"/>
            <w:gridSpan w:val="9"/>
            <w:vAlign w:val="center"/>
          </w:tcPr>
          <w:p w:rsidR="005757CF" w:rsidRPr="003A112E" w:rsidRDefault="005757CF" w:rsidP="00A214B5">
            <w:pPr>
              <w:pStyle w:val="aff8"/>
              <w:numPr>
                <w:ilvl w:val="0"/>
                <w:numId w:val="11"/>
              </w:numPr>
              <w:spacing w:before="120" w:after="120" w:line="240" w:lineRule="auto"/>
              <w:jc w:val="center"/>
              <w:rPr>
                <w:rFonts w:ascii="Times New Roman" w:hAnsi="Times New Roman" w:cs="Times New Roman"/>
                <w:b/>
                <w:bCs/>
                <w:sz w:val="18"/>
                <w:szCs w:val="18"/>
              </w:rPr>
            </w:pPr>
            <w:r w:rsidRPr="003A112E">
              <w:rPr>
                <w:rFonts w:ascii="Times New Roman" w:hAnsi="Times New Roman" w:cs="Times New Roman"/>
                <w:b/>
                <w:bCs/>
                <w:sz w:val="18"/>
                <w:szCs w:val="18"/>
              </w:rPr>
              <w:t>Подпрограмма «Развитие конкуренции»</w:t>
            </w:r>
          </w:p>
        </w:tc>
        <w:tc>
          <w:tcPr>
            <w:tcW w:w="1559" w:type="dxa"/>
          </w:tcPr>
          <w:p w:rsidR="005757CF" w:rsidRPr="00E73BE1" w:rsidRDefault="005757CF" w:rsidP="00021896">
            <w:pPr>
              <w:jc w:val="center"/>
              <w:rPr>
                <w:rFonts w:ascii="Times New Roman" w:hAnsi="Times New Roman" w:cs="Times New Roman"/>
                <w:b/>
                <w:bCs/>
                <w:sz w:val="18"/>
                <w:szCs w:val="18"/>
              </w:rPr>
            </w:pPr>
          </w:p>
        </w:tc>
      </w:tr>
      <w:tr w:rsidR="009805AA" w:rsidRPr="00E73BE1" w:rsidTr="009524AC">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r w:rsidRPr="00E73BE1">
              <w:rPr>
                <w:rFonts w:ascii="Times New Roman" w:hAnsi="Times New Roman" w:cs="Times New Roman"/>
                <w:sz w:val="18"/>
                <w:szCs w:val="18"/>
              </w:rPr>
              <w:t>1</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tcPr>
          <w:p w:rsidR="009805AA" w:rsidRPr="009805AA" w:rsidRDefault="009805AA" w:rsidP="009805AA">
            <w:pP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155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9805AA" w:rsidRPr="00E73BE1" w:rsidTr="009524AC">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r w:rsidRPr="00E73BE1">
              <w:rPr>
                <w:rFonts w:ascii="Times New Roman" w:hAnsi="Times New Roman" w:cs="Times New Roman"/>
                <w:sz w:val="18"/>
                <w:szCs w:val="18"/>
              </w:rPr>
              <w:t>2</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несостоявшихся торгов от общего количества объявленных торгов</w:t>
            </w:r>
          </w:p>
        </w:tc>
        <w:tc>
          <w:tcPr>
            <w:tcW w:w="1417" w:type="dxa"/>
          </w:tcPr>
          <w:p w:rsidR="009805AA" w:rsidRPr="009805AA" w:rsidRDefault="009805AA" w:rsidP="009805AA">
            <w:pP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9805AA" w:rsidRPr="00AE5E9E"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155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9805AA" w:rsidRPr="00E73BE1" w:rsidTr="009524AC">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2.3</w:t>
            </w:r>
          </w:p>
        </w:tc>
        <w:tc>
          <w:tcPr>
            <w:tcW w:w="6442" w:type="dxa"/>
            <w:vAlign w:val="center"/>
          </w:tcPr>
          <w:p w:rsidR="009805AA" w:rsidRPr="00B60039" w:rsidRDefault="009805AA" w:rsidP="009805AA">
            <w:pPr>
              <w:pStyle w:val="ConsPlusNormal"/>
              <w:outlineLvl w:val="0"/>
              <w:rPr>
                <w:rFonts w:ascii="Times New Roman" w:hAnsi="Times New Roman" w:cs="Times New Roman"/>
                <w:sz w:val="18"/>
                <w:szCs w:val="18"/>
              </w:rPr>
            </w:pPr>
            <w:r w:rsidRPr="00B60039">
              <w:rPr>
                <w:rFonts w:ascii="Times New Roman" w:hAnsi="Times New Roman" w:cs="Times New Roman"/>
                <w:sz w:val="18"/>
                <w:szCs w:val="18"/>
              </w:rPr>
              <w:t>Среднее количество участников на состоявшихся торгах</w:t>
            </w:r>
          </w:p>
        </w:tc>
        <w:tc>
          <w:tcPr>
            <w:tcW w:w="1417" w:type="dxa"/>
          </w:tcPr>
          <w:p w:rsidR="009805AA" w:rsidRPr="009805AA" w:rsidRDefault="009805AA" w:rsidP="009805AA">
            <w:pP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1559" w:type="dxa"/>
            <w:vAlign w:val="center"/>
          </w:tcPr>
          <w:p w:rsidR="009805AA" w:rsidRPr="009805AA" w:rsidRDefault="009805AA" w:rsidP="009805AA">
            <w:pPr>
              <w:pStyle w:val="ConsPlusNormal"/>
              <w:jc w:val="center"/>
              <w:outlineLvl w:val="0"/>
              <w:rPr>
                <w:rFonts w:ascii="Times New Roman" w:hAnsi="Times New Roman" w:cs="Times New Roman"/>
                <w:sz w:val="18"/>
                <w:szCs w:val="18"/>
              </w:rPr>
            </w:pPr>
            <w:r w:rsidRPr="009805AA">
              <w:rPr>
                <w:rFonts w:ascii="Times New Roman" w:hAnsi="Times New Roman" w:cs="Times New Roman"/>
                <w:sz w:val="18"/>
                <w:szCs w:val="18"/>
              </w:rPr>
              <w:t>2</w:t>
            </w:r>
          </w:p>
        </w:tc>
      </w:tr>
      <w:tr w:rsidR="009805AA" w:rsidRPr="00E73BE1" w:rsidTr="009524AC">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2.4</w:t>
            </w:r>
          </w:p>
        </w:tc>
        <w:tc>
          <w:tcPr>
            <w:tcW w:w="6442" w:type="dxa"/>
            <w:vAlign w:val="center"/>
          </w:tcPr>
          <w:p w:rsidR="009805AA" w:rsidRPr="00B60039" w:rsidRDefault="009805AA" w:rsidP="009805AA">
            <w:pPr>
              <w:pStyle w:val="ConsPlusNormal"/>
              <w:outlineLvl w:val="0"/>
              <w:rPr>
                <w:rFonts w:ascii="Times New Roman" w:hAnsi="Times New Roman" w:cs="Times New Roman"/>
                <w:sz w:val="18"/>
                <w:szCs w:val="18"/>
              </w:rPr>
            </w:pPr>
            <w:r w:rsidRPr="00B60039">
              <w:rPr>
                <w:rFonts w:ascii="Times New Roman" w:hAnsi="Times New Roman" w:cs="Times New Roman"/>
                <w:sz w:val="18"/>
                <w:szCs w:val="18"/>
              </w:rPr>
              <w:t>Доля общей экономии денежных средств от общей суммы состоявшихся торгов</w:t>
            </w:r>
          </w:p>
        </w:tc>
        <w:tc>
          <w:tcPr>
            <w:tcW w:w="1417" w:type="dxa"/>
          </w:tcPr>
          <w:p w:rsidR="009805AA" w:rsidRPr="009805AA" w:rsidRDefault="009805AA" w:rsidP="009805AA">
            <w:pPr>
              <w:spacing w:after="0" w:line="240" w:lineRule="auto"/>
              <w:jc w:val="cente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10</w:t>
            </w:r>
          </w:p>
        </w:tc>
        <w:tc>
          <w:tcPr>
            <w:tcW w:w="851" w:type="dxa"/>
            <w:tcBorders>
              <w:top w:val="nil"/>
              <w:left w:val="single" w:sz="4" w:space="0" w:color="auto"/>
              <w:bottom w:val="single" w:sz="4" w:space="0" w:color="auto"/>
              <w:right w:val="single" w:sz="4" w:space="0" w:color="auto"/>
            </w:tcBorders>
            <w:vAlign w:val="center"/>
          </w:tcPr>
          <w:p w:rsidR="009805AA" w:rsidRPr="00E0105A"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E0105A">
              <w:rPr>
                <w:rFonts w:ascii="Times New Roman" w:hAnsi="Times New Roman" w:cs="Times New Roman"/>
                <w:sz w:val="18"/>
                <w:szCs w:val="18"/>
                <w:lang w:eastAsia="ru-RU"/>
              </w:rPr>
              <w:t>10</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1559" w:type="dxa"/>
            <w:vAlign w:val="center"/>
          </w:tcPr>
          <w:p w:rsidR="009805AA" w:rsidRPr="009805AA" w:rsidRDefault="009805AA" w:rsidP="009805AA">
            <w:pPr>
              <w:pStyle w:val="ConsPlusNormal"/>
              <w:jc w:val="center"/>
              <w:outlineLvl w:val="0"/>
              <w:rPr>
                <w:rFonts w:ascii="Times New Roman" w:hAnsi="Times New Roman" w:cs="Times New Roman"/>
                <w:sz w:val="18"/>
                <w:szCs w:val="18"/>
              </w:rPr>
            </w:pPr>
            <w:r w:rsidRPr="009805AA">
              <w:rPr>
                <w:rFonts w:ascii="Times New Roman" w:hAnsi="Times New Roman" w:cs="Times New Roman"/>
                <w:sz w:val="18"/>
                <w:szCs w:val="18"/>
              </w:rPr>
              <w:t>2</w:t>
            </w:r>
          </w:p>
        </w:tc>
      </w:tr>
      <w:tr w:rsidR="009805AA" w:rsidRPr="00E73BE1" w:rsidTr="009524AC">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2.5</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tcPr>
          <w:p w:rsidR="009805AA" w:rsidRPr="009805AA" w:rsidRDefault="009805AA" w:rsidP="009805AA">
            <w:pPr>
              <w:spacing w:after="0" w:line="240" w:lineRule="auto"/>
              <w:jc w:val="cente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27</w:t>
            </w:r>
          </w:p>
        </w:tc>
        <w:tc>
          <w:tcPr>
            <w:tcW w:w="851" w:type="dxa"/>
            <w:tcBorders>
              <w:top w:val="nil"/>
              <w:left w:val="single" w:sz="4" w:space="0" w:color="auto"/>
              <w:bottom w:val="single" w:sz="4" w:space="0" w:color="auto"/>
              <w:right w:val="single" w:sz="4" w:space="0" w:color="auto"/>
            </w:tcBorders>
            <w:vAlign w:val="center"/>
          </w:tcPr>
          <w:p w:rsidR="009805AA" w:rsidRPr="00E0105A"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E0105A">
              <w:rPr>
                <w:rFonts w:ascii="Times New Roman" w:hAnsi="Times New Roman" w:cs="Times New Roman"/>
                <w:sz w:val="18"/>
                <w:szCs w:val="18"/>
                <w:lang w:eastAsia="ru-RU"/>
              </w:rPr>
              <w:t>30</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31</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32</w:t>
            </w:r>
          </w:p>
        </w:tc>
        <w:tc>
          <w:tcPr>
            <w:tcW w:w="851"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33</w:t>
            </w:r>
          </w:p>
        </w:tc>
        <w:tc>
          <w:tcPr>
            <w:tcW w:w="850" w:type="dxa"/>
            <w:tcBorders>
              <w:top w:val="nil"/>
              <w:left w:val="single" w:sz="4" w:space="0" w:color="auto"/>
              <w:bottom w:val="single" w:sz="4" w:space="0" w:color="auto"/>
              <w:right w:val="single" w:sz="4" w:space="0" w:color="auto"/>
            </w:tcBorders>
            <w:vAlign w:val="center"/>
          </w:tcPr>
          <w:p w:rsidR="009805AA" w:rsidRPr="004F1D75" w:rsidRDefault="009805AA" w:rsidP="009805AA">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33</w:t>
            </w:r>
          </w:p>
        </w:tc>
        <w:tc>
          <w:tcPr>
            <w:tcW w:w="1559" w:type="dxa"/>
            <w:vAlign w:val="center"/>
          </w:tcPr>
          <w:p w:rsidR="009805AA" w:rsidRPr="009805AA" w:rsidRDefault="009805AA" w:rsidP="009805AA">
            <w:pPr>
              <w:pStyle w:val="ConsPlusNormal"/>
              <w:jc w:val="center"/>
              <w:outlineLvl w:val="0"/>
              <w:rPr>
                <w:rFonts w:ascii="Times New Roman" w:hAnsi="Times New Roman" w:cs="Times New Roman"/>
                <w:sz w:val="18"/>
                <w:szCs w:val="18"/>
              </w:rPr>
            </w:pPr>
            <w:r w:rsidRPr="009805AA">
              <w:rPr>
                <w:rFonts w:ascii="Times New Roman" w:hAnsi="Times New Roman" w:cs="Times New Roman"/>
                <w:sz w:val="18"/>
                <w:szCs w:val="18"/>
              </w:rPr>
              <w:t>2</w:t>
            </w:r>
          </w:p>
        </w:tc>
      </w:tr>
      <w:tr w:rsidR="009805AA" w:rsidRPr="00E73BE1" w:rsidTr="009524AC">
        <w:tblPrEx>
          <w:tblCellMar>
            <w:top w:w="0" w:type="dxa"/>
            <w:left w:w="108" w:type="dxa"/>
            <w:bottom w:w="0" w:type="dxa"/>
            <w:right w:w="108" w:type="dxa"/>
          </w:tblCellMar>
        </w:tblPrEx>
        <w:tc>
          <w:tcPr>
            <w:tcW w:w="70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2.6</w:t>
            </w:r>
          </w:p>
        </w:tc>
        <w:tc>
          <w:tcPr>
            <w:tcW w:w="6442" w:type="dxa"/>
            <w:vAlign w:val="center"/>
          </w:tcPr>
          <w:p w:rsidR="009805AA" w:rsidRPr="00B751AC" w:rsidRDefault="009805AA" w:rsidP="009805AA">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 xml:space="preserve">Количество реализованных требований Стандарта развития конкуренции в </w:t>
            </w:r>
            <w:r w:rsidR="00E82C0D" w:rsidRPr="00E82C0D">
              <w:rPr>
                <w:rFonts w:ascii="Times New Roman" w:hAnsi="Times New Roman" w:cs="Times New Roman"/>
                <w:sz w:val="18"/>
                <w:szCs w:val="18"/>
                <w:highlight w:val="cyan"/>
              </w:rPr>
              <w:t>муниципальном образовании</w:t>
            </w:r>
            <w:r w:rsidR="00E82C0D" w:rsidRPr="00FC1AD8">
              <w:rPr>
                <w:rFonts w:cs="Times New Roman"/>
                <w:sz w:val="18"/>
                <w:szCs w:val="18"/>
              </w:rPr>
              <w:t xml:space="preserve"> </w:t>
            </w:r>
            <w:r w:rsidRPr="00B751AC">
              <w:rPr>
                <w:rFonts w:ascii="Times New Roman" w:hAnsi="Times New Roman" w:cs="Times New Roman"/>
                <w:sz w:val="18"/>
                <w:szCs w:val="18"/>
              </w:rPr>
              <w:t>Московской области</w:t>
            </w:r>
          </w:p>
        </w:tc>
        <w:tc>
          <w:tcPr>
            <w:tcW w:w="1417" w:type="dxa"/>
          </w:tcPr>
          <w:p w:rsidR="009805AA" w:rsidRPr="009805AA" w:rsidRDefault="009805AA" w:rsidP="009805AA">
            <w:pPr>
              <w:spacing w:after="0" w:line="240" w:lineRule="auto"/>
              <w:jc w:val="center"/>
              <w:rPr>
                <w:rFonts w:ascii="Times New Roman" w:hAnsi="Times New Roman" w:cs="Times New Roman"/>
                <w:sz w:val="18"/>
                <w:szCs w:val="18"/>
                <w:lang w:eastAsia="ru-RU"/>
              </w:rPr>
            </w:pPr>
            <w:r w:rsidRPr="009805AA">
              <w:rPr>
                <w:rFonts w:ascii="Times New Roman" w:hAnsi="Times New Roman" w:cs="Times New Roman"/>
                <w:sz w:val="18"/>
                <w:szCs w:val="18"/>
                <w:lang w:eastAsia="ru-RU"/>
              </w:rPr>
              <w:t>Приоритетный показатель (показатель госпрограммы)</w:t>
            </w:r>
          </w:p>
        </w:tc>
        <w:tc>
          <w:tcPr>
            <w:tcW w:w="930"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9805AA" w:rsidRPr="00DE2C7C" w:rsidRDefault="009805AA" w:rsidP="009805AA">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9805AA" w:rsidRPr="00E76795" w:rsidRDefault="009805AA" w:rsidP="009805AA">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1559" w:type="dxa"/>
            <w:vAlign w:val="center"/>
          </w:tcPr>
          <w:p w:rsidR="009805AA" w:rsidRPr="00E73BE1" w:rsidRDefault="009805AA" w:rsidP="009805AA">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w:t>
            </w:r>
          </w:p>
        </w:tc>
      </w:tr>
      <w:tr w:rsidR="005757CF" w:rsidRPr="0088474D" w:rsidTr="00E95D1A">
        <w:tblPrEx>
          <w:tblCellMar>
            <w:top w:w="0" w:type="dxa"/>
            <w:left w:w="108" w:type="dxa"/>
            <w:bottom w:w="0" w:type="dxa"/>
            <w:right w:w="108" w:type="dxa"/>
          </w:tblCellMar>
        </w:tblPrEx>
        <w:tc>
          <w:tcPr>
            <w:tcW w:w="16444" w:type="dxa"/>
            <w:gridSpan w:val="11"/>
            <w:vAlign w:val="center"/>
          </w:tcPr>
          <w:p w:rsidR="005757CF" w:rsidRPr="00B40E1B" w:rsidRDefault="005757CF" w:rsidP="00A214B5">
            <w:pPr>
              <w:pStyle w:val="ConsPlusNormal"/>
              <w:numPr>
                <w:ilvl w:val="0"/>
                <w:numId w:val="11"/>
              </w:numPr>
              <w:spacing w:before="120" w:after="120"/>
              <w:jc w:val="center"/>
              <w:outlineLvl w:val="0"/>
              <w:rPr>
                <w:rFonts w:ascii="Times New Roman" w:hAnsi="Times New Roman" w:cs="Times New Roman"/>
                <w:b/>
                <w:sz w:val="18"/>
                <w:szCs w:val="18"/>
              </w:rPr>
            </w:pPr>
            <w:r>
              <w:rPr>
                <w:rFonts w:ascii="Times New Roman" w:hAnsi="Times New Roman" w:cs="Times New Roman"/>
                <w:b/>
                <w:sz w:val="18"/>
                <w:szCs w:val="18"/>
              </w:rPr>
              <w:lastRenderedPageBreak/>
              <w:t>Подпрограмма «Развитие малого и среднего предпринимательства»</w:t>
            </w:r>
          </w:p>
        </w:tc>
      </w:tr>
      <w:tr w:rsidR="005757CF" w:rsidRPr="0088474D" w:rsidTr="00F83705">
        <w:tblPrEx>
          <w:tblCellMar>
            <w:top w:w="0" w:type="dxa"/>
            <w:left w:w="108" w:type="dxa"/>
            <w:bottom w:w="0" w:type="dxa"/>
            <w:right w:w="108" w:type="dxa"/>
          </w:tblCellMar>
        </w:tblPrEx>
        <w:tc>
          <w:tcPr>
            <w:tcW w:w="70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3.1</w:t>
            </w:r>
          </w:p>
        </w:tc>
        <w:tc>
          <w:tcPr>
            <w:tcW w:w="6442" w:type="dxa"/>
            <w:vAlign w:val="center"/>
          </w:tcPr>
          <w:p w:rsidR="005757CF" w:rsidRPr="00B751AC" w:rsidRDefault="005757CF" w:rsidP="00F83705">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5757CF"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Указной</w:t>
            </w:r>
          </w:p>
          <w:p w:rsidR="005757CF" w:rsidRPr="0088474D"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 (Указ 607)</w:t>
            </w:r>
          </w:p>
        </w:tc>
        <w:tc>
          <w:tcPr>
            <w:tcW w:w="930" w:type="dxa"/>
            <w:vAlign w:val="center"/>
          </w:tcPr>
          <w:p w:rsidR="005757CF" w:rsidRPr="0088474D"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C6765D"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C6765D">
              <w:rPr>
                <w:rFonts w:ascii="Times New Roman" w:hAnsi="Times New Roman" w:cs="Times New Roman"/>
                <w:sz w:val="18"/>
                <w:szCs w:val="18"/>
              </w:rPr>
              <w:t>30,2</w:t>
            </w:r>
          </w:p>
        </w:tc>
        <w:tc>
          <w:tcPr>
            <w:tcW w:w="851" w:type="dxa"/>
            <w:vAlign w:val="center"/>
          </w:tcPr>
          <w:p w:rsidR="005757CF" w:rsidRPr="00E0105A" w:rsidRDefault="001127D9" w:rsidP="00F83705">
            <w:pPr>
              <w:widowControl w:val="0"/>
              <w:autoSpaceDE w:val="0"/>
              <w:autoSpaceDN w:val="0"/>
              <w:adjustRightInd w:val="0"/>
              <w:spacing w:after="0" w:line="240" w:lineRule="auto"/>
              <w:jc w:val="center"/>
              <w:rPr>
                <w:rFonts w:ascii="Times New Roman" w:hAnsi="Times New Roman" w:cs="Times New Roman"/>
                <w:sz w:val="18"/>
                <w:szCs w:val="18"/>
              </w:rPr>
            </w:pPr>
            <w:r w:rsidRPr="00E0105A">
              <w:rPr>
                <w:rFonts w:ascii="Times New Roman" w:hAnsi="Times New Roman" w:cs="Times New Roman"/>
                <w:sz w:val="18"/>
                <w:szCs w:val="18"/>
              </w:rPr>
              <w:t>31,27</w:t>
            </w:r>
          </w:p>
        </w:tc>
        <w:tc>
          <w:tcPr>
            <w:tcW w:w="851"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0"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1"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0"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155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3.2</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 xml:space="preserve">Число субъектов </w:t>
            </w:r>
            <w:r w:rsidR="001820A6" w:rsidRPr="001820A6">
              <w:rPr>
                <w:rFonts w:ascii="Times New Roman" w:hAnsi="Times New Roman" w:cs="Times New Roman"/>
                <w:sz w:val="18"/>
                <w:szCs w:val="18"/>
              </w:rPr>
              <w:t>малого и среднего предпринимательства</w:t>
            </w:r>
            <w:r w:rsidR="001820A6" w:rsidRPr="00A23661">
              <w:rPr>
                <w:rFonts w:cs="Times New Roman"/>
                <w:i/>
                <w:sz w:val="18"/>
                <w:szCs w:val="18"/>
              </w:rPr>
              <w:t xml:space="preserve"> </w:t>
            </w:r>
            <w:r w:rsidRPr="00B751AC">
              <w:rPr>
                <w:rFonts w:ascii="Times New Roman" w:hAnsi="Times New Roman" w:cs="Times New Roman"/>
                <w:sz w:val="18"/>
                <w:szCs w:val="18"/>
              </w:rPr>
              <w:t>в расчете на 10 тыс. человек населения</w:t>
            </w:r>
          </w:p>
        </w:tc>
        <w:tc>
          <w:tcPr>
            <w:tcW w:w="1417" w:type="dxa"/>
            <w:vAlign w:val="center"/>
          </w:tcPr>
          <w:p w:rsidR="005757CF" w:rsidRDefault="005757CF" w:rsidP="000E7796">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Указной</w:t>
            </w:r>
          </w:p>
          <w:p w:rsidR="005757CF" w:rsidRPr="0088474D" w:rsidRDefault="005757CF" w:rsidP="000E7796">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 (Указ 607)</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C6765D" w:rsidRDefault="005757CF" w:rsidP="00194783">
            <w:pPr>
              <w:widowControl w:val="0"/>
              <w:autoSpaceDE w:val="0"/>
              <w:autoSpaceDN w:val="0"/>
              <w:adjustRightInd w:val="0"/>
              <w:spacing w:after="0"/>
              <w:jc w:val="center"/>
              <w:rPr>
                <w:rFonts w:ascii="Times New Roman" w:hAnsi="Times New Roman" w:cs="Times New Roman"/>
                <w:sz w:val="18"/>
                <w:szCs w:val="18"/>
              </w:rPr>
            </w:pPr>
            <w:r w:rsidRPr="00C6765D">
              <w:rPr>
                <w:rFonts w:ascii="Times New Roman" w:hAnsi="Times New Roman" w:cs="Times New Roman"/>
                <w:sz w:val="18"/>
                <w:szCs w:val="18"/>
              </w:rPr>
              <w:t>510,0</w:t>
            </w:r>
          </w:p>
        </w:tc>
        <w:tc>
          <w:tcPr>
            <w:tcW w:w="851" w:type="dxa"/>
            <w:vAlign w:val="center"/>
          </w:tcPr>
          <w:p w:rsidR="005757CF" w:rsidRPr="00E0105A" w:rsidRDefault="005757CF" w:rsidP="00194783">
            <w:pPr>
              <w:widowControl w:val="0"/>
              <w:autoSpaceDE w:val="0"/>
              <w:autoSpaceDN w:val="0"/>
              <w:adjustRightInd w:val="0"/>
              <w:spacing w:after="0"/>
              <w:jc w:val="center"/>
              <w:rPr>
                <w:rFonts w:ascii="Times New Roman" w:hAnsi="Times New Roman" w:cs="Times New Roman"/>
                <w:sz w:val="18"/>
                <w:szCs w:val="18"/>
              </w:rPr>
            </w:pPr>
            <w:r w:rsidRPr="00E0105A">
              <w:rPr>
                <w:rFonts w:ascii="Times New Roman" w:hAnsi="Times New Roman" w:cs="Times New Roman"/>
                <w:sz w:val="18"/>
                <w:szCs w:val="18"/>
              </w:rPr>
              <w:t>6</w:t>
            </w:r>
            <w:r w:rsidR="001127D9" w:rsidRPr="00E0105A">
              <w:rPr>
                <w:rFonts w:ascii="Times New Roman" w:hAnsi="Times New Roman" w:cs="Times New Roman"/>
                <w:sz w:val="18"/>
                <w:szCs w:val="18"/>
              </w:rPr>
              <w:t>20,55</w:t>
            </w:r>
          </w:p>
        </w:tc>
        <w:tc>
          <w:tcPr>
            <w:tcW w:w="851" w:type="dxa"/>
            <w:vAlign w:val="center"/>
          </w:tcPr>
          <w:p w:rsidR="005757CF" w:rsidRPr="00F80BC4" w:rsidRDefault="005757CF" w:rsidP="00194783">
            <w:pPr>
              <w:widowControl w:val="0"/>
              <w:autoSpaceDE w:val="0"/>
              <w:autoSpaceDN w:val="0"/>
              <w:adjustRightInd w:val="0"/>
              <w:spacing w:after="0"/>
              <w:jc w:val="center"/>
              <w:rPr>
                <w:rFonts w:ascii="Times New Roman" w:hAnsi="Times New Roman" w:cs="Times New Roman"/>
                <w:sz w:val="18"/>
                <w:szCs w:val="18"/>
              </w:rPr>
            </w:pPr>
            <w:r w:rsidRPr="00F80BC4">
              <w:rPr>
                <w:rFonts w:ascii="Times New Roman" w:hAnsi="Times New Roman" w:cs="Times New Roman"/>
                <w:sz w:val="18"/>
                <w:szCs w:val="18"/>
              </w:rPr>
              <w:t>645,0</w:t>
            </w:r>
          </w:p>
        </w:tc>
        <w:tc>
          <w:tcPr>
            <w:tcW w:w="850" w:type="dxa"/>
            <w:vAlign w:val="center"/>
          </w:tcPr>
          <w:p w:rsidR="005757CF" w:rsidRPr="00F80BC4" w:rsidRDefault="005757CF" w:rsidP="00194783">
            <w:pPr>
              <w:spacing w:after="0"/>
              <w:jc w:val="center"/>
            </w:pPr>
            <w:r w:rsidRPr="00F80BC4">
              <w:rPr>
                <w:rFonts w:ascii="Times New Roman" w:hAnsi="Times New Roman" w:cs="Times New Roman"/>
                <w:sz w:val="18"/>
                <w:szCs w:val="18"/>
              </w:rPr>
              <w:t>674,4</w:t>
            </w:r>
          </w:p>
        </w:tc>
        <w:tc>
          <w:tcPr>
            <w:tcW w:w="851" w:type="dxa"/>
            <w:vAlign w:val="center"/>
          </w:tcPr>
          <w:p w:rsidR="005757CF" w:rsidRPr="00F80BC4" w:rsidRDefault="005757CF" w:rsidP="002750D4">
            <w:pPr>
              <w:spacing w:after="0"/>
              <w:jc w:val="center"/>
            </w:pPr>
            <w:r w:rsidRPr="00F80BC4">
              <w:rPr>
                <w:rFonts w:ascii="Times New Roman" w:hAnsi="Times New Roman" w:cs="Times New Roman"/>
                <w:sz w:val="18"/>
                <w:szCs w:val="18"/>
              </w:rPr>
              <w:t>705,2</w:t>
            </w:r>
          </w:p>
        </w:tc>
        <w:tc>
          <w:tcPr>
            <w:tcW w:w="850" w:type="dxa"/>
            <w:vAlign w:val="center"/>
          </w:tcPr>
          <w:p w:rsidR="005757CF" w:rsidRPr="00F80BC4" w:rsidRDefault="005757CF" w:rsidP="002750D4">
            <w:pPr>
              <w:spacing w:after="0"/>
              <w:jc w:val="center"/>
            </w:pPr>
            <w:r w:rsidRPr="00F80BC4">
              <w:rPr>
                <w:rFonts w:ascii="Times New Roman" w:hAnsi="Times New Roman" w:cs="Times New Roman"/>
                <w:sz w:val="18"/>
                <w:szCs w:val="18"/>
              </w:rPr>
              <w:t>737,7</w:t>
            </w:r>
          </w:p>
        </w:tc>
        <w:tc>
          <w:tcPr>
            <w:tcW w:w="1559" w:type="dxa"/>
            <w:vAlign w:val="center"/>
          </w:tcPr>
          <w:p w:rsidR="005757CF" w:rsidRPr="0088474D" w:rsidRDefault="005757CF" w:rsidP="00194783">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3.3</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Рейтинг-50</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0F059B"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112,8</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121,0</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104,5</w:t>
            </w:r>
          </w:p>
        </w:tc>
        <w:tc>
          <w:tcPr>
            <w:tcW w:w="850"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104,5</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104,6</w:t>
            </w:r>
          </w:p>
        </w:tc>
        <w:tc>
          <w:tcPr>
            <w:tcW w:w="850"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104,6</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3.4</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Вновь созданные предприятия МСП в сфере производства или услуг</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C43247">
              <w:rPr>
                <w:rFonts w:ascii="Times New Roman" w:hAnsi="Times New Roman" w:cs="Times New Roman"/>
                <w:sz w:val="18"/>
                <w:szCs w:val="18"/>
              </w:rPr>
              <w:t>Обращение Губернатора Московской области</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3B4619"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3B4619">
              <w:rPr>
                <w:rFonts w:ascii="Times New Roman" w:hAnsi="Times New Roman" w:cs="Times New Roman"/>
                <w:sz w:val="18"/>
                <w:szCs w:val="18"/>
              </w:rPr>
              <w:t>45</w:t>
            </w:r>
          </w:p>
        </w:tc>
        <w:tc>
          <w:tcPr>
            <w:tcW w:w="851" w:type="dxa"/>
            <w:vAlign w:val="center"/>
          </w:tcPr>
          <w:p w:rsidR="005757CF" w:rsidRPr="00F80BC4"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49</w:t>
            </w:r>
          </w:p>
        </w:tc>
        <w:tc>
          <w:tcPr>
            <w:tcW w:w="851" w:type="dxa"/>
            <w:vAlign w:val="center"/>
          </w:tcPr>
          <w:p w:rsidR="005757CF" w:rsidRPr="00F80BC4" w:rsidRDefault="005757CF" w:rsidP="00E87790">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51</w:t>
            </w:r>
          </w:p>
        </w:tc>
        <w:tc>
          <w:tcPr>
            <w:tcW w:w="850" w:type="dxa"/>
            <w:vAlign w:val="center"/>
          </w:tcPr>
          <w:p w:rsidR="005757CF" w:rsidRPr="00F80BC4"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53</w:t>
            </w:r>
          </w:p>
        </w:tc>
        <w:tc>
          <w:tcPr>
            <w:tcW w:w="851" w:type="dxa"/>
            <w:vAlign w:val="center"/>
          </w:tcPr>
          <w:p w:rsidR="005757CF" w:rsidRPr="00F80BC4" w:rsidRDefault="005757CF" w:rsidP="00336B6B">
            <w:pPr>
              <w:pStyle w:val="ConsPlusNormal"/>
              <w:jc w:val="center"/>
              <w:outlineLvl w:val="0"/>
              <w:rPr>
                <w:rFonts w:ascii="Times New Roman" w:hAnsi="Times New Roman" w:cs="Times New Roman"/>
                <w:sz w:val="18"/>
                <w:szCs w:val="18"/>
              </w:rPr>
            </w:pPr>
            <w:r w:rsidRPr="00F80BC4">
              <w:rPr>
                <w:rFonts w:ascii="Times New Roman" w:hAnsi="Times New Roman" w:cs="Times New Roman"/>
                <w:sz w:val="18"/>
                <w:szCs w:val="18"/>
              </w:rPr>
              <w:t>55</w:t>
            </w:r>
          </w:p>
        </w:tc>
        <w:tc>
          <w:tcPr>
            <w:tcW w:w="850" w:type="dxa"/>
            <w:vAlign w:val="center"/>
          </w:tcPr>
          <w:p w:rsidR="005757CF" w:rsidRPr="00F80BC4" w:rsidRDefault="005757CF" w:rsidP="00D63284">
            <w:pPr>
              <w:pStyle w:val="ConsPlusNormal"/>
              <w:jc w:val="center"/>
              <w:outlineLvl w:val="0"/>
              <w:rPr>
                <w:rFonts w:ascii="Times New Roman" w:hAnsi="Times New Roman" w:cs="Times New Roman"/>
                <w:sz w:val="18"/>
                <w:szCs w:val="18"/>
              </w:rPr>
            </w:pPr>
            <w:r w:rsidRPr="00F80BC4">
              <w:rPr>
                <w:rFonts w:ascii="Times New Roman" w:hAnsi="Times New Roman" w:cs="Times New Roman"/>
                <w:sz w:val="18"/>
                <w:szCs w:val="18"/>
              </w:rPr>
              <w:t>57</w:t>
            </w:r>
          </w:p>
        </w:tc>
        <w:tc>
          <w:tcPr>
            <w:tcW w:w="1559" w:type="dxa"/>
            <w:vAlign w:val="center"/>
          </w:tcPr>
          <w:p w:rsidR="005757CF" w:rsidRPr="003155EE"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3.5</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Количество вновь созданных субъектов МСП участниками проекта</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Показатель Национального проекта (Регионального проекта)</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тыс. </w:t>
            </w:r>
            <w:r w:rsidRPr="003155EE">
              <w:rPr>
                <w:rFonts w:ascii="Times New Roman" w:hAnsi="Times New Roman" w:cs="Times New Roman"/>
                <w:sz w:val="18"/>
                <w:szCs w:val="18"/>
              </w:rPr>
              <w:t>единиц</w:t>
            </w:r>
          </w:p>
        </w:tc>
        <w:tc>
          <w:tcPr>
            <w:tcW w:w="1134" w:type="dxa"/>
            <w:vAlign w:val="center"/>
          </w:tcPr>
          <w:p w:rsidR="005757CF" w:rsidRPr="001A728C"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1A728C">
              <w:rPr>
                <w:rFonts w:ascii="Times New Roman" w:hAnsi="Times New Roman" w:cs="Times New Roman"/>
                <w:sz w:val="18"/>
                <w:szCs w:val="18"/>
                <w:lang w:eastAsia="ru-RU"/>
              </w:rPr>
              <w:t>0,01</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0,015</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0,015</w:t>
            </w:r>
          </w:p>
        </w:tc>
        <w:tc>
          <w:tcPr>
            <w:tcW w:w="850"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0,011</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0,010</w:t>
            </w:r>
          </w:p>
        </w:tc>
        <w:tc>
          <w:tcPr>
            <w:tcW w:w="850"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0,008</w:t>
            </w:r>
          </w:p>
        </w:tc>
        <w:tc>
          <w:tcPr>
            <w:tcW w:w="1559" w:type="dxa"/>
            <w:vAlign w:val="center"/>
          </w:tcPr>
          <w:p w:rsidR="005757CF" w:rsidRPr="003155EE"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5757CF" w:rsidRPr="0088474D" w:rsidTr="00560446">
        <w:tblPrEx>
          <w:tblCellMar>
            <w:top w:w="0" w:type="dxa"/>
            <w:left w:w="108" w:type="dxa"/>
            <w:bottom w:w="0" w:type="dxa"/>
            <w:right w:w="108" w:type="dxa"/>
          </w:tblCellMar>
        </w:tblPrEx>
        <w:tc>
          <w:tcPr>
            <w:tcW w:w="709" w:type="dxa"/>
            <w:vAlign w:val="center"/>
          </w:tcPr>
          <w:p w:rsidR="005757CF"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3.6</w:t>
            </w:r>
          </w:p>
        </w:tc>
        <w:tc>
          <w:tcPr>
            <w:tcW w:w="6442" w:type="dxa"/>
            <w:vAlign w:val="center"/>
          </w:tcPr>
          <w:p w:rsidR="005757CF" w:rsidRPr="00B751AC" w:rsidRDefault="005757CF" w:rsidP="000432CD">
            <w:pPr>
              <w:rPr>
                <w:rFonts w:cs="Times New Roman"/>
                <w:i/>
                <w:sz w:val="18"/>
                <w:szCs w:val="18"/>
              </w:rPr>
            </w:pPr>
            <w:r w:rsidRPr="00B751AC">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w:t>
            </w:r>
          </w:p>
        </w:tc>
        <w:tc>
          <w:tcPr>
            <w:tcW w:w="1417" w:type="dxa"/>
          </w:tcPr>
          <w:p w:rsidR="005757CF" w:rsidRPr="00B84853" w:rsidRDefault="005757CF" w:rsidP="00560446">
            <w:pPr>
              <w:pStyle w:val="ConsPlusNormal"/>
              <w:ind w:left="-108"/>
              <w:jc w:val="center"/>
              <w:outlineLvl w:val="0"/>
              <w:rPr>
                <w:rFonts w:cs="Times New Roman"/>
                <w:sz w:val="18"/>
                <w:szCs w:val="18"/>
              </w:rPr>
            </w:pPr>
            <w:r w:rsidRPr="00995D32">
              <w:rPr>
                <w:rFonts w:ascii="Times New Roman" w:hAnsi="Times New Roman" w:cs="Times New Roman"/>
                <w:sz w:val="18"/>
                <w:szCs w:val="18"/>
              </w:rPr>
              <w:t>ВДЛ (Указ президента РФ № 193)</w:t>
            </w:r>
          </w:p>
        </w:tc>
        <w:tc>
          <w:tcPr>
            <w:tcW w:w="930" w:type="dxa"/>
            <w:vAlign w:val="center"/>
          </w:tcPr>
          <w:p w:rsidR="005757CF" w:rsidRPr="00B84853" w:rsidRDefault="005757CF" w:rsidP="00560446">
            <w:pPr>
              <w:pStyle w:val="ConsPlusNormal"/>
              <w:ind w:left="-108"/>
              <w:jc w:val="center"/>
              <w:outlineLvl w:val="0"/>
              <w:rPr>
                <w:rFonts w:cs="Times New Roman"/>
                <w:sz w:val="18"/>
                <w:szCs w:val="18"/>
              </w:rPr>
            </w:pPr>
            <w:r w:rsidRPr="00995D32">
              <w:rPr>
                <w:rFonts w:ascii="Times New Roman" w:hAnsi="Times New Roman" w:cs="Times New Roman"/>
                <w:sz w:val="18"/>
                <w:szCs w:val="18"/>
              </w:rPr>
              <w:t>человек</w:t>
            </w:r>
          </w:p>
        </w:tc>
        <w:tc>
          <w:tcPr>
            <w:tcW w:w="1134" w:type="dxa"/>
            <w:vAlign w:val="center"/>
          </w:tcPr>
          <w:p w:rsidR="005757CF" w:rsidRPr="001A728C"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18198</w:t>
            </w:r>
          </w:p>
        </w:tc>
        <w:tc>
          <w:tcPr>
            <w:tcW w:w="851" w:type="dxa"/>
            <w:vAlign w:val="center"/>
          </w:tcPr>
          <w:p w:rsidR="005757CF" w:rsidRPr="00E81E23"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E81E23">
              <w:rPr>
                <w:rFonts w:ascii="Times New Roman" w:hAnsi="Times New Roman" w:cs="Times New Roman"/>
                <w:sz w:val="18"/>
                <w:szCs w:val="18"/>
                <w:lang w:eastAsia="ru-RU"/>
              </w:rPr>
              <w:t>22670</w:t>
            </w:r>
          </w:p>
        </w:tc>
        <w:tc>
          <w:tcPr>
            <w:tcW w:w="851" w:type="dxa"/>
            <w:vAlign w:val="center"/>
          </w:tcPr>
          <w:p w:rsidR="005757CF" w:rsidRPr="00E81E23" w:rsidRDefault="00C23D02" w:rsidP="002718E1">
            <w:pPr>
              <w:autoSpaceDE w:val="0"/>
              <w:autoSpaceDN w:val="0"/>
              <w:adjustRightInd w:val="0"/>
              <w:spacing w:after="0" w:line="240" w:lineRule="auto"/>
              <w:rPr>
                <w:rFonts w:ascii="Times New Roman" w:hAnsi="Times New Roman" w:cs="Times New Roman"/>
                <w:sz w:val="18"/>
                <w:szCs w:val="18"/>
                <w:lang w:eastAsia="ru-RU"/>
              </w:rPr>
            </w:pPr>
            <w:r w:rsidRPr="00E81E23">
              <w:rPr>
                <w:rFonts w:ascii="Times New Roman" w:hAnsi="Times New Roman" w:cs="Times New Roman"/>
                <w:sz w:val="18"/>
                <w:szCs w:val="18"/>
                <w:lang w:eastAsia="ru-RU"/>
              </w:rPr>
              <w:t>23655</w:t>
            </w:r>
          </w:p>
        </w:tc>
        <w:tc>
          <w:tcPr>
            <w:tcW w:w="850"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25407</w:t>
            </w:r>
          </w:p>
        </w:tc>
        <w:tc>
          <w:tcPr>
            <w:tcW w:w="851"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27002</w:t>
            </w:r>
          </w:p>
        </w:tc>
        <w:tc>
          <w:tcPr>
            <w:tcW w:w="850"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28401</w:t>
            </w:r>
          </w:p>
        </w:tc>
        <w:tc>
          <w:tcPr>
            <w:tcW w:w="1559" w:type="dxa"/>
            <w:vAlign w:val="center"/>
          </w:tcPr>
          <w:p w:rsidR="005757CF"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EA1FEF" w:rsidRPr="0088474D" w:rsidTr="00560446">
        <w:tblPrEx>
          <w:tblCellMar>
            <w:top w:w="0" w:type="dxa"/>
            <w:left w:w="108" w:type="dxa"/>
            <w:bottom w:w="0" w:type="dxa"/>
            <w:right w:w="108" w:type="dxa"/>
          </w:tblCellMar>
        </w:tblPrEx>
        <w:tc>
          <w:tcPr>
            <w:tcW w:w="709" w:type="dxa"/>
            <w:vAlign w:val="center"/>
          </w:tcPr>
          <w:p w:rsidR="00EA1FEF" w:rsidRPr="00766A20" w:rsidRDefault="00EA1FEF" w:rsidP="00560446">
            <w:pPr>
              <w:pStyle w:val="ConsPlusNormal"/>
              <w:jc w:val="center"/>
              <w:outlineLvl w:val="0"/>
              <w:rPr>
                <w:rFonts w:ascii="Times New Roman" w:hAnsi="Times New Roman" w:cs="Times New Roman"/>
                <w:sz w:val="18"/>
                <w:szCs w:val="18"/>
              </w:rPr>
            </w:pPr>
            <w:r w:rsidRPr="00766A20">
              <w:rPr>
                <w:rFonts w:ascii="Times New Roman" w:hAnsi="Times New Roman" w:cs="Times New Roman"/>
                <w:sz w:val="18"/>
                <w:szCs w:val="18"/>
              </w:rPr>
              <w:t>3.7</w:t>
            </w:r>
          </w:p>
        </w:tc>
        <w:tc>
          <w:tcPr>
            <w:tcW w:w="6442" w:type="dxa"/>
            <w:vAlign w:val="center"/>
          </w:tcPr>
          <w:p w:rsidR="00246580" w:rsidRPr="004A6046" w:rsidRDefault="00246580" w:rsidP="00246580">
            <w:pPr>
              <w:rPr>
                <w:rFonts w:ascii="Times New Roman" w:hAnsi="Times New Roman" w:cs="Times New Roman"/>
                <w:sz w:val="18"/>
                <w:szCs w:val="18"/>
                <w:lang w:eastAsia="ru-RU"/>
              </w:rPr>
            </w:pPr>
            <w:r w:rsidRPr="004A6046">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самозанятых, нарастающим итогом</w:t>
            </w:r>
          </w:p>
          <w:p w:rsidR="00EA1FEF" w:rsidRPr="004A6046" w:rsidRDefault="00EA1FEF" w:rsidP="000432CD">
            <w:pPr>
              <w:rPr>
                <w:rFonts w:ascii="Times New Roman" w:hAnsi="Times New Roman" w:cs="Times New Roman"/>
                <w:sz w:val="18"/>
                <w:szCs w:val="18"/>
                <w:lang w:eastAsia="ru-RU"/>
              </w:rPr>
            </w:pPr>
          </w:p>
        </w:tc>
        <w:tc>
          <w:tcPr>
            <w:tcW w:w="1417" w:type="dxa"/>
          </w:tcPr>
          <w:p w:rsidR="00EA1FEF" w:rsidRPr="00766A20" w:rsidRDefault="00C23D02" w:rsidP="00560446">
            <w:pPr>
              <w:pStyle w:val="ConsPlusNormal"/>
              <w:ind w:left="-108"/>
              <w:jc w:val="center"/>
              <w:outlineLvl w:val="0"/>
              <w:rPr>
                <w:rFonts w:ascii="Times New Roman" w:hAnsi="Times New Roman" w:cs="Times New Roman"/>
                <w:sz w:val="18"/>
                <w:szCs w:val="18"/>
              </w:rPr>
            </w:pPr>
            <w:r w:rsidRPr="00542CC2">
              <w:rPr>
                <w:rFonts w:ascii="Times New Roman" w:hAnsi="Times New Roman" w:cs="Times New Roman"/>
                <w:sz w:val="18"/>
                <w:szCs w:val="18"/>
              </w:rPr>
              <w:t>ВДЛ (Указ президента РФ № 193)</w:t>
            </w:r>
          </w:p>
        </w:tc>
        <w:tc>
          <w:tcPr>
            <w:tcW w:w="930" w:type="dxa"/>
            <w:vAlign w:val="center"/>
          </w:tcPr>
          <w:p w:rsidR="00EA1FEF" w:rsidRPr="00766A20" w:rsidRDefault="00246580" w:rsidP="00560446">
            <w:pPr>
              <w:pStyle w:val="ConsPlusNormal"/>
              <w:ind w:left="-108"/>
              <w:jc w:val="center"/>
              <w:outlineLvl w:val="0"/>
              <w:rPr>
                <w:rFonts w:ascii="Times New Roman" w:hAnsi="Times New Roman" w:cs="Times New Roman"/>
                <w:sz w:val="18"/>
                <w:szCs w:val="18"/>
              </w:rPr>
            </w:pPr>
            <w:r w:rsidRPr="004A6046">
              <w:rPr>
                <w:rFonts w:ascii="Times New Roman" w:hAnsi="Times New Roman" w:cs="Times New Roman"/>
                <w:sz w:val="18"/>
                <w:szCs w:val="18"/>
              </w:rPr>
              <w:t>человек</w:t>
            </w:r>
          </w:p>
        </w:tc>
        <w:tc>
          <w:tcPr>
            <w:tcW w:w="1134" w:type="dxa"/>
            <w:vAlign w:val="center"/>
          </w:tcPr>
          <w:p w:rsidR="00EA1FEF" w:rsidRPr="00766A20" w:rsidRDefault="00EA1FEF" w:rsidP="005B1209">
            <w:pPr>
              <w:autoSpaceDE w:val="0"/>
              <w:autoSpaceDN w:val="0"/>
              <w:adjustRightInd w:val="0"/>
              <w:spacing w:after="0" w:line="240" w:lineRule="auto"/>
              <w:jc w:val="center"/>
              <w:rPr>
                <w:rFonts w:ascii="Times New Roman" w:hAnsi="Times New Roman" w:cs="Times New Roman"/>
                <w:sz w:val="40"/>
                <w:szCs w:val="40"/>
                <w:lang w:eastAsia="ru-RU"/>
              </w:rPr>
            </w:pPr>
            <w:r w:rsidRPr="00766A20">
              <w:rPr>
                <w:rFonts w:ascii="Times New Roman" w:hAnsi="Times New Roman" w:cs="Times New Roman"/>
                <w:sz w:val="18"/>
                <w:szCs w:val="18"/>
                <w:lang w:eastAsia="ru-RU"/>
              </w:rPr>
              <w:t>1199</w:t>
            </w:r>
          </w:p>
        </w:tc>
        <w:tc>
          <w:tcPr>
            <w:tcW w:w="851" w:type="dxa"/>
            <w:vAlign w:val="center"/>
          </w:tcPr>
          <w:p w:rsidR="00EA1FEF" w:rsidRPr="00766A20" w:rsidRDefault="00EA1FE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1375</w:t>
            </w:r>
          </w:p>
        </w:tc>
        <w:tc>
          <w:tcPr>
            <w:tcW w:w="851" w:type="dxa"/>
            <w:vAlign w:val="center"/>
          </w:tcPr>
          <w:p w:rsidR="00EA1FEF" w:rsidRPr="00542CC2" w:rsidRDefault="00EA1FEF" w:rsidP="002718E1">
            <w:pPr>
              <w:autoSpaceDE w:val="0"/>
              <w:autoSpaceDN w:val="0"/>
              <w:adjustRightInd w:val="0"/>
              <w:spacing w:after="0" w:line="240" w:lineRule="auto"/>
              <w:rPr>
                <w:rFonts w:ascii="Times New Roman" w:hAnsi="Times New Roman" w:cs="Times New Roman"/>
                <w:sz w:val="18"/>
                <w:szCs w:val="18"/>
                <w:lang w:eastAsia="ru-RU"/>
              </w:rPr>
            </w:pPr>
            <w:r w:rsidRPr="00542CC2">
              <w:rPr>
                <w:rFonts w:ascii="Times New Roman" w:hAnsi="Times New Roman" w:cs="Times New Roman"/>
                <w:sz w:val="18"/>
                <w:szCs w:val="18"/>
                <w:lang w:eastAsia="ru-RU"/>
              </w:rPr>
              <w:t>-</w:t>
            </w:r>
          </w:p>
        </w:tc>
        <w:tc>
          <w:tcPr>
            <w:tcW w:w="850"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851"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850"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1559" w:type="dxa"/>
            <w:vAlign w:val="center"/>
          </w:tcPr>
          <w:p w:rsidR="00EA1FEF" w:rsidRPr="00766A20" w:rsidRDefault="00EA1FEF" w:rsidP="00D63284">
            <w:pPr>
              <w:pStyle w:val="ConsPlusNormal"/>
              <w:jc w:val="center"/>
              <w:outlineLvl w:val="0"/>
              <w:rPr>
                <w:rFonts w:ascii="Times New Roman" w:hAnsi="Times New Roman" w:cs="Times New Roman"/>
                <w:sz w:val="18"/>
                <w:szCs w:val="18"/>
              </w:rPr>
            </w:pPr>
            <w:r w:rsidRPr="00766A20">
              <w:rPr>
                <w:rFonts w:ascii="Times New Roman" w:hAnsi="Times New Roman" w:cs="Times New Roman"/>
                <w:sz w:val="18"/>
                <w:szCs w:val="18"/>
                <w:lang w:val="en-US"/>
              </w:rPr>
              <w:t>I8</w:t>
            </w:r>
          </w:p>
        </w:tc>
      </w:tr>
      <w:tr w:rsidR="005757CF" w:rsidRPr="0088474D" w:rsidTr="00E95D1A">
        <w:tblPrEx>
          <w:tblCellMar>
            <w:top w:w="0" w:type="dxa"/>
            <w:left w:w="108" w:type="dxa"/>
            <w:bottom w:w="0" w:type="dxa"/>
            <w:right w:w="108" w:type="dxa"/>
          </w:tblCellMar>
        </w:tblPrEx>
        <w:tc>
          <w:tcPr>
            <w:tcW w:w="16444" w:type="dxa"/>
            <w:gridSpan w:val="11"/>
            <w:vAlign w:val="center"/>
          </w:tcPr>
          <w:p w:rsidR="005757CF" w:rsidRPr="004A6046" w:rsidRDefault="005757CF" w:rsidP="00A214B5">
            <w:pPr>
              <w:pStyle w:val="ConsPlusNormal"/>
              <w:numPr>
                <w:ilvl w:val="0"/>
                <w:numId w:val="11"/>
              </w:numPr>
              <w:spacing w:before="120" w:after="120"/>
              <w:jc w:val="center"/>
              <w:outlineLvl w:val="0"/>
              <w:rPr>
                <w:rFonts w:ascii="Times New Roman" w:hAnsi="Times New Roman" w:cs="Times New Roman"/>
                <w:sz w:val="18"/>
                <w:szCs w:val="18"/>
              </w:rPr>
            </w:pPr>
            <w:r w:rsidRPr="004A6046">
              <w:rPr>
                <w:rFonts w:ascii="Times New Roman" w:hAnsi="Times New Roman" w:cs="Times New Roman"/>
                <w:b/>
                <w:sz w:val="18"/>
                <w:szCs w:val="18"/>
              </w:rPr>
              <w:t>Подпрограмма «Развитие потребительского рынка и услуг»</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bookmarkStart w:id="0" w:name="_Hlk49161316"/>
            <w:r>
              <w:rPr>
                <w:rFonts w:ascii="Times New Roman" w:hAnsi="Times New Roman" w:cs="Times New Roman"/>
                <w:sz w:val="18"/>
                <w:szCs w:val="18"/>
              </w:rPr>
              <w:t>4.1</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Обеспеченность населения площадью торговых объектов</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кв. метров на 1000 человек</w:t>
            </w:r>
          </w:p>
        </w:tc>
        <w:tc>
          <w:tcPr>
            <w:tcW w:w="1134" w:type="dxa"/>
            <w:vAlign w:val="center"/>
          </w:tcPr>
          <w:p w:rsidR="005757CF" w:rsidRPr="00415919" w:rsidRDefault="005757CF" w:rsidP="00560446">
            <w:pPr>
              <w:pStyle w:val="ConsPlusNormal"/>
              <w:jc w:val="center"/>
              <w:outlineLvl w:val="0"/>
              <w:rPr>
                <w:rFonts w:ascii="Times New Roman" w:hAnsi="Times New Roman" w:cs="Times New Roman"/>
                <w:sz w:val="18"/>
                <w:szCs w:val="18"/>
                <w:highlight w:val="yellow"/>
              </w:rPr>
            </w:pPr>
            <w:r w:rsidRPr="00E80C18">
              <w:rPr>
                <w:rFonts w:ascii="Times New Roman" w:hAnsi="Times New Roman" w:cs="Times New Roman"/>
                <w:sz w:val="18"/>
                <w:szCs w:val="18"/>
              </w:rPr>
              <w:t>1246,2</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17</w:t>
            </w:r>
            <w:r w:rsidR="00FE08D9" w:rsidRPr="00E0105A">
              <w:rPr>
                <w:rFonts w:ascii="Times New Roman" w:hAnsi="Times New Roman" w:cs="Times New Roman"/>
                <w:sz w:val="18"/>
                <w:szCs w:val="18"/>
              </w:rPr>
              <w:t>38</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1765,0</w:t>
            </w:r>
          </w:p>
        </w:tc>
        <w:tc>
          <w:tcPr>
            <w:tcW w:w="850"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1784,3</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1801,95</w:t>
            </w:r>
          </w:p>
        </w:tc>
        <w:tc>
          <w:tcPr>
            <w:tcW w:w="850"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1817,8</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bookmarkEnd w:id="0"/>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4.2</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 xml:space="preserve">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w:t>
            </w:r>
            <w:r w:rsidRPr="004A6046">
              <w:rPr>
                <w:rFonts w:ascii="Times New Roman" w:hAnsi="Times New Roman" w:cs="Times New Roman"/>
                <w:sz w:val="18"/>
                <w:szCs w:val="18"/>
              </w:rPr>
              <w:lastRenderedPageBreak/>
              <w:t>образования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lastRenderedPageBreak/>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0" w:type="dxa"/>
            <w:vAlign w:val="center"/>
          </w:tcPr>
          <w:p w:rsidR="005757CF" w:rsidRPr="00187D2F" w:rsidRDefault="005757CF" w:rsidP="00187D2F">
            <w:pPr>
              <w:pStyle w:val="ConsPlusNormal"/>
              <w:jc w:val="center"/>
              <w:outlineLvl w:val="0"/>
            </w:pPr>
            <w:r w:rsidRPr="00187D2F">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4.3</w:t>
            </w:r>
          </w:p>
        </w:tc>
        <w:tc>
          <w:tcPr>
            <w:tcW w:w="6442" w:type="dxa"/>
            <w:vAlign w:val="center"/>
          </w:tcPr>
          <w:p w:rsidR="005757CF" w:rsidRPr="004A6046" w:rsidRDefault="00A30CB9" w:rsidP="00D63284">
            <w:pPr>
              <w:pStyle w:val="ConsPlusNormal"/>
              <w:outlineLvl w:val="0"/>
              <w:rPr>
                <w:rFonts w:ascii="Times New Roman" w:hAnsi="Times New Roman" w:cs="Times New Roman"/>
                <w:sz w:val="18"/>
                <w:szCs w:val="18"/>
              </w:rPr>
            </w:pPr>
            <w:r>
              <w:rPr>
                <w:rFonts w:ascii="Times New Roman" w:hAnsi="Times New Roman" w:cs="Times New Roman"/>
                <w:sz w:val="18"/>
                <w:szCs w:val="18"/>
              </w:rPr>
              <w:t>Цивилизованная торговля (</w:t>
            </w:r>
            <w:r w:rsidR="005757CF" w:rsidRPr="004A6046">
              <w:rPr>
                <w:rFonts w:ascii="Times New Roman" w:hAnsi="Times New Roman" w:cs="Times New Roman"/>
                <w:sz w:val="18"/>
                <w:szCs w:val="18"/>
              </w:rPr>
              <w:t>Ликвидация незаконных нестационарных торговых объектов</w:t>
            </w:r>
            <w:r>
              <w:rPr>
                <w:rFonts w:ascii="Times New Roman" w:hAnsi="Times New Roman" w:cs="Times New Roman"/>
                <w:sz w:val="18"/>
                <w:szCs w:val="18"/>
              </w:rPr>
              <w:t>)</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баллы</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1200</w:t>
            </w:r>
          </w:p>
        </w:tc>
        <w:tc>
          <w:tcPr>
            <w:tcW w:w="851" w:type="dxa"/>
            <w:vAlign w:val="center"/>
          </w:tcPr>
          <w:p w:rsidR="005757CF" w:rsidRPr="00E0105A" w:rsidRDefault="005757CF" w:rsidP="00D63284">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1</w:t>
            </w:r>
            <w:r w:rsidR="001127D9" w:rsidRPr="00E0105A">
              <w:rPr>
                <w:rFonts w:ascii="Times New Roman" w:hAnsi="Times New Roman" w:cs="Times New Roman"/>
                <w:sz w:val="18"/>
                <w:szCs w:val="18"/>
              </w:rPr>
              <w:t>050</w:t>
            </w:r>
          </w:p>
        </w:tc>
        <w:tc>
          <w:tcPr>
            <w:tcW w:w="851"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0"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1"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0"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4.4</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 xml:space="preserve">Прирост площадей торговых объектов </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тыс. кв. метров</w:t>
            </w:r>
          </w:p>
        </w:tc>
        <w:tc>
          <w:tcPr>
            <w:tcW w:w="1134" w:type="dxa"/>
            <w:vAlign w:val="center"/>
          </w:tcPr>
          <w:p w:rsidR="005757CF" w:rsidRPr="00E80C18"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149,529</w:t>
            </w:r>
          </w:p>
        </w:tc>
        <w:tc>
          <w:tcPr>
            <w:tcW w:w="851" w:type="dxa"/>
            <w:vAlign w:val="center"/>
          </w:tcPr>
          <w:p w:rsidR="005757CF" w:rsidRPr="00E0105A" w:rsidRDefault="00FE08D9" w:rsidP="00D4459D">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5,1</w:t>
            </w:r>
          </w:p>
        </w:tc>
        <w:tc>
          <w:tcPr>
            <w:tcW w:w="851"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150,214</w:t>
            </w:r>
          </w:p>
        </w:tc>
        <w:tc>
          <w:tcPr>
            <w:tcW w:w="850" w:type="dxa"/>
            <w:vAlign w:val="center"/>
          </w:tcPr>
          <w:p w:rsidR="005757CF"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150,400</w:t>
            </w:r>
          </w:p>
        </w:tc>
        <w:tc>
          <w:tcPr>
            <w:tcW w:w="851"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150,469</w:t>
            </w:r>
          </w:p>
        </w:tc>
        <w:tc>
          <w:tcPr>
            <w:tcW w:w="850"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150,847</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4.5</w:t>
            </w:r>
          </w:p>
        </w:tc>
        <w:tc>
          <w:tcPr>
            <w:tcW w:w="6442" w:type="dxa"/>
            <w:vAlign w:val="center"/>
          </w:tcPr>
          <w:p w:rsidR="005757CF" w:rsidRPr="004A6046" w:rsidRDefault="005757CF" w:rsidP="00D63284">
            <w:pPr>
              <w:pStyle w:val="ConsPlusNormal"/>
              <w:outlineLvl w:val="0"/>
              <w:rPr>
                <w:rFonts w:ascii="Times New Roman" w:hAnsi="Times New Roman" w:cs="Times New Roman"/>
                <w:sz w:val="18"/>
                <w:szCs w:val="18"/>
              </w:rPr>
            </w:pPr>
            <w:r w:rsidRPr="004A6046">
              <w:rPr>
                <w:rFonts w:ascii="Times New Roman" w:hAnsi="Times New Roman" w:cs="Times New Roman"/>
                <w:sz w:val="18"/>
                <w:szCs w:val="18"/>
              </w:rPr>
              <w:t>Прирост посадочных мест на объектах общественного питания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proofErr w:type="spellStart"/>
            <w:r>
              <w:rPr>
                <w:rFonts w:ascii="Times New Roman" w:hAnsi="Times New Roman" w:cs="Times New Roman"/>
                <w:sz w:val="18"/>
                <w:szCs w:val="18"/>
              </w:rPr>
              <w:t>посадочн</w:t>
            </w:r>
            <w:proofErr w:type="spellEnd"/>
            <w:r>
              <w:rPr>
                <w:rFonts w:ascii="Times New Roman" w:hAnsi="Times New Roman" w:cs="Times New Roman"/>
                <w:sz w:val="18"/>
                <w:szCs w:val="18"/>
              </w:rPr>
              <w:t>. мест</w:t>
            </w:r>
          </w:p>
        </w:tc>
        <w:tc>
          <w:tcPr>
            <w:tcW w:w="1134"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350</w:t>
            </w:r>
          </w:p>
        </w:tc>
        <w:tc>
          <w:tcPr>
            <w:tcW w:w="851" w:type="dxa"/>
            <w:vAlign w:val="center"/>
          </w:tcPr>
          <w:p w:rsidR="005757CF" w:rsidRPr="00E0105A" w:rsidRDefault="001127D9" w:rsidP="00560446">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70</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100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111</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120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157</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3C0657">
        <w:tblPrEx>
          <w:tblCellMar>
            <w:top w:w="0" w:type="dxa"/>
            <w:left w:w="108" w:type="dxa"/>
            <w:bottom w:w="0" w:type="dxa"/>
            <w:right w:w="108" w:type="dxa"/>
          </w:tblCellMar>
        </w:tblPrEx>
        <w:trPr>
          <w:trHeight w:val="425"/>
        </w:trPr>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4.6</w:t>
            </w:r>
          </w:p>
        </w:tc>
        <w:tc>
          <w:tcPr>
            <w:tcW w:w="6442" w:type="dxa"/>
            <w:vAlign w:val="center"/>
          </w:tcPr>
          <w:p w:rsidR="005757CF" w:rsidRPr="004A6046" w:rsidRDefault="005757CF" w:rsidP="00216D27">
            <w:pPr>
              <w:rPr>
                <w:rFonts w:ascii="Times New Roman" w:hAnsi="Times New Roman" w:cs="Times New Roman"/>
                <w:sz w:val="18"/>
                <w:szCs w:val="18"/>
                <w:lang w:eastAsia="ru-RU"/>
              </w:rPr>
            </w:pPr>
            <w:r w:rsidRPr="004A6046">
              <w:rPr>
                <w:rFonts w:ascii="Times New Roman" w:hAnsi="Times New Roman" w:cs="Times New Roman"/>
                <w:sz w:val="18"/>
                <w:szCs w:val="18"/>
                <w:lang w:eastAsia="ru-RU"/>
              </w:rPr>
              <w:t>Прирост рабочих мест на объектах бытов</w:t>
            </w:r>
            <w:r w:rsidR="00F43559" w:rsidRPr="004A6046">
              <w:rPr>
                <w:rFonts w:ascii="Times New Roman" w:hAnsi="Times New Roman" w:cs="Times New Roman"/>
                <w:sz w:val="18"/>
                <w:szCs w:val="18"/>
                <w:lang w:eastAsia="ru-RU"/>
              </w:rPr>
              <w:t>ого обслуживания</w:t>
            </w:r>
          </w:p>
          <w:p w:rsidR="005757CF" w:rsidRPr="004A6046" w:rsidRDefault="005757CF" w:rsidP="00216D27">
            <w:pPr>
              <w:pStyle w:val="ConsPlusNormal"/>
              <w:jc w:val="center"/>
              <w:outlineLvl w:val="0"/>
              <w:rPr>
                <w:rFonts w:ascii="Times New Roman" w:hAnsi="Times New Roman" w:cs="Times New Roman"/>
                <w:sz w:val="18"/>
                <w:szCs w:val="18"/>
              </w:rPr>
            </w:pP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рабочих мест</w:t>
            </w:r>
          </w:p>
        </w:tc>
        <w:tc>
          <w:tcPr>
            <w:tcW w:w="1134"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E0105A" w:rsidRDefault="001127D9" w:rsidP="00560446">
            <w:pPr>
              <w:pStyle w:val="ConsPlusNormal"/>
              <w:jc w:val="center"/>
              <w:outlineLvl w:val="0"/>
              <w:rPr>
                <w:rFonts w:ascii="Times New Roman" w:hAnsi="Times New Roman" w:cs="Times New Roman"/>
                <w:sz w:val="18"/>
                <w:szCs w:val="18"/>
              </w:rPr>
            </w:pPr>
            <w:r w:rsidRPr="00E0105A">
              <w:rPr>
                <w:rFonts w:ascii="Times New Roman" w:hAnsi="Times New Roman" w:cs="Times New Roman"/>
                <w:sz w:val="18"/>
                <w:szCs w:val="18"/>
              </w:rPr>
              <w:t>30</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60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74</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84</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96</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4.7</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0" w:type="dxa"/>
            <w:vAlign w:val="center"/>
          </w:tcPr>
          <w:p w:rsidR="005757CF" w:rsidRPr="0088474D" w:rsidRDefault="005757CF" w:rsidP="000E38C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4.8</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0" w:type="dxa"/>
            <w:vAlign w:val="center"/>
          </w:tcPr>
          <w:p w:rsidR="005757CF" w:rsidRPr="0088474D" w:rsidRDefault="005757CF" w:rsidP="000E38C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5</w:t>
            </w:r>
          </w:p>
        </w:tc>
      </w:tr>
    </w:tbl>
    <w:p w:rsidR="00E83911" w:rsidRDefault="00E83911" w:rsidP="0003085B">
      <w:pPr>
        <w:spacing w:after="0" w:line="240" w:lineRule="auto"/>
        <w:jc w:val="center"/>
        <w:rPr>
          <w:rFonts w:ascii="Times New Roman" w:hAnsi="Times New Roman" w:cs="Times New Roman"/>
          <w:b/>
          <w:bCs/>
          <w:sz w:val="24"/>
          <w:szCs w:val="24"/>
        </w:rPr>
      </w:pPr>
    </w:p>
    <w:p w:rsidR="0003085B" w:rsidRPr="00E73BE1" w:rsidRDefault="0003085B" w:rsidP="0003085B">
      <w:pPr>
        <w:spacing w:after="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E73BE1" w:rsidRDefault="0003085B" w:rsidP="0003085B">
      <w:pPr>
        <w:widowControl w:val="0"/>
        <w:autoSpaceDE w:val="0"/>
        <w:autoSpaceDN w:val="0"/>
        <w:adjustRightInd w:val="0"/>
        <w:spacing w:after="0" w:line="240" w:lineRule="auto"/>
        <w:jc w:val="center"/>
      </w:pPr>
    </w:p>
    <w:p w:rsidR="0003085B"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 xml:space="preserve">Подпрограмма </w:t>
      </w:r>
      <w:r w:rsidR="00D41472" w:rsidRPr="00D36FFC">
        <w:rPr>
          <w:rFonts w:ascii="Times New Roman" w:hAnsi="Times New Roman" w:cs="Times New Roman"/>
          <w:b/>
          <w:bCs/>
          <w:sz w:val="24"/>
          <w:szCs w:val="24"/>
        </w:rPr>
        <w:t xml:space="preserve">1 </w:t>
      </w:r>
      <w:r w:rsidRPr="00E73BE1">
        <w:rPr>
          <w:rFonts w:ascii="Times New Roman" w:hAnsi="Times New Roman" w:cs="Times New Roman"/>
          <w:b/>
          <w:bCs/>
          <w:sz w:val="24"/>
          <w:szCs w:val="24"/>
        </w:rPr>
        <w:t>«</w:t>
      </w:r>
      <w:r w:rsidR="00050F4D">
        <w:rPr>
          <w:rFonts w:ascii="Times New Roman" w:hAnsi="Times New Roman" w:cs="Times New Roman"/>
          <w:b/>
          <w:bCs/>
          <w:sz w:val="24"/>
          <w:szCs w:val="24"/>
        </w:rPr>
        <w:t>Инвестиции</w:t>
      </w:r>
      <w:r w:rsidRPr="00E73BE1">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A23661" w:rsidTr="00D711DE">
        <w:trPr>
          <w:trHeight w:val="417"/>
        </w:trPr>
        <w:tc>
          <w:tcPr>
            <w:tcW w:w="425"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w:t>
            </w:r>
          </w:p>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п/п</w:t>
            </w:r>
          </w:p>
        </w:tc>
        <w:tc>
          <w:tcPr>
            <w:tcW w:w="2836"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Наименование показателя</w:t>
            </w:r>
          </w:p>
        </w:tc>
        <w:tc>
          <w:tcPr>
            <w:tcW w:w="99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Единица измерения</w:t>
            </w:r>
          </w:p>
        </w:tc>
        <w:tc>
          <w:tcPr>
            <w:tcW w:w="581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 xml:space="preserve">Методика расчета показателя </w:t>
            </w:r>
          </w:p>
        </w:tc>
        <w:tc>
          <w:tcPr>
            <w:tcW w:w="4678"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Период представления отчетности</w:t>
            </w:r>
          </w:p>
        </w:tc>
      </w:tr>
      <w:tr w:rsidR="00105396" w:rsidRPr="00A23661" w:rsidTr="00D711DE">
        <w:trPr>
          <w:trHeight w:val="28"/>
        </w:trPr>
        <w:tc>
          <w:tcPr>
            <w:tcW w:w="425"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1</w:t>
            </w:r>
          </w:p>
        </w:tc>
        <w:tc>
          <w:tcPr>
            <w:tcW w:w="2836"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2</w:t>
            </w:r>
          </w:p>
        </w:tc>
        <w:tc>
          <w:tcPr>
            <w:tcW w:w="99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3</w:t>
            </w:r>
          </w:p>
        </w:tc>
        <w:tc>
          <w:tcPr>
            <w:tcW w:w="581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4</w:t>
            </w:r>
          </w:p>
        </w:tc>
        <w:tc>
          <w:tcPr>
            <w:tcW w:w="4678"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5</w:t>
            </w:r>
          </w:p>
        </w:tc>
        <w:tc>
          <w:tcPr>
            <w:tcW w:w="1417"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6</w:t>
            </w:r>
          </w:p>
        </w:tc>
      </w:tr>
      <w:tr w:rsidR="00105396" w:rsidRPr="00A23661" w:rsidTr="00D711DE">
        <w:trPr>
          <w:trHeight w:val="250"/>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1</w:t>
            </w:r>
          </w:p>
        </w:tc>
        <w:tc>
          <w:tcPr>
            <w:tcW w:w="2836"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rsidR="00105396" w:rsidRPr="009835FA" w:rsidRDefault="00105396" w:rsidP="007E6995">
            <w:pPr>
              <w:jc w:val="center"/>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тыс.руб</w:t>
            </w:r>
            <w:proofErr w:type="spellEnd"/>
            <w:r w:rsidRPr="009835FA">
              <w:rPr>
                <w:rFonts w:ascii="Times New Roman" w:hAnsi="Times New Roman" w:cs="Times New Roman"/>
                <w:sz w:val="18"/>
                <w:szCs w:val="18"/>
                <w:lang w:eastAsia="ru-RU"/>
              </w:rPr>
              <w:t>.</w:t>
            </w:r>
          </w:p>
        </w:tc>
        <w:tc>
          <w:tcPr>
            <w:tcW w:w="5812" w:type="dxa"/>
          </w:tcPr>
          <w:p w:rsidR="00105396" w:rsidRPr="009835FA"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Идн</w:t>
            </w:r>
            <w:proofErr w:type="spellEnd"/>
            <w:r w:rsidRPr="009835FA">
              <w:rPr>
                <w:rFonts w:ascii="Times New Roman" w:hAnsi="Times New Roman" w:cs="Times New Roman"/>
                <w:sz w:val="18"/>
                <w:szCs w:val="18"/>
                <w:lang w:eastAsia="ru-RU"/>
              </w:rPr>
              <w:t xml:space="preserve"> = Ид / </w:t>
            </w:r>
            <w:proofErr w:type="spellStart"/>
            <w:r w:rsidRPr="009835FA">
              <w:rPr>
                <w:rFonts w:ascii="Times New Roman" w:hAnsi="Times New Roman" w:cs="Times New Roman"/>
                <w:sz w:val="18"/>
                <w:szCs w:val="18"/>
                <w:lang w:eastAsia="ru-RU"/>
              </w:rPr>
              <w:t>Чн</w:t>
            </w:r>
            <w:proofErr w:type="spellEnd"/>
          </w:p>
          <w:p w:rsidR="00105396" w:rsidRPr="009835FA"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Идн</w:t>
            </w:r>
            <w:proofErr w:type="spellEnd"/>
            <w:r w:rsidRPr="009835FA">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Чн</w:t>
            </w:r>
            <w:proofErr w:type="spellEnd"/>
            <w:r w:rsidRPr="009835FA">
              <w:rPr>
                <w:rFonts w:ascii="Times New Roman" w:hAnsi="Times New Roman" w:cs="Times New Roman"/>
                <w:sz w:val="18"/>
                <w:szCs w:val="18"/>
                <w:lang w:eastAsia="ru-RU"/>
              </w:rPr>
              <w:t xml:space="preserve"> – численность </w:t>
            </w:r>
            <w:proofErr w:type="gramStart"/>
            <w:r w:rsidRPr="009835FA">
              <w:rPr>
                <w:rFonts w:ascii="Times New Roman" w:hAnsi="Times New Roman" w:cs="Times New Roman"/>
                <w:sz w:val="18"/>
                <w:szCs w:val="18"/>
                <w:lang w:eastAsia="ru-RU"/>
              </w:rPr>
              <w:t>населения  городского</w:t>
            </w:r>
            <w:proofErr w:type="gramEnd"/>
            <w:r w:rsidRPr="009835FA">
              <w:rPr>
                <w:rFonts w:ascii="Times New Roman" w:hAnsi="Times New Roman" w:cs="Times New Roman"/>
                <w:sz w:val="18"/>
                <w:szCs w:val="18"/>
                <w:lang w:eastAsia="ru-RU"/>
              </w:rPr>
              <w:t xml:space="preserve"> округа на 01 января отчетного года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Ежемесячно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2</w:t>
            </w:r>
          </w:p>
        </w:tc>
        <w:tc>
          <w:tcPr>
            <w:tcW w:w="2836" w:type="dxa"/>
            <w:vAlign w:val="center"/>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105396" w:rsidRPr="009835FA" w:rsidRDefault="00105396" w:rsidP="009835FA">
            <w:pPr>
              <w:spacing w:after="0" w:line="240" w:lineRule="auto"/>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ПЗ = </w:t>
            </w:r>
            <w:proofErr w:type="spellStart"/>
            <w:r w:rsidRPr="009835FA">
              <w:rPr>
                <w:rFonts w:ascii="Times New Roman" w:hAnsi="Times New Roman" w:cs="Times New Roman"/>
                <w:sz w:val="18"/>
                <w:szCs w:val="18"/>
                <w:lang w:eastAsia="ru-RU"/>
              </w:rPr>
              <w:t>Пинд.р</w:t>
            </w:r>
            <w:proofErr w:type="spellEnd"/>
            <w:r w:rsidRPr="009835FA">
              <w:rPr>
                <w:rFonts w:ascii="Times New Roman" w:hAnsi="Times New Roman" w:cs="Times New Roman"/>
                <w:sz w:val="18"/>
                <w:szCs w:val="18"/>
                <w:lang w:eastAsia="ru-RU"/>
              </w:rPr>
              <w:t>*100</w:t>
            </w:r>
            <w:proofErr w:type="gramStart"/>
            <w:r w:rsidRPr="009835FA">
              <w:rPr>
                <w:rFonts w:ascii="Times New Roman" w:hAnsi="Times New Roman" w:cs="Times New Roman"/>
                <w:sz w:val="18"/>
                <w:szCs w:val="18"/>
                <w:lang w:eastAsia="ru-RU"/>
              </w:rPr>
              <w:t>/(</w:t>
            </w:r>
            <w:proofErr w:type="spellStart"/>
            <w:proofErr w:type="gramEnd"/>
            <w:r w:rsidRPr="009835FA">
              <w:rPr>
                <w:rFonts w:ascii="Times New Roman" w:hAnsi="Times New Roman" w:cs="Times New Roman"/>
                <w:sz w:val="18"/>
                <w:szCs w:val="18"/>
                <w:lang w:eastAsia="ru-RU"/>
              </w:rPr>
              <w:t>Пинд.о-Пинд.и</w:t>
            </w:r>
            <w:proofErr w:type="spellEnd"/>
            <w:r w:rsidRPr="009835FA">
              <w:rPr>
                <w:rFonts w:ascii="Times New Roman" w:hAnsi="Times New Roman" w:cs="Times New Roman"/>
                <w:sz w:val="18"/>
                <w:szCs w:val="18"/>
                <w:lang w:eastAsia="ru-RU"/>
              </w:rPr>
              <w:t>)</w:t>
            </w:r>
          </w:p>
          <w:p w:rsidR="00105396" w:rsidRPr="009835FA" w:rsidRDefault="00105396" w:rsidP="009835FA">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105396" w:rsidRPr="009835FA" w:rsidRDefault="00105396" w:rsidP="009835FA">
            <w:pPr>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Пинд.р</w:t>
            </w:r>
            <w:proofErr w:type="spellEnd"/>
            <w:r w:rsidRPr="009835FA">
              <w:rPr>
                <w:rFonts w:ascii="Times New Roman" w:hAnsi="Times New Roman" w:cs="Times New Roman"/>
                <w:sz w:val="18"/>
                <w:szCs w:val="18"/>
                <w:lang w:eastAsia="ru-RU"/>
              </w:rPr>
              <w:t xml:space="preserve"> – площадь индустриального парка, занятая резидентами;</w:t>
            </w:r>
          </w:p>
          <w:p w:rsidR="00105396" w:rsidRPr="009835FA" w:rsidRDefault="00105396" w:rsidP="009835FA">
            <w:pPr>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Пинд.о</w:t>
            </w:r>
            <w:proofErr w:type="spellEnd"/>
            <w:r w:rsidRPr="009835FA">
              <w:rPr>
                <w:rFonts w:ascii="Times New Roman" w:hAnsi="Times New Roman" w:cs="Times New Roman"/>
                <w:sz w:val="18"/>
                <w:szCs w:val="18"/>
                <w:lang w:eastAsia="ru-RU"/>
              </w:rPr>
              <w:t>. – общая площадь индустриального парка;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Пинд</w:t>
            </w:r>
            <w:proofErr w:type="gramStart"/>
            <w:r w:rsidRPr="009835FA">
              <w:rPr>
                <w:rFonts w:ascii="Times New Roman" w:hAnsi="Times New Roman" w:cs="Times New Roman"/>
                <w:sz w:val="18"/>
                <w:szCs w:val="18"/>
                <w:lang w:eastAsia="ru-RU"/>
              </w:rPr>
              <w:t>.</w:t>
            </w:r>
            <w:proofErr w:type="gramEnd"/>
            <w:r w:rsidRPr="009835FA">
              <w:rPr>
                <w:rFonts w:ascii="Times New Roman" w:hAnsi="Times New Roman" w:cs="Times New Roman"/>
                <w:sz w:val="18"/>
                <w:szCs w:val="18"/>
                <w:lang w:eastAsia="ru-RU"/>
              </w:rPr>
              <w:t>и</w:t>
            </w:r>
            <w:proofErr w:type="spellEnd"/>
            <w:r w:rsidRPr="009835FA">
              <w:rPr>
                <w:rFonts w:ascii="Times New Roman" w:hAnsi="Times New Roman" w:cs="Times New Roman"/>
                <w:sz w:val="18"/>
                <w:szCs w:val="18"/>
                <w:lang w:eastAsia="ru-RU"/>
              </w:rPr>
              <w:t xml:space="preserve"> – площадь индустриального парка, предназначенная для объектов инфраструктуры</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(нарастающим итогом).</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Ежеквартально </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3</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9835FA" w:rsidRDefault="00105396" w:rsidP="007E6995">
            <w:pPr>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9835FA">
                <w:rPr>
                  <w:rFonts w:ascii="Times New Roman" w:hAnsi="Times New Roman"/>
                  <w:lang w:eastAsia="ru-RU"/>
                </w:rPr>
                <w:t>https://www.gisip.ru</w:t>
              </w:r>
            </w:hyperlink>
            <w:r w:rsidRPr="009835FA">
              <w:rPr>
                <w:rFonts w:ascii="Times New Roman" w:hAnsi="Times New Roman" w:cs="Times New Roman"/>
                <w:sz w:val="18"/>
                <w:szCs w:val="18"/>
                <w:lang w:eastAsia="ru-RU"/>
              </w:rPr>
              <w:t>).</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Ежегодно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4</w:t>
            </w:r>
          </w:p>
        </w:tc>
        <w:tc>
          <w:tcPr>
            <w:tcW w:w="2836" w:type="dxa"/>
            <w:vAlign w:val="center"/>
          </w:tcPr>
          <w:p w:rsidR="00105396" w:rsidRPr="009835FA" w:rsidRDefault="00105396" w:rsidP="007E6995">
            <w:pPr>
              <w:tabs>
                <w:tab w:val="left" w:pos="534"/>
              </w:tabs>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По отчетам управляющие компании индустриальных парков, технопарков и промзон, а также АО «Корпорация развития Московской области», а </w:t>
            </w:r>
            <w:proofErr w:type="gramStart"/>
            <w:r w:rsidRPr="009835FA">
              <w:rPr>
                <w:rFonts w:ascii="Times New Roman" w:hAnsi="Times New Roman" w:cs="Times New Roman"/>
                <w:sz w:val="18"/>
                <w:szCs w:val="18"/>
                <w:lang w:eastAsia="ru-RU"/>
              </w:rPr>
              <w:t>так же</w:t>
            </w:r>
            <w:proofErr w:type="gramEnd"/>
            <w:r w:rsidRPr="009835FA">
              <w:rPr>
                <w:rFonts w:ascii="Times New Roman" w:hAnsi="Times New Roman" w:cs="Times New Roman"/>
                <w:sz w:val="18"/>
                <w:szCs w:val="18"/>
                <w:lang w:eastAsia="ru-RU"/>
              </w:rPr>
              <w:t xml:space="preserve"> по сведениям ЕАС ПИП.</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1114"/>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5</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га</w:t>
            </w:r>
          </w:p>
        </w:tc>
        <w:tc>
          <w:tcPr>
            <w:tcW w:w="5812" w:type="dxa"/>
            <w:vAlign w:val="center"/>
          </w:tcPr>
          <w:p w:rsidR="00105396" w:rsidRPr="009835FA" w:rsidRDefault="00105396" w:rsidP="00235639">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6</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w:t>
            </w:r>
            <w:r w:rsidRPr="009835FA">
              <w:rPr>
                <w:rFonts w:ascii="Times New Roman" w:hAnsi="Times New Roman" w:cs="Times New Roman"/>
                <w:sz w:val="18"/>
                <w:szCs w:val="18"/>
                <w:lang w:eastAsia="ru-RU"/>
              </w:rPr>
              <w:lastRenderedPageBreak/>
              <w:t>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w:t>
            </w:r>
            <w:r w:rsidRPr="009835FA">
              <w:rPr>
                <w:rFonts w:ascii="Times New Roman" w:hAnsi="Times New Roman" w:cs="Times New Roman"/>
                <w:sz w:val="18"/>
                <w:szCs w:val="18"/>
                <w:lang w:eastAsia="ru-RU"/>
              </w:rPr>
              <w:lastRenderedPageBreak/>
              <w:t>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E9227F" w:rsidRPr="00A23661"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7</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Количество высокопроизводительных рабочих мест во внебюджетном секторе экономики </w:t>
            </w:r>
          </w:p>
          <w:p w:rsidR="00E9227F" w:rsidRPr="009835FA" w:rsidRDefault="00E9227F" w:rsidP="00E9227F">
            <w:pPr>
              <w:jc w:val="center"/>
              <w:rPr>
                <w:rFonts w:ascii="Times New Roman" w:hAnsi="Times New Roman" w:cs="Times New Roman"/>
                <w:sz w:val="18"/>
                <w:szCs w:val="18"/>
                <w:lang w:eastAsia="ru-RU"/>
              </w:rPr>
            </w:pP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 единиц</w:t>
            </w:r>
          </w:p>
        </w:tc>
        <w:tc>
          <w:tcPr>
            <w:tcW w:w="5812" w:type="dxa"/>
          </w:tcPr>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1. Настоящая методика предназначена для расчета показателя "Количество высокопроизводительных рабочих мест во внебюджетном секторе экономики" за отчетный период (прошедший год).</w:t>
            </w:r>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2. Показатель "Количество высокопроизводительных рабочих мест во внебюджетном секторе экономики" рассчитывается Федеральной службой государственной статистики по организациям ежегодно на федеральном уровне в целом по Российской Федерации, федеральным округам и субъектам Российской Федерации.</w:t>
            </w:r>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3. Количество высокопроизводительных рабочих мест во внебюджетном секторе экономики (</w:t>
            </w:r>
            <w:proofErr w:type="spellStart"/>
            <w:r w:rsidRPr="009835FA">
              <w:rPr>
                <w:rFonts w:ascii="Times New Roman" w:hAnsi="Times New Roman" w:cs="Times New Roman"/>
                <w:sz w:val="18"/>
                <w:szCs w:val="18"/>
              </w:rPr>
              <w:t>Zвбс</w:t>
            </w:r>
            <w:proofErr w:type="spellEnd"/>
            <w:r w:rsidRPr="009835FA">
              <w:rPr>
                <w:rFonts w:ascii="Times New Roman" w:hAnsi="Times New Roman" w:cs="Times New Roman"/>
                <w:sz w:val="18"/>
                <w:szCs w:val="18"/>
              </w:rPr>
              <w:t>) определяется по формуле:</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proofErr w:type="spellStart"/>
            <w:r w:rsidRPr="009835FA">
              <w:rPr>
                <w:rFonts w:ascii="Times New Roman" w:hAnsi="Times New Roman" w:cs="Times New Roman"/>
                <w:sz w:val="18"/>
                <w:szCs w:val="18"/>
              </w:rPr>
              <w:t>Zвбс</w:t>
            </w:r>
            <w:proofErr w:type="spellEnd"/>
            <w:r w:rsidRPr="009835FA">
              <w:rPr>
                <w:rFonts w:ascii="Times New Roman" w:hAnsi="Times New Roman" w:cs="Times New Roman"/>
                <w:sz w:val="18"/>
                <w:szCs w:val="18"/>
              </w:rPr>
              <w:t xml:space="preserve"> = </w:t>
            </w:r>
            <w:proofErr w:type="spellStart"/>
            <w:r w:rsidRPr="009835FA">
              <w:rPr>
                <w:rFonts w:ascii="Times New Roman" w:hAnsi="Times New Roman" w:cs="Times New Roman"/>
                <w:sz w:val="18"/>
                <w:szCs w:val="18"/>
              </w:rPr>
              <w:t>Zо</w:t>
            </w:r>
            <w:proofErr w:type="spellEnd"/>
            <w:r w:rsidRPr="009835FA">
              <w:rPr>
                <w:rFonts w:ascii="Times New Roman" w:hAnsi="Times New Roman" w:cs="Times New Roman"/>
                <w:sz w:val="18"/>
                <w:szCs w:val="18"/>
              </w:rPr>
              <w:t xml:space="preserve"> - </w:t>
            </w:r>
            <w:proofErr w:type="spellStart"/>
            <w:r w:rsidRPr="009835FA">
              <w:rPr>
                <w:rFonts w:ascii="Times New Roman" w:hAnsi="Times New Roman" w:cs="Times New Roman"/>
                <w:sz w:val="18"/>
                <w:szCs w:val="18"/>
              </w:rPr>
              <w:t>Zбо</w:t>
            </w:r>
            <w:proofErr w:type="spellEnd"/>
            <w:r w:rsidRPr="009835FA">
              <w:rPr>
                <w:rFonts w:ascii="Times New Roman" w:hAnsi="Times New Roman" w:cs="Times New Roman"/>
                <w:sz w:val="18"/>
                <w:szCs w:val="18"/>
              </w:rPr>
              <w:t>,</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где:</w:t>
            </w:r>
          </w:p>
          <w:p w:rsidR="00E9227F" w:rsidRPr="009835FA" w:rsidRDefault="00E9227F" w:rsidP="00E9227F">
            <w:pPr>
              <w:pStyle w:val="ConsPlusNormal"/>
              <w:spacing w:before="240"/>
              <w:jc w:val="both"/>
              <w:rPr>
                <w:rFonts w:ascii="Times New Roman" w:hAnsi="Times New Roman" w:cs="Times New Roman"/>
                <w:sz w:val="18"/>
                <w:szCs w:val="18"/>
              </w:rPr>
            </w:pPr>
          </w:p>
        </w:tc>
        <w:tc>
          <w:tcPr>
            <w:tcW w:w="4678" w:type="dxa"/>
          </w:tcPr>
          <w:p w:rsidR="00E9227F" w:rsidRPr="00A23661" w:rsidRDefault="00E9227F" w:rsidP="00E9227F">
            <w:pPr>
              <w:pStyle w:val="ConsPlusNormal"/>
              <w:spacing w:before="240"/>
              <w:jc w:val="both"/>
              <w:rPr>
                <w:rFonts w:ascii="Times New Roman" w:hAnsi="Times New Roman" w:cs="Times New Roman"/>
                <w:sz w:val="18"/>
                <w:szCs w:val="18"/>
              </w:rPr>
            </w:pPr>
            <w:proofErr w:type="spellStart"/>
            <w:r w:rsidRPr="00A23661">
              <w:rPr>
                <w:rFonts w:ascii="Times New Roman" w:hAnsi="Times New Roman" w:cs="Times New Roman"/>
                <w:sz w:val="18"/>
                <w:szCs w:val="18"/>
              </w:rPr>
              <w:t>Z</w:t>
            </w:r>
            <w:r w:rsidRPr="00A23661">
              <w:rPr>
                <w:rFonts w:ascii="Times New Roman" w:hAnsi="Times New Roman" w:cs="Times New Roman"/>
                <w:sz w:val="18"/>
                <w:szCs w:val="18"/>
                <w:vertAlign w:val="subscript"/>
              </w:rPr>
              <w:t>о</w:t>
            </w:r>
            <w:proofErr w:type="spellEnd"/>
            <w:r w:rsidRPr="00A23661">
              <w:rPr>
                <w:rFonts w:ascii="Times New Roman" w:hAnsi="Times New Roman" w:cs="Times New Roman"/>
                <w:sz w:val="18"/>
                <w:szCs w:val="18"/>
              </w:rPr>
              <w:t xml:space="preserve"> - общее число высокопроизводительных рабочих мест в отчетном году, рассчитанное в соответствии с </w:t>
            </w:r>
            <w:hyperlink r:id="rId11" w:history="1">
              <w:r w:rsidRPr="00A23661">
                <w:rPr>
                  <w:rFonts w:ascii="Times New Roman" w:hAnsi="Times New Roman" w:cs="Times New Roman"/>
                  <w:color w:val="0000FF"/>
                  <w:sz w:val="18"/>
                  <w:szCs w:val="18"/>
                </w:rPr>
                <w:t>методикой</w:t>
              </w:r>
            </w:hyperlink>
            <w:r w:rsidRPr="00A23661">
              <w:rPr>
                <w:rFonts w:ascii="Times New Roman" w:hAnsi="Times New Roman" w:cs="Times New Roman"/>
                <w:sz w:val="18"/>
                <w:szCs w:val="18"/>
              </w:rPr>
              <w:t xml:space="preserve"> расчета показателя "Прирост высокопроизводительных рабочих мест, в процентах к предыдущему году", утвержденной приказом Федеральной службы государственной статистики;</w:t>
            </w:r>
          </w:p>
          <w:p w:rsidR="00E9227F" w:rsidRPr="00A23661" w:rsidRDefault="00E9227F" w:rsidP="00E9227F">
            <w:pPr>
              <w:pStyle w:val="ConsPlusNormal"/>
              <w:spacing w:before="240"/>
              <w:jc w:val="both"/>
              <w:rPr>
                <w:rFonts w:ascii="Times New Roman" w:hAnsi="Times New Roman" w:cs="Times New Roman"/>
                <w:sz w:val="18"/>
                <w:szCs w:val="18"/>
              </w:rPr>
            </w:pPr>
            <w:proofErr w:type="spellStart"/>
            <w:r w:rsidRPr="00A23661">
              <w:rPr>
                <w:rFonts w:ascii="Times New Roman" w:hAnsi="Times New Roman" w:cs="Times New Roman"/>
                <w:sz w:val="18"/>
                <w:szCs w:val="18"/>
              </w:rPr>
              <w:t>Z</w:t>
            </w:r>
            <w:r w:rsidRPr="00A23661">
              <w:rPr>
                <w:rFonts w:ascii="Times New Roman" w:hAnsi="Times New Roman" w:cs="Times New Roman"/>
                <w:sz w:val="18"/>
                <w:szCs w:val="18"/>
                <w:vertAlign w:val="subscript"/>
              </w:rPr>
              <w:t>бо</w:t>
            </w:r>
            <w:proofErr w:type="spellEnd"/>
            <w:r w:rsidRPr="00A23661">
              <w:rPr>
                <w:rFonts w:ascii="Times New Roman" w:hAnsi="Times New Roman" w:cs="Times New Roman"/>
                <w:sz w:val="18"/>
                <w:szCs w:val="18"/>
              </w:rPr>
              <w:t xml:space="preserve"> - число высокопроизводительных рабочих мест в бюджетных организациях за отчетный год, то есть сумма высокопроизводительных рабочих мест федеральных государственных бюджетных учреждений, государственных бюджетных учреждений субъектов Российской Федерации, муниципальных бюджетных учреждений, государственных академий наук, федеральных государственных автономных учреждений, государственных автономных учреждений субъектов Российской Федерации, муниципальных автономных учреждений, федеральных государственных казенных учреждений, государственных казенных учреждений субъектов Российской Федерации и муниципальных казенных учреждений.</w:t>
            </w:r>
          </w:p>
          <w:p w:rsidR="00E9227F" w:rsidRPr="00A23661" w:rsidRDefault="00E9227F" w:rsidP="00E9227F">
            <w:pPr>
              <w:pStyle w:val="ConsPlusNormal"/>
              <w:spacing w:before="240"/>
              <w:jc w:val="both"/>
              <w:rPr>
                <w:rFonts w:ascii="Times New Roman" w:hAnsi="Times New Roman" w:cs="Times New Roman"/>
                <w:sz w:val="18"/>
                <w:szCs w:val="18"/>
              </w:rPr>
            </w:pPr>
          </w:p>
          <w:p w:rsidR="00E9227F" w:rsidRPr="00A23661" w:rsidRDefault="00E9227F" w:rsidP="00E9227F">
            <w:pPr>
              <w:pStyle w:val="ConsPlusNormal"/>
              <w:spacing w:before="240"/>
              <w:jc w:val="both"/>
              <w:rPr>
                <w:rFonts w:ascii="Times New Roman" w:hAnsi="Times New Roman" w:cs="Times New Roman"/>
                <w:sz w:val="18"/>
                <w:szCs w:val="18"/>
              </w:rPr>
            </w:pPr>
          </w:p>
          <w:p w:rsidR="00E9227F" w:rsidRPr="00A23661" w:rsidRDefault="00E9227F" w:rsidP="00E9227F">
            <w:pPr>
              <w:pStyle w:val="ConsPlusNormal"/>
              <w:spacing w:before="240"/>
              <w:jc w:val="both"/>
              <w:rPr>
                <w:rFonts w:ascii="Times New Roman" w:hAnsi="Times New Roman" w:cs="Times New Roman"/>
                <w:sz w:val="18"/>
                <w:szCs w:val="18"/>
              </w:rPr>
            </w:pPr>
          </w:p>
        </w:tc>
        <w:tc>
          <w:tcPr>
            <w:tcW w:w="1417" w:type="dxa"/>
            <w:tcBorders>
              <w:right w:val="single" w:sz="4" w:space="0" w:color="auto"/>
            </w:tcBorders>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E9227F" w:rsidRPr="00977E22"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8</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Производительность труда в базовых несырьевых отраслях экономики </w:t>
            </w: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1. Настоящая методика определяет расчет показателя "Производительность труда в базовых несырьевых отраслях экономики" за отчетный период (прошедший год).</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 xml:space="preserve">2. Под базовыми несырьевыми </w:t>
            </w:r>
            <w:proofErr w:type="gramStart"/>
            <w:r w:rsidRPr="009835FA">
              <w:rPr>
                <w:rFonts w:ascii="Times New Roman" w:hAnsi="Times New Roman" w:cs="Times New Roman"/>
                <w:sz w:val="18"/>
                <w:szCs w:val="18"/>
              </w:rPr>
              <w:t>отраслями экономики Московской области согласно настоящей методике</w:t>
            </w:r>
            <w:proofErr w:type="gramEnd"/>
            <w:r w:rsidRPr="009835FA">
              <w:rPr>
                <w:rFonts w:ascii="Times New Roman" w:hAnsi="Times New Roman" w:cs="Times New Roman"/>
                <w:sz w:val="18"/>
                <w:szCs w:val="18"/>
              </w:rPr>
              <w:t xml:space="preserve"> понимаются следующие разделы в соответствии с Общероссийским классификатором видов экономической деятельности, утвержденным Приказом Росстандарта от 31.01.2014 № 14-ст (ОК 029-2014 (КДЕС Ред.2) понимаются:</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lastRenderedPageBreak/>
              <w:t>сельское, лесное хозяйство, охота, рыболовство и рыбоводство (раздел А);</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обрабатывающие производства (раздел С);</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строительство (раздел F);</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торговля оптовая и розничная; ремонт автотранспортных средств и мотоциклов (раздел G);</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транспортировка и хранение (раздел Н);</w:t>
            </w:r>
          </w:p>
          <w:p w:rsidR="00E9227F" w:rsidRPr="009835FA" w:rsidRDefault="00E9227F" w:rsidP="00E9227F">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деятельность в области информации и связи (раздел J).</w:t>
            </w:r>
          </w:p>
          <w:p w:rsidR="00E9227F" w:rsidRPr="009835FA" w:rsidRDefault="00E9227F" w:rsidP="00E9227F">
            <w:pPr>
              <w:pStyle w:val="ConsPlusNormal"/>
              <w:jc w:val="both"/>
              <w:rPr>
                <w:rFonts w:ascii="Times New Roman" w:hAnsi="Times New Roman" w:cs="Times New Roman"/>
                <w:sz w:val="18"/>
                <w:szCs w:val="18"/>
              </w:rPr>
            </w:pP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3. Индекс производительности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oMath>
            <w:r w:rsidRPr="009835FA">
              <w:rPr>
                <w:rFonts w:ascii="Times New Roman" w:hAnsi="Times New Roman" w:cs="Times New Roman"/>
                <w:sz w:val="18"/>
                <w:szCs w:val="18"/>
              </w:rPr>
              <w:t>), отражающий динамику производительности труда отчетного года (n-го года) к базовому году (n-1 года, предшествующего отчетному году), рассчитывается по муниципальному образованию как отношение производительности труда отчетного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oMath>
            <w:r w:rsidRPr="009835FA">
              <w:rPr>
                <w:rFonts w:ascii="Times New Roman" w:hAnsi="Times New Roman" w:cs="Times New Roman"/>
                <w:sz w:val="18"/>
                <w:szCs w:val="18"/>
              </w:rPr>
              <w:t>) к производительности труда базового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oMath>
            <w:r w:rsidRPr="009835FA">
              <w:rPr>
                <w:rFonts w:ascii="Times New Roman" w:hAnsi="Times New Roman" w:cs="Times New Roman"/>
                <w:sz w:val="18"/>
                <w:szCs w:val="18"/>
              </w:rPr>
              <w:t>), выражается в процентах:</w:t>
            </w:r>
          </w:p>
          <w:p w:rsidR="00E9227F" w:rsidRPr="009835FA" w:rsidRDefault="00E9227F" w:rsidP="00E9227F">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br/>
            </w:r>
            <m:oMathPara>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f>
                  <m:fPr>
                    <m:ctrlPr>
                      <w:rPr>
                        <w:rFonts w:ascii="Cambria Math" w:hAnsi="Cambria Math" w:cs="Times New Roman"/>
                        <w:sz w:val="18"/>
                        <w:szCs w:val="18"/>
                      </w:rPr>
                    </m:ctrlPr>
                  </m:fPr>
                  <m:num>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num>
                  <m:den>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den>
                </m:f>
                <m:r>
                  <m:rPr>
                    <m:sty m:val="p"/>
                  </m:rPr>
                  <w:rPr>
                    <w:rFonts w:ascii="Cambria Math" w:hAnsi="Cambria Math" w:cs="Times New Roman"/>
                    <w:sz w:val="18"/>
                    <w:szCs w:val="18"/>
                  </w:rPr>
                  <m:t xml:space="preserve"> ×100%.</m:t>
                </m:r>
              </m:oMath>
            </m:oMathPara>
          </w:p>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4. Производительность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 </m:t>
              </m:r>
              <m:sSub>
                <m:sSubPr>
                  <m:ctrlPr>
                    <w:rPr>
                      <w:rFonts w:ascii="Cambria Math" w:hAnsi="Cambria Math" w:cs="Times New Roman"/>
                      <w:sz w:val="18"/>
                      <w:szCs w:val="18"/>
                    </w:rPr>
                  </m:ctrlPr>
                </m:sSubPr>
                <m:e>
                  <m:r>
                    <m:rPr>
                      <m:sty m:val="p"/>
                    </m:rPr>
                    <w:rPr>
                      <w:rFonts w:ascii="Cambria Math" w:hAnsi="Cambria Math" w:cs="Times New Roman"/>
                      <w:sz w:val="18"/>
                      <w:szCs w:val="18"/>
                    </w:rPr>
                    <m:t xml:space="preserve"> 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oMath>
            <w:r w:rsidRPr="009835FA">
              <w:rPr>
                <w:rFonts w:ascii="Times New Roman" w:hAnsi="Times New Roman" w:cs="Times New Roman"/>
                <w:sz w:val="18"/>
                <w:szCs w:val="18"/>
              </w:rPr>
              <w:t>определяется как отношение суммы отгруженной продукции i-й базовой несырьевой отрасли</w:t>
            </w:r>
            <w:r w:rsidRPr="009835FA" w:rsidDel="008831C9">
              <w:rPr>
                <w:rFonts w:ascii="Times New Roman" w:hAnsi="Times New Roman" w:cs="Times New Roman"/>
                <w:sz w:val="18"/>
                <w:szCs w:val="18"/>
              </w:rPr>
              <w:t xml:space="preserve"> </w:t>
            </w:r>
            <w:r w:rsidRPr="009835FA">
              <w:rPr>
                <w:rFonts w:ascii="Times New Roman" w:hAnsi="Times New Roman" w:cs="Times New Roman"/>
                <w:sz w:val="18"/>
                <w:szCs w:val="18"/>
              </w:rPr>
              <w:t>(</w:t>
            </w:r>
            <m:oMath>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oMath>
            <w:r w:rsidRPr="009835FA">
              <w:rPr>
                <w:rFonts w:ascii="Times New Roman" w:hAnsi="Times New Roman" w:cs="Times New Roman"/>
                <w:sz w:val="18"/>
                <w:szCs w:val="18"/>
              </w:rPr>
              <w:t xml:space="preserve">) </w:t>
            </w:r>
            <w:r w:rsidRPr="009835FA">
              <w:rPr>
                <w:rFonts w:ascii="Times New Roman" w:hAnsi="Times New Roman" w:cs="Times New Roman"/>
                <w:sz w:val="18"/>
                <w:szCs w:val="18"/>
              </w:rPr>
              <w:br/>
              <w:t>с учетом индекса дефлятора i-й базовой несырьевой отрасли (</w:t>
            </w:r>
            <m:oMath>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oMath>
            <w:r w:rsidRPr="009835FA">
              <w:rPr>
                <w:rFonts w:ascii="Times New Roman" w:hAnsi="Times New Roman" w:cs="Times New Roman"/>
                <w:sz w:val="18"/>
                <w:szCs w:val="18"/>
              </w:rPr>
              <w:t xml:space="preserve"> к сумме среднесписочной численности работников i-й базовой несырьевой отрасли</w:t>
            </w:r>
            <w:r w:rsidRPr="009835FA" w:rsidDel="008831C9">
              <w:rPr>
                <w:rFonts w:ascii="Times New Roman" w:hAnsi="Times New Roman" w:cs="Times New Roman"/>
                <w:sz w:val="18"/>
                <w:szCs w:val="18"/>
              </w:rPr>
              <w:t xml:space="preserve"> </w:t>
            </w:r>
            <w:r w:rsidRPr="009835FA">
              <w:rPr>
                <w:rFonts w:ascii="Times New Roman" w:hAnsi="Times New Roman" w:cs="Times New Roman"/>
                <w:sz w:val="18"/>
                <w:szCs w:val="18"/>
              </w:rPr>
              <w:t>(</w:t>
            </w:r>
            <m:oMath>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w:rPr>
                      <w:rFonts w:ascii="Cambria Math" w:hAnsi="Cambria Math" w:cs="Times New Roman"/>
                      <w:sz w:val="18"/>
                      <w:szCs w:val="18"/>
                    </w:rPr>
                    <m:t>i</m:t>
                  </m:r>
                </m:sub>
              </m:sSub>
            </m:oMath>
            <w:r w:rsidRPr="009835FA">
              <w:rPr>
                <w:rFonts w:ascii="Times New Roman" w:hAnsi="Times New Roman" w:cs="Times New Roman"/>
                <w:sz w:val="18"/>
                <w:szCs w:val="18"/>
              </w:rPr>
              <w:t xml:space="preserve">) </w:t>
            </w:r>
            <w:r w:rsidRPr="009835FA">
              <w:rPr>
                <w:rFonts w:ascii="Times New Roman" w:hAnsi="Times New Roman" w:cs="Times New Roman"/>
                <w:sz w:val="18"/>
                <w:szCs w:val="18"/>
              </w:rPr>
              <w:br/>
              <w:t xml:space="preserve">за соответствующие периоды: </w:t>
            </w:r>
          </w:p>
          <w:p w:rsidR="00E9227F" w:rsidRPr="009835FA" w:rsidRDefault="00E9227F" w:rsidP="00E9227F">
            <w:pPr>
              <w:pStyle w:val="ConsPlusNormal"/>
              <w:spacing w:before="240"/>
              <w:jc w:val="center"/>
              <w:rPr>
                <w:rFonts w:ascii="Times New Roman" w:hAnsi="Times New Roman" w:cs="Times New Roman"/>
                <w:sz w:val="18"/>
                <w:szCs w:val="18"/>
              </w:rPr>
            </w:pPr>
            <m:oMath>
              <m:r>
                <m:rPr>
                  <m:sty m:val="p"/>
                </m:rPr>
                <w:rPr>
                  <w:rFonts w:ascii="Cambria Math" w:hAnsi="Cambria Math" w:cs="Times New Roman"/>
                  <w:sz w:val="18"/>
                  <w:szCs w:val="18"/>
                </w:rPr>
                <m:t xml:space="preserve">ПТ= </m:t>
              </m:r>
              <m:f>
                <m:fPr>
                  <m:ctrlPr>
                    <w:rPr>
                      <w:rFonts w:ascii="Cambria Math" w:hAnsi="Cambria Math" w:cs="Times New Roman"/>
                      <w:sz w:val="18"/>
                      <w:szCs w:val="18"/>
                    </w:rPr>
                  </m:ctrlPr>
                </m:fPr>
                <m:num>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e>
                  </m:nary>
                </m:num>
                <m:den>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m:rPr>
                              <m:sty m:val="p"/>
                            </m:rPr>
                            <w:rPr>
                              <w:rFonts w:ascii="Cambria Math" w:hAnsi="Cambria Math" w:cs="Times New Roman"/>
                              <w:sz w:val="18"/>
                              <w:szCs w:val="18"/>
                            </w:rPr>
                            <m:t>i</m:t>
                          </m:r>
                        </m:sub>
                      </m:sSub>
                    </m:e>
                  </m:nary>
                </m:den>
              </m:f>
            </m:oMath>
            <w:r w:rsidRPr="009835FA">
              <w:rPr>
                <w:rFonts w:ascii="Times New Roman" w:hAnsi="Times New Roman" w:cs="Times New Roman"/>
                <w:sz w:val="18"/>
                <w:szCs w:val="18"/>
              </w:rPr>
              <w:t>, где:</w:t>
            </w:r>
          </w:p>
          <w:p w:rsidR="00E9227F" w:rsidRPr="009835FA" w:rsidRDefault="00E9227F" w:rsidP="00E9227F">
            <w:pPr>
              <w:pStyle w:val="ConsPlusNormal"/>
              <w:ind w:firstLine="431"/>
              <w:rPr>
                <w:rFonts w:ascii="Times New Roman" w:hAnsi="Times New Roman" w:cs="Times New Roman"/>
                <w:sz w:val="18"/>
                <w:szCs w:val="18"/>
              </w:rPr>
            </w:pPr>
            <w:proofErr w:type="spellStart"/>
            <w:r w:rsidRPr="009835FA">
              <w:rPr>
                <w:rFonts w:ascii="Times New Roman" w:hAnsi="Times New Roman" w:cs="Times New Roman"/>
                <w:sz w:val="18"/>
                <w:szCs w:val="18"/>
              </w:rPr>
              <w:t>ОПi</w:t>
            </w:r>
            <w:proofErr w:type="spellEnd"/>
            <w:r w:rsidRPr="009835FA">
              <w:rPr>
                <w:rFonts w:ascii="Times New Roman" w:hAnsi="Times New Roman" w:cs="Times New Roman"/>
                <w:sz w:val="18"/>
                <w:szCs w:val="18"/>
              </w:rPr>
              <w:t xml:space="preserve"> – стоимость отгруженных или отпущенных в порядке продажи, а также прямого обмена (по договору мены) товаров собственного производства, выполненных работ и оказанных услуг собственными силами в фактических отпускных ценах (без налога на добавленную стоимость, акцизов и других аналогичных обязательных платежей), в том числе: инновационных товаров, работ, услуг - произведенных в отчетном году; </w:t>
            </w:r>
          </w:p>
          <w:p w:rsidR="00E9227F" w:rsidRPr="009835FA" w:rsidRDefault="00E9227F" w:rsidP="00E9227F">
            <w:pPr>
              <w:pStyle w:val="ConsPlusNormal"/>
              <w:ind w:firstLine="431"/>
              <w:rPr>
                <w:rFonts w:ascii="Times New Roman" w:hAnsi="Times New Roman" w:cs="Times New Roman"/>
                <w:sz w:val="18"/>
                <w:szCs w:val="18"/>
              </w:rPr>
            </w:pPr>
            <w:proofErr w:type="spellStart"/>
            <w:r w:rsidRPr="009835FA">
              <w:rPr>
                <w:rFonts w:ascii="Times New Roman" w:hAnsi="Times New Roman" w:cs="Times New Roman"/>
                <w:sz w:val="18"/>
                <w:szCs w:val="18"/>
              </w:rPr>
              <w:t>Ii</w:t>
            </w:r>
            <w:proofErr w:type="spellEnd"/>
            <w:r w:rsidRPr="009835FA">
              <w:rPr>
                <w:rFonts w:ascii="Times New Roman" w:hAnsi="Times New Roman" w:cs="Times New Roman"/>
                <w:sz w:val="18"/>
                <w:szCs w:val="18"/>
              </w:rPr>
              <w:t xml:space="preserve"> – индекс цен, рассчитанный для каждой базовой несырьевой отрасли в отдельности и применяемый для пересчета какого-либо из стоимостных показателей, выраженных в текущих (действующих) ценах, </w:t>
            </w:r>
            <w:r w:rsidRPr="009835FA">
              <w:rPr>
                <w:rFonts w:ascii="Times New Roman" w:hAnsi="Times New Roman" w:cs="Times New Roman"/>
                <w:sz w:val="18"/>
                <w:szCs w:val="18"/>
              </w:rPr>
              <w:br/>
              <w:t>в базисные цены, то есть цены года, принятого в качестве базисного (рассчитывается и публикуется Росстатом);</w:t>
            </w:r>
          </w:p>
          <w:p w:rsidR="00E9227F" w:rsidRPr="009835FA" w:rsidRDefault="00E9227F" w:rsidP="00E9227F">
            <w:pPr>
              <w:pStyle w:val="ConsPlusNormal"/>
              <w:ind w:firstLine="431"/>
              <w:rPr>
                <w:rFonts w:ascii="Times New Roman" w:hAnsi="Times New Roman" w:cs="Times New Roman"/>
                <w:sz w:val="18"/>
                <w:szCs w:val="18"/>
              </w:rPr>
            </w:pPr>
            <w:proofErr w:type="spellStart"/>
            <w:r w:rsidRPr="009835FA">
              <w:rPr>
                <w:rFonts w:ascii="Times New Roman" w:hAnsi="Times New Roman" w:cs="Times New Roman"/>
                <w:sz w:val="18"/>
                <w:szCs w:val="18"/>
              </w:rPr>
              <w:t>ЧРi</w:t>
            </w:r>
            <w:proofErr w:type="spellEnd"/>
            <w:r w:rsidRPr="009835FA">
              <w:rPr>
                <w:rFonts w:ascii="Times New Roman" w:hAnsi="Times New Roman" w:cs="Times New Roman"/>
                <w:sz w:val="18"/>
                <w:szCs w:val="18"/>
              </w:rPr>
              <w:t xml:space="preserve"> – среднесписочная численность работников (без внешних совместителей) по организациям, не относящимся к субъектам малого </w:t>
            </w:r>
            <w:r w:rsidRPr="009835FA">
              <w:rPr>
                <w:rFonts w:ascii="Times New Roman" w:hAnsi="Times New Roman" w:cs="Times New Roman"/>
                <w:sz w:val="18"/>
                <w:szCs w:val="18"/>
              </w:rPr>
              <w:lastRenderedPageBreak/>
              <w:t xml:space="preserve">предпринимательства, за год, исчисляется путем суммирования списочной численности работников 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(по Форме № П-4 «Сведения о численности и заработной плате работников», утвержденной Приказом Росстата от 15.07.2019 № 404 </w:t>
            </w:r>
            <w:r w:rsidRPr="009835FA">
              <w:rPr>
                <w:rFonts w:ascii="Times New Roman" w:hAnsi="Times New Roman" w:cs="Times New Roman"/>
                <w:sz w:val="18"/>
                <w:szCs w:val="18"/>
              </w:rPr>
              <w:br/>
              <w:t>«Об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tc>
        <w:tc>
          <w:tcPr>
            <w:tcW w:w="4678" w:type="dxa"/>
          </w:tcPr>
          <w:p w:rsidR="00E9227F" w:rsidRPr="009835FA" w:rsidRDefault="00E9227F" w:rsidP="00E9227F">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lastRenderedPageBreak/>
              <w:t>Расчет осуществляется на основе данных форм федерального статистического наблюдения:</w:t>
            </w:r>
          </w:p>
          <w:p w:rsidR="00E9227F" w:rsidRPr="009835FA" w:rsidRDefault="00E9227F" w:rsidP="00E9227F">
            <w:pPr>
              <w:pStyle w:val="ConsPlusNormal"/>
              <w:spacing w:before="240"/>
              <w:jc w:val="both"/>
              <w:rPr>
                <w:rFonts w:ascii="Times New Roman" w:hAnsi="Times New Roman" w:cs="Times New Roman"/>
                <w:sz w:val="18"/>
                <w:szCs w:val="18"/>
              </w:rPr>
            </w:pPr>
            <w:proofErr w:type="spellStart"/>
            <w:r w:rsidRPr="009835FA">
              <w:rPr>
                <w:rFonts w:ascii="Times New Roman" w:hAnsi="Times New Roman" w:cs="Times New Roman"/>
                <w:sz w:val="18"/>
                <w:szCs w:val="18"/>
              </w:rPr>
              <w:t>ОПi</w:t>
            </w:r>
            <w:proofErr w:type="spellEnd"/>
            <w:r w:rsidRPr="009835FA">
              <w:rPr>
                <w:rFonts w:ascii="Times New Roman" w:hAnsi="Times New Roman" w:cs="Times New Roman"/>
                <w:sz w:val="18"/>
                <w:szCs w:val="18"/>
              </w:rPr>
              <w:t xml:space="preserve"> – Форма № П-1 «Сведения о производстве и отгрузке товаров и услуг (по всем видам экономической деятельности)», утвержденная утверждено Приказом Федеральной службой государственной статистики (далее – Росстат) от 30.08.2017 № 563 «Об утверждении </w:t>
            </w:r>
            <w:r w:rsidRPr="009835FA">
              <w:rPr>
                <w:rFonts w:ascii="Times New Roman" w:hAnsi="Times New Roman" w:cs="Times New Roman"/>
                <w:sz w:val="18"/>
                <w:szCs w:val="18"/>
              </w:rPr>
              <w:lastRenderedPageBreak/>
              <w:t>статистического инструментария для организации федерального статистического наблюдения за деятельностью в сфере образования, науки, инноваций и информационных технологий»</w:t>
            </w:r>
          </w:p>
          <w:p w:rsidR="00E9227F" w:rsidRPr="009835FA" w:rsidRDefault="00E9227F" w:rsidP="00E9227F">
            <w:pPr>
              <w:pStyle w:val="ConsPlusNormal"/>
              <w:spacing w:before="240"/>
              <w:jc w:val="both"/>
              <w:rPr>
                <w:rFonts w:ascii="Times New Roman" w:hAnsi="Times New Roman" w:cs="Times New Roman"/>
                <w:sz w:val="18"/>
                <w:szCs w:val="18"/>
              </w:rPr>
            </w:pPr>
            <w:proofErr w:type="spellStart"/>
            <w:r w:rsidRPr="009835FA">
              <w:rPr>
                <w:rFonts w:ascii="Times New Roman" w:hAnsi="Times New Roman" w:cs="Times New Roman"/>
                <w:sz w:val="18"/>
                <w:szCs w:val="18"/>
              </w:rPr>
              <w:t>ЧРi</w:t>
            </w:r>
            <w:proofErr w:type="spellEnd"/>
            <w:r w:rsidRPr="009835FA">
              <w:rPr>
                <w:rFonts w:ascii="Times New Roman" w:hAnsi="Times New Roman" w:cs="Times New Roman"/>
                <w:sz w:val="18"/>
                <w:szCs w:val="18"/>
              </w:rPr>
              <w:t xml:space="preserve"> – Форма № П-4 «Сведения о численности и заработной плате работников», утвержденной Приказом Росстата от 15.07.2019 № 404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p w:rsidR="00E9227F" w:rsidRPr="009835FA" w:rsidRDefault="00E9227F" w:rsidP="00E9227F">
            <w:pPr>
              <w:pStyle w:val="ConsPlusNormal"/>
              <w:spacing w:before="240"/>
              <w:jc w:val="both"/>
              <w:rPr>
                <w:rFonts w:ascii="Times New Roman" w:hAnsi="Times New Roman" w:cs="Times New Roman"/>
                <w:sz w:val="18"/>
                <w:szCs w:val="18"/>
              </w:rPr>
            </w:pPr>
          </w:p>
        </w:tc>
        <w:tc>
          <w:tcPr>
            <w:tcW w:w="1417" w:type="dxa"/>
            <w:tcBorders>
              <w:right w:val="single" w:sz="4" w:space="0" w:color="auto"/>
            </w:tcBorders>
            <w:vAlign w:val="center"/>
          </w:tcPr>
          <w:p w:rsidR="00E9227F" w:rsidRPr="009835FA" w:rsidRDefault="00E9227F" w:rsidP="00E9227F">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E9227F" w:rsidRPr="00A23661"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lastRenderedPageBreak/>
              <w:t>9</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 рублей</w:t>
            </w:r>
          </w:p>
        </w:tc>
        <w:tc>
          <w:tcPr>
            <w:tcW w:w="5812"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Показатель включает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Расчет показателя осуществляется по следующей формуле:</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ИЧП= Ио-</w:t>
            </w:r>
            <w:proofErr w:type="spellStart"/>
            <w:r w:rsidRPr="009835FA">
              <w:rPr>
                <w:rFonts w:ascii="Times New Roman" w:hAnsi="Times New Roman" w:cs="Times New Roman"/>
                <w:sz w:val="18"/>
                <w:szCs w:val="18"/>
                <w:lang w:eastAsia="ru-RU"/>
              </w:rPr>
              <w:t>Ифп</w:t>
            </w:r>
            <w:proofErr w:type="spellEnd"/>
            <w:r w:rsidRPr="009835FA">
              <w:rPr>
                <w:rFonts w:ascii="Times New Roman" w:hAnsi="Times New Roman" w:cs="Times New Roman"/>
                <w:sz w:val="18"/>
                <w:szCs w:val="18"/>
                <w:lang w:eastAsia="ru-RU"/>
              </w:rPr>
              <w:t>-</w:t>
            </w:r>
            <w:proofErr w:type="spellStart"/>
            <w:r w:rsidRPr="009835FA">
              <w:rPr>
                <w:rFonts w:ascii="Times New Roman" w:hAnsi="Times New Roman" w:cs="Times New Roman"/>
                <w:sz w:val="18"/>
                <w:szCs w:val="18"/>
                <w:lang w:eastAsia="ru-RU"/>
              </w:rPr>
              <w:t>Ифб</w:t>
            </w:r>
            <w:proofErr w:type="spellEnd"/>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ИЧП</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Ио</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 xml:space="preserve">Объем инвестиций, привлеченных в основной капитал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 организациям, не относящимся к субъектам малого предпринимательства.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Ифп</w:t>
            </w:r>
            <w:proofErr w:type="spellEnd"/>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инвестиций инфраструктурных монополий (федеральные проекты);</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Ифб</w:t>
            </w:r>
            <w:proofErr w:type="spellEnd"/>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бюджетных ассигнований федерального бюджета.</w:t>
            </w:r>
          </w:p>
        </w:tc>
        <w:tc>
          <w:tcPr>
            <w:tcW w:w="4678"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П-2 «Сведения об инвестициях в нефинансовые активы»;</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нарастающим итогом в тысячах рублей.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При получении официальной статистической отчетности </w:t>
            </w:r>
            <w:r w:rsidRPr="009835FA">
              <w:rPr>
                <w:rFonts w:ascii="Times New Roman" w:hAnsi="Times New Roman" w:cs="Times New Roman"/>
                <w:sz w:val="18"/>
                <w:szCs w:val="18"/>
                <w:lang w:eastAsia="ru-RU"/>
              </w:rPr>
              <w:lastRenderedPageBreak/>
              <w:t>осуществляется корректировка показателя.</w:t>
            </w:r>
          </w:p>
        </w:tc>
        <w:tc>
          <w:tcPr>
            <w:tcW w:w="1417" w:type="dxa"/>
            <w:tcBorders>
              <w:right w:val="single" w:sz="4" w:space="0" w:color="auto"/>
            </w:tcBorders>
            <w:vAlign w:val="center"/>
          </w:tcPr>
          <w:p w:rsidR="00E9227F" w:rsidRPr="009835FA" w:rsidRDefault="00E9227F" w:rsidP="00E9227F">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E9227F" w:rsidRPr="00A23661" w:rsidTr="00D711DE">
        <w:trPr>
          <w:trHeight w:val="332"/>
        </w:trPr>
        <w:tc>
          <w:tcPr>
            <w:tcW w:w="425" w:type="dxa"/>
          </w:tcPr>
          <w:p w:rsidR="00E9227F" w:rsidRPr="0064782C" w:rsidRDefault="00E9227F" w:rsidP="00E9227F">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10</w:t>
            </w:r>
          </w:p>
        </w:tc>
        <w:tc>
          <w:tcPr>
            <w:tcW w:w="2836"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созданных рабочих мест</w:t>
            </w:r>
          </w:p>
        </w:tc>
        <w:tc>
          <w:tcPr>
            <w:tcW w:w="992" w:type="dxa"/>
          </w:tcPr>
          <w:p w:rsidR="00E9227F" w:rsidRPr="009835FA" w:rsidRDefault="00E9227F" w:rsidP="00E9227F">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E9227F" w:rsidRPr="009835FA" w:rsidRDefault="00E9227F" w:rsidP="00E9227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E9227F" w:rsidRPr="009835FA" w:rsidRDefault="00E9227F" w:rsidP="00E9227F">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bl>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344116" w:rsidRDefault="00344116"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8B3D95"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 xml:space="preserve">Подпрограмма </w:t>
      </w:r>
      <w:r w:rsidR="00D41472" w:rsidRPr="00D36FFC">
        <w:rPr>
          <w:rFonts w:ascii="Times New Roman" w:hAnsi="Times New Roman" w:cs="Times New Roman"/>
          <w:b/>
          <w:sz w:val="24"/>
          <w:szCs w:val="24"/>
        </w:rPr>
        <w:t xml:space="preserve">2 </w:t>
      </w:r>
      <w:r w:rsidRPr="008B3D95">
        <w:rPr>
          <w:rFonts w:ascii="Times New Roman" w:hAnsi="Times New Roman" w:cs="Times New Roman"/>
          <w:b/>
          <w:sz w:val="24"/>
          <w:szCs w:val="24"/>
        </w:rPr>
        <w:t>«Развитие конкуренции»</w:t>
      </w:r>
    </w:p>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992"/>
        <w:gridCol w:w="8222"/>
        <w:gridCol w:w="2268"/>
        <w:gridCol w:w="1417"/>
      </w:tblGrid>
      <w:tr w:rsidR="00344116" w:rsidRPr="00FC1AD8" w:rsidTr="009317EC">
        <w:trPr>
          <w:trHeight w:val="276"/>
        </w:trPr>
        <w:tc>
          <w:tcPr>
            <w:tcW w:w="567" w:type="dxa"/>
            <w:vAlign w:val="center"/>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w:t>
            </w:r>
          </w:p>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п/п</w:t>
            </w:r>
          </w:p>
        </w:tc>
        <w:tc>
          <w:tcPr>
            <w:tcW w:w="2552"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Наименование показателя</w:t>
            </w:r>
          </w:p>
        </w:tc>
        <w:tc>
          <w:tcPr>
            <w:tcW w:w="992"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Единица измерения</w:t>
            </w:r>
          </w:p>
        </w:tc>
        <w:tc>
          <w:tcPr>
            <w:tcW w:w="8222"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Методика расчета показателя</w:t>
            </w:r>
          </w:p>
        </w:tc>
        <w:tc>
          <w:tcPr>
            <w:tcW w:w="2268" w:type="dxa"/>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Источник данных</w:t>
            </w:r>
          </w:p>
        </w:tc>
        <w:tc>
          <w:tcPr>
            <w:tcW w:w="1417" w:type="dxa"/>
            <w:tcBorders>
              <w:right w:val="single" w:sz="4" w:space="0" w:color="auto"/>
            </w:tcBorders>
            <w:vAlign w:val="center"/>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Период представления отчетности</w:t>
            </w:r>
          </w:p>
        </w:tc>
      </w:tr>
      <w:tr w:rsidR="00344116" w:rsidRPr="00FC1AD8" w:rsidTr="009317EC">
        <w:trPr>
          <w:trHeight w:val="28"/>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1</w:t>
            </w:r>
          </w:p>
        </w:tc>
        <w:tc>
          <w:tcPr>
            <w:tcW w:w="2552" w:type="dxa"/>
          </w:tcPr>
          <w:p w:rsidR="00344116" w:rsidRPr="00344116" w:rsidRDefault="00344116"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sz w:val="18"/>
                <w:szCs w:val="18"/>
                <w:lang w:eastAsia="ru-RU"/>
              </w:rPr>
              <w:t>2</w:t>
            </w:r>
          </w:p>
        </w:tc>
        <w:tc>
          <w:tcPr>
            <w:tcW w:w="992"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3</w:t>
            </w:r>
          </w:p>
        </w:tc>
        <w:tc>
          <w:tcPr>
            <w:tcW w:w="8222"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4</w:t>
            </w:r>
          </w:p>
        </w:tc>
        <w:tc>
          <w:tcPr>
            <w:tcW w:w="2268"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5</w:t>
            </w:r>
          </w:p>
        </w:tc>
        <w:tc>
          <w:tcPr>
            <w:tcW w:w="1417" w:type="dxa"/>
          </w:tcPr>
          <w:p w:rsidR="00344116" w:rsidRPr="00FC1AD8" w:rsidRDefault="00344116" w:rsidP="00804F84">
            <w:pPr>
              <w:widowControl w:val="0"/>
              <w:autoSpaceDE w:val="0"/>
              <w:autoSpaceDN w:val="0"/>
              <w:adjustRightInd w:val="0"/>
              <w:ind w:firstLine="5"/>
              <w:jc w:val="center"/>
              <w:rPr>
                <w:rFonts w:eastAsiaTheme="minorEastAsia" w:cs="Times New Roman"/>
                <w:sz w:val="18"/>
                <w:szCs w:val="18"/>
                <w:lang w:eastAsia="ru-RU"/>
              </w:rPr>
            </w:pPr>
            <w:r w:rsidRPr="00FC1AD8">
              <w:rPr>
                <w:rFonts w:eastAsiaTheme="minorEastAsia" w:cs="Times New Roman"/>
                <w:sz w:val="18"/>
                <w:szCs w:val="18"/>
                <w:lang w:eastAsia="ru-RU"/>
              </w:rPr>
              <w:t>6</w:t>
            </w:r>
          </w:p>
        </w:tc>
      </w:tr>
      <w:tr w:rsidR="00344116" w:rsidRPr="00FC1AD8" w:rsidTr="00344116">
        <w:trPr>
          <w:trHeight w:val="297"/>
        </w:trPr>
        <w:tc>
          <w:tcPr>
            <w:tcW w:w="567" w:type="dxa"/>
            <w:tcBorders>
              <w:right w:val="single" w:sz="4" w:space="0" w:color="auto"/>
            </w:tcBorders>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2</w:t>
            </w:r>
          </w:p>
        </w:tc>
        <w:tc>
          <w:tcPr>
            <w:tcW w:w="15451" w:type="dxa"/>
            <w:gridSpan w:val="5"/>
            <w:tcBorders>
              <w:right w:val="single" w:sz="4" w:space="0" w:color="auto"/>
            </w:tcBorders>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344116">
              <w:rPr>
                <w:rFonts w:ascii="Times New Roman" w:eastAsiaTheme="minorEastAsia" w:hAnsi="Times New Roman" w:cs="Times New Roman"/>
                <w:i/>
                <w:sz w:val="18"/>
                <w:szCs w:val="18"/>
                <w:lang w:eastAsia="ru-RU"/>
              </w:rPr>
              <w:t>Подпрограмма II «Развитие конкуренции»</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1</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Default="00344116" w:rsidP="00804F84">
            <w:pPr>
              <w:spacing w:after="0"/>
              <w:jc w:val="both"/>
              <w:rPr>
                <w:rFonts w:ascii="Times New Roman" w:hAnsi="Times New Roman" w:cs="Times New Roman"/>
                <w:sz w:val="18"/>
                <w:szCs w:val="18"/>
              </w:rPr>
            </w:pPr>
            <w:r w:rsidRPr="00FB771E">
              <w:rPr>
                <w:noProof/>
                <w:sz w:val="20"/>
                <w:szCs w:val="20"/>
                <w:lang w:eastAsia="ru-RU"/>
              </w:rPr>
              <w:drawing>
                <wp:inline distT="0" distB="0" distL="0" distR="0" wp14:anchorId="1A814026" wp14:editId="6B86AE45">
                  <wp:extent cx="1057275" cy="371475"/>
                  <wp:effectExtent l="0" t="0" r="0" b="0"/>
                  <wp:docPr id="13" name="Рисунок 1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14_274090_32777"/>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p w:rsidR="00344116" w:rsidRPr="00344116" w:rsidRDefault="00344116" w:rsidP="00344116">
            <w:pPr>
              <w:spacing w:after="0"/>
              <w:jc w:val="both"/>
              <w:rPr>
                <w:rFonts w:ascii="Times New Roman" w:hAnsi="Times New Roman" w:cs="Times New Roman"/>
                <w:sz w:val="18"/>
                <w:szCs w:val="18"/>
              </w:rPr>
            </w:pPr>
            <w:r w:rsidRPr="00344116">
              <w:rPr>
                <w:rFonts w:ascii="Times New Roman" w:hAnsi="Times New Roman" w:cs="Times New Roman"/>
                <w:sz w:val="18"/>
                <w:szCs w:val="18"/>
              </w:rPr>
              <w:t>где:</w:t>
            </w:r>
          </w:p>
          <w:p w:rsidR="00344116" w:rsidRPr="00344116" w:rsidRDefault="00344116" w:rsidP="00344116">
            <w:pPr>
              <w:spacing w:after="0"/>
              <w:jc w:val="both"/>
              <w:rPr>
                <w:rFonts w:ascii="Times New Roman" w:hAnsi="Times New Roman" w:cs="Times New Roman"/>
                <w:sz w:val="18"/>
                <w:szCs w:val="18"/>
              </w:rPr>
            </w:pPr>
            <w:r w:rsidRPr="00FB771E">
              <w:rPr>
                <w:sz w:val="20"/>
                <w:szCs w:val="20"/>
              </w:rPr>
              <w:t>Д</w:t>
            </w:r>
            <w:r w:rsidRPr="00FB771E">
              <w:rPr>
                <w:sz w:val="20"/>
                <w:szCs w:val="20"/>
                <w:vertAlign w:val="subscript"/>
              </w:rPr>
              <w:t xml:space="preserve">ож </w:t>
            </w:r>
            <w:r w:rsidRPr="00FB771E">
              <w:rPr>
                <w:sz w:val="20"/>
                <w:szCs w:val="20"/>
              </w:rPr>
              <w:t xml:space="preserve">– </w:t>
            </w:r>
            <w:r w:rsidRPr="00344116">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w:t>
            </w:r>
          </w:p>
          <w:p w:rsidR="00344116" w:rsidRPr="007D4EBE" w:rsidRDefault="00344116" w:rsidP="00344116">
            <w:pPr>
              <w:spacing w:after="0"/>
              <w:jc w:val="both"/>
              <w:rPr>
                <w:rFonts w:cs="Times New Roman"/>
                <w:sz w:val="20"/>
                <w:szCs w:val="20"/>
              </w:rPr>
            </w:pPr>
            <w:r w:rsidRPr="00FB771E">
              <w:rPr>
                <w:sz w:val="20"/>
                <w:szCs w:val="20"/>
              </w:rPr>
              <w:t xml:space="preserve">L – </w:t>
            </w:r>
            <w:r w:rsidRPr="00344116">
              <w:rPr>
                <w:rFonts w:ascii="Times New Roman" w:hAnsi="Times New Roman" w:cs="Times New Roman"/>
                <w:sz w:val="18"/>
                <w:szCs w:val="18"/>
              </w:rPr>
              <w:t>количество жалоб в Федеральную антимонопольную службу, признанных обоснованными, частично обоснованными, единица;</w:t>
            </w:r>
          </w:p>
          <w:p w:rsidR="00344116" w:rsidRPr="00FC1AD8" w:rsidRDefault="00344116" w:rsidP="00804F84">
            <w:pPr>
              <w:pStyle w:val="ConsPlusNormal"/>
              <w:rPr>
                <w:rFonts w:ascii="Times New Roman" w:hAnsi="Times New Roman" w:cs="Times New Roman"/>
                <w:sz w:val="18"/>
                <w:szCs w:val="18"/>
              </w:rPr>
            </w:pPr>
            <w:r w:rsidRPr="007D4EBE">
              <w:rPr>
                <w:rFonts w:ascii="Times New Roman" w:hAnsi="Times New Roman" w:cs="Times New Roman"/>
                <w:sz w:val="20"/>
              </w:rPr>
              <w:t xml:space="preserve">К - </w:t>
            </w:r>
            <w:r w:rsidRPr="00344116">
              <w:rPr>
                <w:rFonts w:ascii="Times New Roman" w:hAnsi="Times New Roman" w:cs="Times New Roman"/>
                <w:sz w:val="18"/>
                <w:szCs w:val="18"/>
                <w:lang w:eastAsia="en-US"/>
              </w:rPr>
              <w:t>общее количество опубликованных торгов, единица</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2</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Доля несостоявшихся торгов от общего количества объявленных торгов</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Pr="00FB771E" w:rsidRDefault="00344116" w:rsidP="00344116">
            <w:pPr>
              <w:widowControl w:val="0"/>
              <w:autoSpaceDE w:val="0"/>
              <w:autoSpaceDN w:val="0"/>
              <w:adjustRightInd w:val="0"/>
              <w:spacing w:after="0"/>
              <w:jc w:val="both"/>
              <w:rPr>
                <w:sz w:val="20"/>
                <w:szCs w:val="20"/>
                <w:lang w:eastAsia="ru-RU"/>
              </w:rPr>
            </w:pPr>
            <w:r w:rsidRPr="00FB771E">
              <w:rPr>
                <w:noProof/>
                <w:position w:val="-29"/>
                <w:sz w:val="20"/>
                <w:szCs w:val="20"/>
                <w:lang w:eastAsia="ru-RU"/>
              </w:rPr>
              <w:drawing>
                <wp:inline distT="0" distB="0" distL="0" distR="0" wp14:anchorId="6DC26688" wp14:editId="55E470F5">
                  <wp:extent cx="1219200" cy="390525"/>
                  <wp:effectExtent l="0" t="0" r="0" b="0"/>
                  <wp:docPr id="14" name="Рисунок 14" descr="base_14_274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descr="base_14_274090_32779"/>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0" cy="390525"/>
                          </a:xfrm>
                          <a:prstGeom prst="rect">
                            <a:avLst/>
                          </a:prstGeom>
                          <a:noFill/>
                          <a:ln>
                            <a:noFill/>
                          </a:ln>
                        </pic:spPr>
                      </pic:pic>
                    </a:graphicData>
                  </a:graphic>
                </wp:inline>
              </w:drawing>
            </w:r>
          </w:p>
          <w:p w:rsidR="00344116" w:rsidRPr="00FB771E" w:rsidRDefault="00344116" w:rsidP="00804F84">
            <w:pPr>
              <w:pStyle w:val="ConsPlusNormal"/>
              <w:rPr>
                <w:rFonts w:ascii="Times New Roman" w:hAnsi="Times New Roman" w:cs="Times New Roman"/>
                <w:sz w:val="20"/>
              </w:rPr>
            </w:pPr>
            <w:r w:rsidRPr="00FB771E">
              <w:rPr>
                <w:rFonts w:ascii="Times New Roman" w:hAnsi="Times New Roman" w:cs="Times New Roman"/>
                <w:sz w:val="20"/>
              </w:rPr>
              <w:t>где:</w:t>
            </w:r>
          </w:p>
          <w:p w:rsidR="00344116" w:rsidRPr="00FB771E" w:rsidRDefault="00344116" w:rsidP="00344116">
            <w:pPr>
              <w:spacing w:after="0"/>
              <w:jc w:val="both"/>
              <w:rPr>
                <w:sz w:val="20"/>
                <w:szCs w:val="20"/>
              </w:rPr>
            </w:pPr>
            <w:proofErr w:type="spellStart"/>
            <w:r w:rsidRPr="00FB771E">
              <w:rPr>
                <w:sz w:val="20"/>
                <w:szCs w:val="20"/>
              </w:rPr>
              <w:t>Д</w:t>
            </w:r>
            <w:r w:rsidRPr="00FB771E">
              <w:rPr>
                <w:sz w:val="20"/>
                <w:szCs w:val="20"/>
                <w:vertAlign w:val="subscript"/>
              </w:rPr>
              <w:t>нт</w:t>
            </w:r>
            <w:proofErr w:type="spellEnd"/>
            <w:r w:rsidRPr="00FB771E">
              <w:rPr>
                <w:sz w:val="20"/>
                <w:szCs w:val="20"/>
              </w:rPr>
              <w:t xml:space="preserve"> – </w:t>
            </w:r>
            <w:r w:rsidRPr="00344116">
              <w:rPr>
                <w:rFonts w:ascii="Times New Roman" w:hAnsi="Times New Roman" w:cs="Times New Roman"/>
                <w:sz w:val="18"/>
                <w:szCs w:val="18"/>
              </w:rPr>
              <w:t>доля несостоявшихся торгов;</w:t>
            </w:r>
          </w:p>
          <w:p w:rsidR="00344116" w:rsidRPr="00FB771E" w:rsidRDefault="00344116" w:rsidP="00344116">
            <w:pPr>
              <w:spacing w:after="0"/>
              <w:jc w:val="both"/>
              <w:rPr>
                <w:sz w:val="20"/>
                <w:szCs w:val="20"/>
              </w:rPr>
            </w:pPr>
            <w:r w:rsidRPr="00FB771E">
              <w:rPr>
                <w:sz w:val="20"/>
                <w:szCs w:val="20"/>
              </w:rPr>
              <w:lastRenderedPageBreak/>
              <w:t xml:space="preserve">N – </w:t>
            </w:r>
            <w:r w:rsidRPr="00344116">
              <w:rPr>
                <w:rFonts w:ascii="Times New Roman" w:hAnsi="Times New Roman" w:cs="Times New Roman"/>
                <w:sz w:val="18"/>
                <w:szCs w:val="18"/>
              </w:rPr>
              <w:t>количество торгов, на которые не было подано заявок, либо заявки были отклонены, либо подана одна заявка, единица;</w:t>
            </w:r>
          </w:p>
          <w:p w:rsidR="00344116" w:rsidRPr="00FC1AD8" w:rsidRDefault="00344116" w:rsidP="00344116">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 xml:space="preserve">K - </w:t>
            </w:r>
            <w:r w:rsidRPr="00344116">
              <w:rPr>
                <w:rFonts w:ascii="Times New Roman" w:hAnsi="Times New Roman" w:cs="Times New Roman"/>
                <w:sz w:val="18"/>
                <w:szCs w:val="18"/>
              </w:rPr>
              <w:t>общее количество объявленных торгов, единица</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lastRenderedPageBreak/>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3</w:t>
            </w:r>
          </w:p>
        </w:tc>
        <w:tc>
          <w:tcPr>
            <w:tcW w:w="2552" w:type="dxa"/>
          </w:tcPr>
          <w:p w:rsidR="00344116" w:rsidRPr="00344116" w:rsidRDefault="00344116" w:rsidP="00804F84">
            <w:pPr>
              <w:jc w:val="both"/>
              <w:rPr>
                <w:rFonts w:ascii="Times New Roman" w:hAnsi="Times New Roman" w:cs="Times New Roman"/>
                <w:sz w:val="18"/>
                <w:szCs w:val="18"/>
              </w:rPr>
            </w:pPr>
            <w:r w:rsidRPr="00344116">
              <w:rPr>
                <w:rFonts w:ascii="Times New Roman" w:hAnsi="Times New Roman" w:cs="Times New Roman"/>
                <w:sz w:val="18"/>
                <w:szCs w:val="18"/>
              </w:rPr>
              <w:t>Доля общей экономии денежных средств от общей суммы состоявшихся торгов</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Pr="00FB771E" w:rsidRDefault="00344116" w:rsidP="00804F84">
            <w:pPr>
              <w:widowControl w:val="0"/>
              <w:autoSpaceDE w:val="0"/>
              <w:autoSpaceDN w:val="0"/>
              <w:adjustRightInd w:val="0"/>
              <w:spacing w:after="0"/>
              <w:jc w:val="both"/>
              <w:rPr>
                <w:sz w:val="20"/>
                <w:szCs w:val="20"/>
                <w:lang w:eastAsia="ru-RU"/>
              </w:rPr>
            </w:pPr>
            <w:r w:rsidRPr="00FB771E">
              <w:rPr>
                <w:noProof/>
                <w:position w:val="-36"/>
                <w:sz w:val="20"/>
                <w:szCs w:val="20"/>
                <w:lang w:eastAsia="ru-RU"/>
              </w:rPr>
              <w:drawing>
                <wp:inline distT="0" distB="0" distL="0" distR="0" wp14:anchorId="332EB172" wp14:editId="215A22C8">
                  <wp:extent cx="1628775" cy="457200"/>
                  <wp:effectExtent l="0" t="0" r="0" b="0"/>
                  <wp:docPr id="15" name="Рисунок 15"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14_274090_32781"/>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8775" cy="457200"/>
                          </a:xfrm>
                          <a:prstGeom prst="rect">
                            <a:avLst/>
                          </a:prstGeom>
                          <a:noFill/>
                          <a:ln>
                            <a:noFill/>
                          </a:ln>
                        </pic:spPr>
                      </pic:pic>
                    </a:graphicData>
                  </a:graphic>
                </wp:inline>
              </w:drawing>
            </w:r>
          </w:p>
          <w:p w:rsidR="00344116" w:rsidRPr="00FB771E" w:rsidRDefault="00344116" w:rsidP="00804F84">
            <w:pPr>
              <w:pStyle w:val="ConsPlusNormal"/>
              <w:rPr>
                <w:rFonts w:ascii="Times New Roman" w:hAnsi="Times New Roman" w:cs="Times New Roman"/>
                <w:sz w:val="20"/>
              </w:rPr>
            </w:pPr>
            <w:r w:rsidRPr="00FB771E">
              <w:rPr>
                <w:rFonts w:ascii="Times New Roman" w:hAnsi="Times New Roman" w:cs="Times New Roman"/>
                <w:sz w:val="20"/>
              </w:rPr>
              <w:t>где:</w:t>
            </w:r>
          </w:p>
          <w:p w:rsidR="00344116" w:rsidRPr="00FB771E" w:rsidRDefault="00344116" w:rsidP="00804F84">
            <w:pPr>
              <w:pStyle w:val="ConsPlusNormal"/>
              <w:jc w:val="both"/>
              <w:rPr>
                <w:rFonts w:ascii="Verdana" w:hAnsi="Verdana" w:cs="Segoe UI"/>
                <w:sz w:val="20"/>
              </w:rPr>
            </w:pPr>
            <w:proofErr w:type="spellStart"/>
            <w:r w:rsidRPr="00FB771E">
              <w:rPr>
                <w:rFonts w:ascii="Times New Roman" w:hAnsi="Times New Roman" w:cs="Times New Roman"/>
                <w:sz w:val="20"/>
              </w:rPr>
              <w:t>Э</w:t>
            </w:r>
            <w:r w:rsidRPr="00FB771E">
              <w:rPr>
                <w:rFonts w:ascii="Times New Roman" w:hAnsi="Times New Roman" w:cs="Times New Roman"/>
                <w:sz w:val="20"/>
                <w:vertAlign w:val="subscript"/>
              </w:rPr>
              <w:t>одс</w:t>
            </w:r>
            <w:proofErr w:type="spellEnd"/>
            <w:r w:rsidRPr="00FB771E">
              <w:rPr>
                <w:rFonts w:ascii="Times New Roman" w:hAnsi="Times New Roman" w:cs="Times New Roman"/>
                <w:sz w:val="20"/>
              </w:rPr>
              <w:t xml:space="preserve"> – доля общей экономии денежных средств от общей суммы состоявшихся торгов, процентов;</w:t>
            </w:r>
          </w:p>
          <w:p w:rsidR="00344116" w:rsidRPr="00FB771E" w:rsidRDefault="00344116" w:rsidP="00804F84">
            <w:pPr>
              <w:pStyle w:val="ConsPlusNormal"/>
              <w:jc w:val="both"/>
              <w:rPr>
                <w:rFonts w:ascii="Verdana" w:hAnsi="Verdana" w:cs="Segoe UI"/>
                <w:sz w:val="20"/>
              </w:rPr>
            </w:pPr>
            <w:proofErr w:type="spellStart"/>
            <w:r w:rsidRPr="00FB771E">
              <w:rPr>
                <w:rFonts w:ascii="Times New Roman" w:hAnsi="Times New Roman" w:cs="Times New Roman"/>
                <w:sz w:val="20"/>
              </w:rPr>
              <w:t>Э</w:t>
            </w:r>
            <w:r w:rsidRPr="00FB771E">
              <w:rPr>
                <w:rFonts w:ascii="Times New Roman" w:hAnsi="Times New Roman" w:cs="Times New Roman"/>
                <w:sz w:val="20"/>
                <w:vertAlign w:val="subscript"/>
              </w:rPr>
              <w:t>дс</w:t>
            </w:r>
            <w:proofErr w:type="spellEnd"/>
            <w:r w:rsidRPr="00FB771E">
              <w:rPr>
                <w:rFonts w:ascii="Times New Roman" w:hAnsi="Times New Roman" w:cs="Times New Roman"/>
                <w:sz w:val="20"/>
                <w:vertAlign w:val="subscript"/>
              </w:rPr>
              <w:t xml:space="preserve"> </w:t>
            </w:r>
            <w:r w:rsidRPr="00FB771E">
              <w:rPr>
                <w:rFonts w:ascii="Times New Roman" w:hAnsi="Times New Roman" w:cs="Times New Roman"/>
                <w:sz w:val="20"/>
              </w:rPr>
              <w:t>– общая экономия денежных средств по итогам проведения состоявшихся торгов, рублей;</w:t>
            </w:r>
          </w:p>
          <w:p w:rsidR="00344116" w:rsidRPr="00FC1AD8"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w:t>
            </w:r>
            <w:proofErr w:type="spellStart"/>
            <w:r w:rsidRPr="00FB771E">
              <w:rPr>
                <w:sz w:val="20"/>
                <w:szCs w:val="20"/>
              </w:rPr>
              <w:t>обт</w:t>
            </w:r>
            <w:proofErr w:type="spellEnd"/>
            <w:r w:rsidRPr="00FB771E">
              <w:rPr>
                <w:sz w:val="20"/>
                <w:szCs w:val="20"/>
              </w:rPr>
              <w:t xml:space="preserve"> – общая сумма </w:t>
            </w:r>
            <w:r>
              <w:rPr>
                <w:sz w:val="20"/>
                <w:szCs w:val="20"/>
              </w:rPr>
              <w:t>состоявшихся</w:t>
            </w:r>
            <w:r w:rsidRPr="00FB771E">
              <w:rPr>
                <w:sz w:val="20"/>
                <w:szCs w:val="20"/>
              </w:rPr>
              <w:t xml:space="preserve"> торгов, рублей</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4</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процент</w:t>
            </w:r>
          </w:p>
        </w:tc>
        <w:tc>
          <w:tcPr>
            <w:tcW w:w="8222" w:type="dxa"/>
          </w:tcPr>
          <w:p w:rsidR="00344116" w:rsidRPr="00FB771E" w:rsidRDefault="00344116" w:rsidP="00804F84">
            <w:pPr>
              <w:widowControl w:val="0"/>
              <w:autoSpaceDE w:val="0"/>
              <w:autoSpaceDN w:val="0"/>
              <w:adjustRightInd w:val="0"/>
              <w:jc w:val="both"/>
              <w:rPr>
                <w:sz w:val="20"/>
                <w:szCs w:val="20"/>
                <w:lang w:eastAsia="ru-RU"/>
              </w:rPr>
            </w:pPr>
            <w:r w:rsidRPr="00FB771E">
              <w:rPr>
                <w:noProof/>
                <w:position w:val="-33"/>
                <w:sz w:val="20"/>
                <w:szCs w:val="20"/>
                <w:lang w:eastAsia="ru-RU"/>
              </w:rPr>
              <w:drawing>
                <wp:inline distT="0" distB="0" distL="0" distR="0" wp14:anchorId="1E8A6E1C" wp14:editId="3FAEE623">
                  <wp:extent cx="2324100" cy="400050"/>
                  <wp:effectExtent l="0" t="0" r="0" b="0"/>
                  <wp:docPr id="16" name="Рисунок 16"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14_274090_32783"/>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24100" cy="400050"/>
                          </a:xfrm>
                          <a:prstGeom prst="rect">
                            <a:avLst/>
                          </a:prstGeom>
                          <a:noFill/>
                          <a:ln>
                            <a:noFill/>
                          </a:ln>
                        </pic:spPr>
                      </pic:pic>
                    </a:graphicData>
                  </a:graphic>
                </wp:inline>
              </w:drawing>
            </w:r>
          </w:p>
          <w:p w:rsidR="00344116" w:rsidRPr="00FB771E" w:rsidRDefault="00344116" w:rsidP="00804F84">
            <w:pPr>
              <w:spacing w:after="0"/>
              <w:rPr>
                <w:sz w:val="20"/>
                <w:szCs w:val="20"/>
              </w:rPr>
            </w:pPr>
            <w:r w:rsidRPr="00FB771E">
              <w:rPr>
                <w:sz w:val="20"/>
                <w:szCs w:val="20"/>
              </w:rPr>
              <w:t>где:</w:t>
            </w:r>
          </w:p>
          <w:p w:rsidR="00344116" w:rsidRPr="00FB771E" w:rsidRDefault="00344116" w:rsidP="00804F84">
            <w:pPr>
              <w:spacing w:after="0" w:line="240" w:lineRule="auto"/>
              <w:jc w:val="both"/>
              <w:rPr>
                <w:sz w:val="20"/>
                <w:szCs w:val="20"/>
              </w:rPr>
            </w:pPr>
            <w:proofErr w:type="spellStart"/>
            <w:r w:rsidRPr="00FB771E">
              <w:rPr>
                <w:sz w:val="20"/>
                <w:szCs w:val="20"/>
              </w:rPr>
              <w:t>Дсмп</w:t>
            </w:r>
            <w:proofErr w:type="spellEnd"/>
            <w:r w:rsidRPr="00FB771E">
              <w:rPr>
                <w:sz w:val="20"/>
                <w:szCs w:val="20"/>
              </w:rPr>
              <w:t xml:space="preserve"> – </w:t>
            </w:r>
            <w:r>
              <w:rPr>
                <w:noProof/>
                <w:sz w:val="20"/>
                <w:szCs w:val="20"/>
                <w:lang w:eastAsia="ru-RU"/>
              </w:rPr>
              <mc:AlternateContent>
                <mc:Choice Requires="wps">
                  <w:drawing>
                    <wp:inline distT="0" distB="0" distL="0" distR="0" wp14:anchorId="33BFAEDF" wp14:editId="5BA478E7">
                      <wp:extent cx="304800" cy="304800"/>
                      <wp:effectExtent l="0" t="0" r="0" b="0"/>
                      <wp:docPr id="1" name="AutoShape 1" descr="Рисунок 327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19C101" id="AutoShape 1" o:spid="_x0000_s1026" alt="Рисунок 3278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O07yTAsCAADhAwAADgAA&#10;AAAAAAAAAAAAAAAuAgAAZHJzL2Uyb0RvYy54bWxQSwECLQAUAAYACAAAACEATKDpLNgAAAADAQAA&#10;DwAAAAAAAAAAAAAAAABlBAAAZHJzL2Rvd25yZXYueG1sUEsFBgAAAAAEAAQA8wAAAGoFAAAAAA==&#10;" filled="f" stroked="f">
                      <o:lock v:ext="edit" aspectratio="t"/>
                      <w10:anchorlock/>
                    </v:rect>
                  </w:pict>
                </mc:Fallback>
              </mc:AlternateContent>
            </w:r>
            <w:r w:rsidRPr="00804F84">
              <w:rPr>
                <w:rFonts w:ascii="Times New Roman" w:hAnsi="Times New Roman" w:cs="Times New Roman"/>
                <w:sz w:val="20"/>
                <w:lang w:eastAsia="ru-RU"/>
              </w:rPr>
              <w:t>доля закупок у субъектов малого предпринимательства (СМП), социально ориентированных некоммерческих организаций (СОНО), %</w:t>
            </w:r>
          </w:p>
          <w:p w:rsidR="00344116" w:rsidRPr="00FB771E" w:rsidRDefault="00344116" w:rsidP="00804F84">
            <w:pPr>
              <w:spacing w:after="0"/>
              <w:jc w:val="both"/>
              <w:rPr>
                <w:sz w:val="20"/>
                <w:szCs w:val="20"/>
              </w:rPr>
            </w:pPr>
            <w:r w:rsidRPr="00FB771E">
              <w:rPr>
                <w:sz w:val="20"/>
                <w:szCs w:val="20"/>
              </w:rPr>
              <w:t>∑</w:t>
            </w:r>
            <w:proofErr w:type="spellStart"/>
            <w:r w:rsidRPr="00FB771E">
              <w:rPr>
                <w:sz w:val="20"/>
                <w:szCs w:val="20"/>
              </w:rPr>
              <w:t>смп</w:t>
            </w:r>
            <w:proofErr w:type="spellEnd"/>
            <w:r w:rsidRPr="00FB771E">
              <w:rPr>
                <w:sz w:val="20"/>
                <w:szCs w:val="20"/>
              </w:rPr>
              <w:t xml:space="preserve"> – </w:t>
            </w:r>
            <w:r w:rsidRPr="00804F84">
              <w:rPr>
                <w:rFonts w:ascii="Times New Roman" w:hAnsi="Times New Roman" w:cs="Times New Roman"/>
                <w:sz w:val="20"/>
                <w:lang w:eastAsia="ru-RU"/>
              </w:rPr>
              <w:t>сумма контрактов, заключенных с СМП, СОНО по объявленным среди СМП, СОНО закупкам, руб.;</w:t>
            </w:r>
          </w:p>
          <w:p w:rsidR="00344116" w:rsidRPr="00FB771E" w:rsidRDefault="00344116" w:rsidP="00804F84">
            <w:pPr>
              <w:spacing w:after="0"/>
              <w:jc w:val="both"/>
              <w:rPr>
                <w:sz w:val="20"/>
                <w:szCs w:val="20"/>
              </w:rPr>
            </w:pPr>
            <w:r w:rsidRPr="00FB771E">
              <w:rPr>
                <w:sz w:val="20"/>
                <w:szCs w:val="20"/>
              </w:rPr>
              <w:t>∑</w:t>
            </w:r>
            <w:proofErr w:type="spellStart"/>
            <w:r w:rsidRPr="00FB771E">
              <w:rPr>
                <w:sz w:val="20"/>
                <w:szCs w:val="20"/>
              </w:rPr>
              <w:t>суб</w:t>
            </w:r>
            <w:proofErr w:type="spellEnd"/>
            <w:r w:rsidRPr="00FB771E">
              <w:rPr>
                <w:sz w:val="20"/>
                <w:szCs w:val="20"/>
              </w:rPr>
              <w:t xml:space="preserve"> – </w:t>
            </w:r>
            <w:r w:rsidRPr="00804F84">
              <w:rPr>
                <w:rFonts w:ascii="Times New Roman" w:hAnsi="Times New Roman" w:cs="Times New Roman"/>
                <w:sz w:val="20"/>
                <w:lang w:eastAsia="ru-RU"/>
              </w:rPr>
              <w:t>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344116" w:rsidRPr="00FC1AD8"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 xml:space="preserve">СГО – </w:t>
            </w:r>
            <w:r w:rsidRPr="00804F84">
              <w:rPr>
                <w:rFonts w:ascii="Times New Roman" w:hAnsi="Times New Roman" w:cs="Times New Roman"/>
                <w:sz w:val="20"/>
                <w:lang w:eastAsia="ru-RU"/>
              </w:rPr>
              <w:t>совокупный годовой объем с учетом пункта 1.1 статьи 30 Федерального закона № 44-ФЗ</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5</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Среднее количество участников на состоявшихся торгах</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t>единица</w:t>
            </w:r>
          </w:p>
        </w:tc>
        <w:tc>
          <w:tcPr>
            <w:tcW w:w="8222" w:type="dxa"/>
          </w:tcPr>
          <w:p w:rsidR="00344116" w:rsidRPr="00FB771E" w:rsidRDefault="00344116" w:rsidP="00804F84">
            <w:pPr>
              <w:widowControl w:val="0"/>
              <w:autoSpaceDE w:val="0"/>
              <w:autoSpaceDN w:val="0"/>
              <w:adjustRightInd w:val="0"/>
              <w:spacing w:after="0"/>
              <w:jc w:val="both"/>
              <w:rPr>
                <w:sz w:val="20"/>
                <w:szCs w:val="20"/>
                <w:lang w:eastAsia="ru-RU"/>
              </w:rPr>
            </w:pPr>
            <w:r w:rsidRPr="00FB771E">
              <w:rPr>
                <w:noProof/>
                <w:position w:val="-32"/>
                <w:sz w:val="20"/>
                <w:szCs w:val="20"/>
                <w:lang w:eastAsia="ru-RU"/>
              </w:rPr>
              <w:drawing>
                <wp:inline distT="0" distB="0" distL="0" distR="0" wp14:anchorId="73F4FC09" wp14:editId="1875E5C6">
                  <wp:extent cx="1809750" cy="352425"/>
                  <wp:effectExtent l="0" t="0" r="0" b="0"/>
                  <wp:docPr id="17" name="Рисунок 17"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14_274090_32787"/>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0" cy="352425"/>
                          </a:xfrm>
                          <a:prstGeom prst="rect">
                            <a:avLst/>
                          </a:prstGeom>
                          <a:noFill/>
                          <a:ln>
                            <a:noFill/>
                          </a:ln>
                        </pic:spPr>
                      </pic:pic>
                    </a:graphicData>
                  </a:graphic>
                </wp:inline>
              </w:drawing>
            </w:r>
          </w:p>
          <w:p w:rsidR="00344116" w:rsidRPr="00FB771E" w:rsidRDefault="00344116" w:rsidP="00804F84">
            <w:pPr>
              <w:pStyle w:val="ConsPlusNormal"/>
              <w:rPr>
                <w:rFonts w:ascii="Times New Roman" w:hAnsi="Times New Roman" w:cs="Times New Roman"/>
                <w:sz w:val="20"/>
              </w:rPr>
            </w:pPr>
            <w:r w:rsidRPr="00FB771E">
              <w:rPr>
                <w:rFonts w:ascii="Times New Roman" w:hAnsi="Times New Roman" w:cs="Times New Roman"/>
                <w:sz w:val="20"/>
              </w:rPr>
              <w:t>где:</w:t>
            </w:r>
          </w:p>
          <w:p w:rsidR="00344116" w:rsidRPr="00FB771E" w:rsidRDefault="00344116" w:rsidP="00804F84">
            <w:pPr>
              <w:spacing w:after="0"/>
              <w:jc w:val="both"/>
              <w:rPr>
                <w:sz w:val="20"/>
                <w:szCs w:val="20"/>
              </w:rPr>
            </w:pPr>
            <w:r w:rsidRPr="00FB771E">
              <w:rPr>
                <w:sz w:val="20"/>
                <w:szCs w:val="20"/>
              </w:rPr>
              <w:t xml:space="preserve">Y – </w:t>
            </w:r>
            <w:r w:rsidRPr="00804F84">
              <w:rPr>
                <w:rFonts w:ascii="Times New Roman" w:hAnsi="Times New Roman" w:cs="Times New Roman"/>
                <w:sz w:val="20"/>
                <w:lang w:eastAsia="ru-RU"/>
              </w:rPr>
              <w:t>количество участников в одной процедуре состоявшихся торгов, единиц;</w:t>
            </w:r>
          </w:p>
          <w:p w:rsidR="00344116" w:rsidRPr="00FB771E" w:rsidRDefault="00344116" w:rsidP="00804F84">
            <w:pPr>
              <w:spacing w:after="0"/>
              <w:jc w:val="both"/>
              <w:rPr>
                <w:sz w:val="20"/>
                <w:szCs w:val="20"/>
              </w:rPr>
            </w:pPr>
            <w:r w:rsidRPr="00FB771E">
              <w:rPr>
                <w:sz w:val="20"/>
                <w:szCs w:val="20"/>
              </w:rPr>
              <w:t>Y</w:t>
            </w:r>
            <w:proofErr w:type="spellStart"/>
            <w:r w:rsidRPr="00FB771E">
              <w:rPr>
                <w:sz w:val="20"/>
                <w:szCs w:val="20"/>
                <w:vertAlign w:val="subscript"/>
                <w:lang w:val="en-US"/>
              </w:rPr>
              <w:t>k</w:t>
            </w:r>
            <w:r w:rsidRPr="00FB771E">
              <w:rPr>
                <w:sz w:val="20"/>
                <w:szCs w:val="20"/>
                <w:vertAlign w:val="superscript"/>
                <w:lang w:val="en-US"/>
              </w:rPr>
              <w:t>i</w:t>
            </w:r>
            <w:proofErr w:type="spellEnd"/>
            <w:r w:rsidRPr="00FB771E">
              <w:rPr>
                <w:sz w:val="20"/>
                <w:szCs w:val="20"/>
              </w:rPr>
              <w:t xml:space="preserve"> – </w:t>
            </w:r>
            <w:r w:rsidRPr="00804F84">
              <w:rPr>
                <w:rFonts w:ascii="Times New Roman" w:hAnsi="Times New Roman" w:cs="Times New Roman"/>
                <w:sz w:val="20"/>
                <w:lang w:eastAsia="ru-RU"/>
              </w:rPr>
              <w:t>количество участников размещения заказов в i-й процедуре, где k - количество проведенных процедур состоявшихся торгов, единиц;</w:t>
            </w:r>
          </w:p>
          <w:p w:rsidR="00344116" w:rsidRPr="00FC1AD8" w:rsidRDefault="00344116" w:rsidP="00804F84">
            <w:pPr>
              <w:widowControl w:val="0"/>
              <w:autoSpaceDE w:val="0"/>
              <w:autoSpaceDN w:val="0"/>
              <w:adjustRightInd w:val="0"/>
              <w:spacing w:after="0"/>
              <w:jc w:val="both"/>
              <w:rPr>
                <w:rFonts w:eastAsiaTheme="minorEastAsia" w:cs="Times New Roman"/>
                <w:sz w:val="18"/>
                <w:szCs w:val="18"/>
                <w:lang w:eastAsia="ru-RU"/>
              </w:rPr>
            </w:pPr>
            <w:r w:rsidRPr="00FB771E">
              <w:rPr>
                <w:sz w:val="20"/>
                <w:szCs w:val="20"/>
              </w:rPr>
              <w:t xml:space="preserve">K – </w:t>
            </w:r>
            <w:r w:rsidRPr="00804F84">
              <w:rPr>
                <w:rFonts w:ascii="Times New Roman" w:hAnsi="Times New Roman" w:cs="Times New Roman"/>
                <w:sz w:val="20"/>
                <w:lang w:eastAsia="ru-RU"/>
              </w:rPr>
              <w:t>общее количество проведенных процедур состоявшихся торгов, единиц</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t>Единая автоматизированная система управления закупками Московской 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t>Ежеквартально</w:t>
            </w:r>
          </w:p>
        </w:tc>
      </w:tr>
      <w:tr w:rsidR="00344116" w:rsidRPr="00FC1AD8" w:rsidTr="009317EC">
        <w:trPr>
          <w:trHeight w:val="332"/>
        </w:trPr>
        <w:tc>
          <w:tcPr>
            <w:tcW w:w="567" w:type="dxa"/>
          </w:tcPr>
          <w:p w:rsidR="00344116" w:rsidRPr="00344116" w:rsidRDefault="00344116" w:rsidP="00804F84">
            <w:pPr>
              <w:jc w:val="center"/>
              <w:rPr>
                <w:rFonts w:ascii="Times New Roman" w:hAnsi="Times New Roman" w:cs="Times New Roman"/>
                <w:sz w:val="18"/>
                <w:szCs w:val="18"/>
              </w:rPr>
            </w:pPr>
            <w:r w:rsidRPr="00344116">
              <w:rPr>
                <w:rFonts w:ascii="Times New Roman" w:hAnsi="Times New Roman" w:cs="Times New Roman"/>
                <w:sz w:val="18"/>
                <w:szCs w:val="18"/>
              </w:rPr>
              <w:t>6</w:t>
            </w:r>
          </w:p>
        </w:tc>
        <w:tc>
          <w:tcPr>
            <w:tcW w:w="2552" w:type="dxa"/>
          </w:tcPr>
          <w:p w:rsidR="00344116" w:rsidRPr="00344116" w:rsidRDefault="00344116"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344116">
              <w:rPr>
                <w:rFonts w:ascii="Times New Roman" w:hAnsi="Times New Roman" w:cs="Times New Roman"/>
                <w:sz w:val="18"/>
                <w:szCs w:val="18"/>
              </w:rPr>
              <w:t xml:space="preserve">Количество реализованных требований Стандарта развития конкуренции в </w:t>
            </w:r>
            <w:r w:rsidRPr="00344116">
              <w:rPr>
                <w:rFonts w:ascii="Times New Roman" w:hAnsi="Times New Roman" w:cs="Times New Roman"/>
                <w:sz w:val="18"/>
                <w:szCs w:val="18"/>
              </w:rPr>
              <w:lastRenderedPageBreak/>
              <w:t>муниципальном образовании Московской области</w:t>
            </w:r>
          </w:p>
        </w:tc>
        <w:tc>
          <w:tcPr>
            <w:tcW w:w="992" w:type="dxa"/>
          </w:tcPr>
          <w:p w:rsidR="00344116" w:rsidRPr="00804F84"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804F84">
              <w:rPr>
                <w:rFonts w:ascii="Times New Roman" w:eastAsiaTheme="minorEastAsia" w:hAnsi="Times New Roman" w:cs="Times New Roman"/>
                <w:sz w:val="18"/>
                <w:szCs w:val="18"/>
                <w:lang w:eastAsia="ru-RU"/>
              </w:rPr>
              <w:lastRenderedPageBreak/>
              <w:t>единица</w:t>
            </w:r>
          </w:p>
        </w:tc>
        <w:tc>
          <w:tcPr>
            <w:tcW w:w="8222" w:type="dxa"/>
          </w:tcPr>
          <w:p w:rsidR="00344116" w:rsidRPr="00FB771E" w:rsidRDefault="00344116" w:rsidP="00BF75E5">
            <w:pPr>
              <w:spacing w:after="0"/>
              <w:rPr>
                <w:sz w:val="20"/>
                <w:szCs w:val="20"/>
              </w:rPr>
            </w:pPr>
            <w:r w:rsidRPr="00FB771E">
              <w:rPr>
                <w:sz w:val="20"/>
                <w:szCs w:val="20"/>
              </w:rPr>
              <w:t xml:space="preserve">K = Т1 + Т2 + ... </w:t>
            </w:r>
            <w:proofErr w:type="spellStart"/>
            <w:r w:rsidRPr="00FB771E">
              <w:rPr>
                <w:sz w:val="20"/>
                <w:szCs w:val="20"/>
              </w:rPr>
              <w:t>Тi</w:t>
            </w:r>
            <w:proofErr w:type="spellEnd"/>
            <w:r w:rsidRPr="00FB771E">
              <w:rPr>
                <w:sz w:val="20"/>
                <w:szCs w:val="20"/>
              </w:rPr>
              <w:t>,</w:t>
            </w:r>
          </w:p>
          <w:p w:rsidR="00344116" w:rsidRPr="00FB771E" w:rsidRDefault="00344116" w:rsidP="00BF75E5">
            <w:pPr>
              <w:spacing w:after="0"/>
              <w:rPr>
                <w:sz w:val="20"/>
                <w:szCs w:val="20"/>
              </w:rPr>
            </w:pPr>
            <w:r w:rsidRPr="00FB771E">
              <w:rPr>
                <w:sz w:val="20"/>
                <w:szCs w:val="20"/>
              </w:rPr>
              <w:t>где:</w:t>
            </w:r>
          </w:p>
          <w:p w:rsidR="00344116" w:rsidRPr="0009172E" w:rsidRDefault="00344116" w:rsidP="00BF75E5">
            <w:pPr>
              <w:spacing w:after="0"/>
              <w:rPr>
                <w:sz w:val="20"/>
                <w:szCs w:val="20"/>
              </w:rPr>
            </w:pPr>
            <w:r w:rsidRPr="0009172E">
              <w:rPr>
                <w:sz w:val="20"/>
                <w:szCs w:val="20"/>
              </w:rPr>
              <w:t xml:space="preserve">К - </w:t>
            </w:r>
            <w:r w:rsidRPr="00BF75E5">
              <w:rPr>
                <w:rFonts w:ascii="Times New Roman" w:hAnsi="Times New Roman" w:cs="Times New Roman"/>
                <w:sz w:val="20"/>
                <w:lang w:eastAsia="ru-RU"/>
              </w:rPr>
              <w:t>количество реализованных требований Стандарта развития конкуренции, единиц;</w:t>
            </w:r>
          </w:p>
          <w:p w:rsidR="00344116" w:rsidRPr="00BF75E5" w:rsidRDefault="00344116" w:rsidP="00BF75E5">
            <w:pPr>
              <w:spacing w:after="0"/>
              <w:rPr>
                <w:rFonts w:ascii="Times New Roman" w:hAnsi="Times New Roman" w:cs="Times New Roman"/>
                <w:sz w:val="20"/>
                <w:lang w:eastAsia="ru-RU"/>
              </w:rPr>
            </w:pPr>
            <w:proofErr w:type="spellStart"/>
            <w:r w:rsidRPr="0009172E">
              <w:rPr>
                <w:sz w:val="20"/>
                <w:szCs w:val="20"/>
              </w:rPr>
              <w:lastRenderedPageBreak/>
              <w:t>Тi</w:t>
            </w:r>
            <w:proofErr w:type="spellEnd"/>
            <w:r w:rsidRPr="0009172E">
              <w:rPr>
                <w:sz w:val="20"/>
                <w:szCs w:val="20"/>
              </w:rPr>
              <w:t xml:space="preserve"> - </w:t>
            </w:r>
            <w:r w:rsidRPr="00BF75E5">
              <w:rPr>
                <w:rFonts w:ascii="Times New Roman" w:hAnsi="Times New Roman" w:cs="Times New Roman"/>
                <w:sz w:val="20"/>
                <w:lang w:eastAsia="ru-RU"/>
              </w:rPr>
              <w:t>единица реализованного требования Стандарта развития конкуренции.</w:t>
            </w:r>
          </w:p>
          <w:p w:rsidR="00344116" w:rsidRPr="00BF75E5" w:rsidRDefault="00344116" w:rsidP="009317EC">
            <w:pPr>
              <w:spacing w:after="0"/>
              <w:rPr>
                <w:rFonts w:ascii="Times New Roman" w:hAnsi="Times New Roman" w:cs="Times New Roman"/>
                <w:sz w:val="20"/>
                <w:lang w:eastAsia="ru-RU"/>
              </w:rPr>
            </w:pPr>
            <w:r w:rsidRPr="00BF75E5">
              <w:rPr>
                <w:rFonts w:ascii="Times New Roman" w:hAnsi="Times New Roman" w:cs="Times New Roman"/>
                <w:sz w:val="20"/>
                <w:lang w:eastAsia="ru-RU"/>
              </w:rPr>
              <w:t>Реализация каждого требования является единицей при расчете значения показателя:</w:t>
            </w:r>
          </w:p>
          <w:p w:rsidR="00344116" w:rsidRPr="00BF75E5" w:rsidRDefault="00344116" w:rsidP="009317EC">
            <w:pPr>
              <w:spacing w:after="0"/>
              <w:rPr>
                <w:rFonts w:ascii="Times New Roman" w:hAnsi="Times New Roman" w:cs="Times New Roman"/>
                <w:sz w:val="20"/>
                <w:lang w:eastAsia="ru-RU"/>
              </w:rPr>
            </w:pPr>
            <w:r w:rsidRPr="00BF75E5">
              <w:rPr>
                <w:rFonts w:ascii="Times New Roman" w:hAnsi="Times New Roman" w:cs="Times New Roman"/>
                <w:sz w:val="20"/>
                <w:lang w:eastAsia="ru-RU"/>
              </w:rPr>
              <w:t>одна единица числового значения показателя равна одному реализованному требованию.</w:t>
            </w:r>
          </w:p>
          <w:p w:rsidR="00344116" w:rsidRPr="00BF75E5" w:rsidRDefault="00344116" w:rsidP="00BF75E5">
            <w:pPr>
              <w:spacing w:after="0"/>
              <w:rPr>
                <w:rFonts w:ascii="Times New Roman" w:hAnsi="Times New Roman" w:cs="Times New Roman"/>
                <w:sz w:val="20"/>
                <w:lang w:eastAsia="ru-RU"/>
              </w:rPr>
            </w:pPr>
            <w:r w:rsidRPr="00BF75E5">
              <w:rPr>
                <w:rFonts w:ascii="Times New Roman" w:hAnsi="Times New Roman" w:cs="Times New Roman"/>
                <w:sz w:val="20"/>
                <w:lang w:eastAsia="ru-RU"/>
              </w:rPr>
              <w:t xml:space="preserve">Требование (Т1 - </w:t>
            </w:r>
            <w:proofErr w:type="spellStart"/>
            <w:r w:rsidRPr="00BF75E5">
              <w:rPr>
                <w:rFonts w:ascii="Times New Roman" w:hAnsi="Times New Roman" w:cs="Times New Roman"/>
                <w:sz w:val="20"/>
                <w:lang w:eastAsia="ru-RU"/>
              </w:rPr>
              <w:t>Тi</w:t>
            </w:r>
            <w:proofErr w:type="spellEnd"/>
            <w:r w:rsidRPr="00BF75E5">
              <w:rPr>
                <w:rFonts w:ascii="Times New Roman" w:hAnsi="Times New Roman" w:cs="Times New Roman"/>
                <w:sz w:val="20"/>
                <w:lang w:eastAsia="ru-RU"/>
              </w:rPr>
              <w:t>):</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1. Определение уполномоченного органа.</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2. Утверждение перечня товарных рынков (сфер экономики) для содействия развитию конкуренции в муниципальном образовании Московской области.</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3. Разработка плана мероприятий («дорожной карты») по содействию развитию конкуренции в муниципальном образовании Московской области.</w:t>
            </w:r>
          </w:p>
          <w:p w:rsidR="00344116" w:rsidRPr="00BF75E5" w:rsidRDefault="00344116" w:rsidP="00BF75E5">
            <w:pPr>
              <w:spacing w:after="0"/>
              <w:jc w:val="both"/>
              <w:rPr>
                <w:rFonts w:ascii="Times New Roman" w:hAnsi="Times New Roman" w:cs="Times New Roman"/>
                <w:sz w:val="20"/>
                <w:szCs w:val="20"/>
              </w:rPr>
            </w:pPr>
            <w:r w:rsidRPr="00BF75E5">
              <w:rPr>
                <w:rFonts w:ascii="Times New Roman" w:hAnsi="Times New Roman" w:cs="Times New Roman"/>
                <w:sz w:val="20"/>
                <w:szCs w:val="20"/>
              </w:rPr>
              <w:t>4. Проведение мониторинга состояния и развития конкуренции на товарных рынках (сферах экономики) в муниципальном образовании Московской области.</w:t>
            </w:r>
          </w:p>
          <w:p w:rsidR="00344116" w:rsidRPr="00FC1AD8" w:rsidRDefault="00344116" w:rsidP="00BF75E5">
            <w:pPr>
              <w:widowControl w:val="0"/>
              <w:autoSpaceDE w:val="0"/>
              <w:autoSpaceDN w:val="0"/>
              <w:adjustRightInd w:val="0"/>
              <w:spacing w:after="0"/>
              <w:jc w:val="both"/>
              <w:rPr>
                <w:rFonts w:eastAsiaTheme="minorEastAsia" w:cs="Times New Roman"/>
                <w:sz w:val="18"/>
                <w:szCs w:val="18"/>
                <w:lang w:eastAsia="ru-RU"/>
              </w:rPr>
            </w:pPr>
            <w:r w:rsidRPr="00BF75E5">
              <w:rPr>
                <w:rFonts w:ascii="Times New Roman" w:hAnsi="Times New Roman" w:cs="Times New Roman"/>
                <w:sz w:val="20"/>
                <w:szCs w:val="20"/>
              </w:rPr>
              <w:t>5. Повышение уровня информированности субъектов предпринимательской деятельности и потребителей товаров, работ, услуг о состоянии конкуренции и деятельности по содействию развитию конкуренции.</w:t>
            </w:r>
          </w:p>
        </w:tc>
        <w:tc>
          <w:tcPr>
            <w:tcW w:w="2268" w:type="dxa"/>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highlight w:val="yellow"/>
                <w:lang w:eastAsia="ru-RU"/>
              </w:rPr>
            </w:pPr>
            <w:r w:rsidRPr="00344116">
              <w:rPr>
                <w:rFonts w:ascii="Times New Roman" w:hAnsi="Times New Roman" w:cs="Times New Roman"/>
                <w:sz w:val="18"/>
                <w:szCs w:val="18"/>
              </w:rPr>
              <w:lastRenderedPageBreak/>
              <w:t xml:space="preserve">Данные муниципальных образований Московской </w:t>
            </w:r>
            <w:r w:rsidRPr="00344116">
              <w:rPr>
                <w:rFonts w:ascii="Times New Roman" w:hAnsi="Times New Roman" w:cs="Times New Roman"/>
                <w:sz w:val="18"/>
                <w:szCs w:val="18"/>
              </w:rPr>
              <w:lastRenderedPageBreak/>
              <w:t>области</w:t>
            </w:r>
          </w:p>
        </w:tc>
        <w:tc>
          <w:tcPr>
            <w:tcW w:w="1417" w:type="dxa"/>
            <w:tcBorders>
              <w:right w:val="single" w:sz="4" w:space="0" w:color="auto"/>
            </w:tcBorders>
          </w:tcPr>
          <w:p w:rsidR="00344116" w:rsidRPr="00344116" w:rsidRDefault="00344116"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344116">
              <w:rPr>
                <w:rFonts w:ascii="Times New Roman" w:hAnsi="Times New Roman" w:cs="Times New Roman"/>
                <w:sz w:val="18"/>
                <w:szCs w:val="18"/>
              </w:rPr>
              <w:lastRenderedPageBreak/>
              <w:t>Ежеквартально</w:t>
            </w:r>
          </w:p>
        </w:tc>
      </w:tr>
    </w:tbl>
    <w:p w:rsidR="00405855" w:rsidRPr="008B3D95"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Подпрограмма</w:t>
      </w:r>
      <w:r w:rsidRPr="00D41472">
        <w:rPr>
          <w:rFonts w:ascii="Times New Roman" w:hAnsi="Times New Roman" w:cs="Times New Roman"/>
          <w:b/>
          <w:sz w:val="24"/>
          <w:szCs w:val="24"/>
        </w:rPr>
        <w:t xml:space="preserve"> 3</w:t>
      </w:r>
      <w:r w:rsidRPr="008B3D95">
        <w:rPr>
          <w:rFonts w:ascii="Times New Roman" w:hAnsi="Times New Roman" w:cs="Times New Roman"/>
          <w:b/>
          <w:sz w:val="24"/>
          <w:szCs w:val="24"/>
        </w:rPr>
        <w:t xml:space="preserve"> «Развитие </w:t>
      </w:r>
      <w:r>
        <w:rPr>
          <w:rFonts w:ascii="Times New Roman" w:hAnsi="Times New Roman" w:cs="Times New Roman"/>
          <w:b/>
          <w:sz w:val="24"/>
          <w:szCs w:val="24"/>
        </w:rPr>
        <w:t>малого и среднего предпринимательства</w:t>
      </w:r>
      <w:r w:rsidRPr="008B3D95">
        <w:rPr>
          <w:rFonts w:ascii="Times New Roman" w:hAnsi="Times New Roman" w:cs="Times New Roman"/>
          <w:b/>
          <w:sz w:val="24"/>
          <w:szCs w:val="24"/>
        </w:rPr>
        <w:t>»</w:t>
      </w:r>
    </w:p>
    <w:p w:rsidR="00FD5947" w:rsidRPr="00E5031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3206"/>
        <w:gridCol w:w="1217"/>
        <w:gridCol w:w="5216"/>
        <w:gridCol w:w="3543"/>
        <w:gridCol w:w="1164"/>
      </w:tblGrid>
      <w:tr w:rsidR="0064782C" w:rsidRPr="00A23661" w:rsidTr="00826CDE">
        <w:trPr>
          <w:trHeight w:val="276"/>
        </w:trPr>
        <w:tc>
          <w:tcPr>
            <w:tcW w:w="42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w:t>
            </w:r>
          </w:p>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п/п</w:t>
            </w:r>
          </w:p>
        </w:tc>
        <w:tc>
          <w:tcPr>
            <w:tcW w:w="320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Наименование показателя</w:t>
            </w:r>
          </w:p>
        </w:tc>
        <w:tc>
          <w:tcPr>
            <w:tcW w:w="1217"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Единица измерения</w:t>
            </w:r>
          </w:p>
        </w:tc>
        <w:tc>
          <w:tcPr>
            <w:tcW w:w="521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 xml:space="preserve">Методика расчета показателя </w:t>
            </w:r>
          </w:p>
        </w:tc>
        <w:tc>
          <w:tcPr>
            <w:tcW w:w="3543"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Период представления отчетности</w:t>
            </w:r>
          </w:p>
        </w:tc>
      </w:tr>
      <w:tr w:rsidR="0064782C" w:rsidRPr="00A23661" w:rsidTr="00826CDE">
        <w:trPr>
          <w:trHeight w:val="28"/>
        </w:trPr>
        <w:tc>
          <w:tcPr>
            <w:tcW w:w="42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1</w:t>
            </w:r>
          </w:p>
        </w:tc>
        <w:tc>
          <w:tcPr>
            <w:tcW w:w="320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2</w:t>
            </w:r>
          </w:p>
        </w:tc>
        <w:tc>
          <w:tcPr>
            <w:tcW w:w="1217"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3</w:t>
            </w:r>
          </w:p>
        </w:tc>
        <w:tc>
          <w:tcPr>
            <w:tcW w:w="521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4</w:t>
            </w:r>
          </w:p>
        </w:tc>
        <w:tc>
          <w:tcPr>
            <w:tcW w:w="3543"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5</w:t>
            </w:r>
          </w:p>
        </w:tc>
        <w:tc>
          <w:tcPr>
            <w:tcW w:w="1164"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6</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1</w:t>
            </w:r>
          </w:p>
        </w:tc>
        <w:tc>
          <w:tcPr>
            <w:tcW w:w="3206"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процент</w:t>
            </w:r>
          </w:p>
        </w:tc>
        <w:tc>
          <w:tcPr>
            <w:tcW w:w="5216" w:type="dxa"/>
          </w:tcPr>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9835FA">
              <w:rPr>
                <w:rFonts w:ascii="Cambria Math" w:hAnsi="Cambria Math"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9835FA" w:rsidRDefault="00FD5947" w:rsidP="00772219">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9835FA">
              <w:rPr>
                <w:rFonts w:ascii="Cambria Math" w:hAnsi="Cambria Math"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9835FA" w:rsidRDefault="00FD5947" w:rsidP="00842D8B">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9835FA">
              <w:rPr>
                <w:rFonts w:ascii="Cambria Math" w:hAnsi="Cambria Math" w:cs="Times New Roman"/>
                <w:sz w:val="18"/>
                <w:szCs w:val="18"/>
                <w:lang w:eastAsia="ru-RU"/>
              </w:rPr>
              <w:t xml:space="preserve"> – среднесписочная численность работников (на основе формы № П-4 «Сведения о численности и заработной плате </w:t>
            </w:r>
            <w:r w:rsidRPr="009835FA">
              <w:rPr>
                <w:rFonts w:ascii="Cambria Math" w:hAnsi="Cambria Math" w:cs="Times New Roman"/>
                <w:sz w:val="18"/>
                <w:szCs w:val="18"/>
                <w:lang w:eastAsia="ru-RU"/>
              </w:rPr>
              <w:lastRenderedPageBreak/>
              <w:t>работников» (строка 01 графа 2) и формы № 1-Т «Сведения о численности и заработной плате работников» (строка 01 графа 4), человек;</w:t>
            </w:r>
          </w:p>
          <w:p w:rsidR="00FD5947" w:rsidRPr="009835FA"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9835FA">
              <w:rPr>
                <w:rFonts w:ascii="Cambria Math" w:hAnsi="Cambria Math"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Единый реестр субъектов малого и среднего предпринимательства Федеральной налоговой службы России; </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Федеральное статистическое наблюдение по формам</w:t>
            </w:r>
            <w:r w:rsidRPr="009835FA">
              <w:rPr>
                <w:rFonts w:ascii="Times New Roman" w:hAnsi="Times New Roman" w:cs="Times New Roman"/>
                <w:sz w:val="18"/>
                <w:szCs w:val="18"/>
                <w:lang w:eastAsia="ru-RU"/>
              </w:rPr>
              <w:br/>
              <w:t xml:space="preserve">- № П-4 «Сведения о численности и заработной плате работников» </w:t>
            </w:r>
            <w:r w:rsidRPr="009835FA">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годовая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2</w:t>
            </w:r>
          </w:p>
        </w:tc>
        <w:tc>
          <w:tcPr>
            <w:tcW w:w="3206" w:type="dxa"/>
          </w:tcPr>
          <w:p w:rsidR="00FD5947" w:rsidRPr="009835FA" w:rsidRDefault="00A042FF" w:rsidP="00405855">
            <w:pPr>
              <w:widowControl w:val="0"/>
              <w:autoSpaceDE w:val="0"/>
              <w:autoSpaceDN w:val="0"/>
              <w:adjustRightInd w:val="0"/>
              <w:jc w:val="center"/>
              <w:rPr>
                <w:rFonts w:ascii="Times New Roman" w:hAnsi="Times New Roman" w:cs="Times New Roman"/>
                <w:sz w:val="18"/>
                <w:szCs w:val="18"/>
                <w:lang w:eastAsia="ru-RU"/>
              </w:rPr>
            </w:pPr>
            <w:r w:rsidRPr="00B751AC">
              <w:rPr>
                <w:rFonts w:ascii="Times New Roman" w:hAnsi="Times New Roman" w:cs="Times New Roman"/>
                <w:sz w:val="18"/>
                <w:szCs w:val="18"/>
              </w:rPr>
              <w:t xml:space="preserve">Число субъектов </w:t>
            </w:r>
            <w:r w:rsidRPr="001820A6">
              <w:rPr>
                <w:rFonts w:ascii="Times New Roman" w:hAnsi="Times New Roman" w:cs="Times New Roman"/>
                <w:sz w:val="18"/>
                <w:szCs w:val="18"/>
              </w:rPr>
              <w:t>малого и среднего предпринимательства</w:t>
            </w:r>
            <w:r w:rsidRPr="00A23661">
              <w:rPr>
                <w:rFonts w:cs="Times New Roman"/>
                <w:i/>
                <w:sz w:val="18"/>
                <w:szCs w:val="18"/>
              </w:rPr>
              <w:t xml:space="preserve"> </w:t>
            </w:r>
            <w:r w:rsidRPr="00B751AC">
              <w:rPr>
                <w:rFonts w:ascii="Times New Roman" w:hAnsi="Times New Roman" w:cs="Times New Roman"/>
                <w:sz w:val="18"/>
                <w:szCs w:val="18"/>
              </w:rPr>
              <w:t>в расчете на 10 тыс. человек населения</w:t>
            </w:r>
            <w:r w:rsidRPr="009835FA">
              <w:rPr>
                <w:rFonts w:ascii="Times New Roman" w:hAnsi="Times New Roman" w:cs="Times New Roman"/>
                <w:sz w:val="18"/>
                <w:szCs w:val="18"/>
                <w:lang w:eastAsia="ru-RU"/>
              </w:rPr>
              <w:t xml:space="preserve"> </w:t>
            </w:r>
          </w:p>
        </w:tc>
        <w:tc>
          <w:tcPr>
            <w:tcW w:w="1217" w:type="dxa"/>
          </w:tcPr>
          <w:p w:rsidR="00FD5947" w:rsidRPr="009835FA" w:rsidRDefault="00FD5947" w:rsidP="00FD5947">
            <w:pPr>
              <w:widowControl w:val="0"/>
              <w:autoSpaceDE w:val="0"/>
              <w:autoSpaceDN w:val="0"/>
              <w:adjustRightInd w:val="0"/>
              <w:jc w:val="center"/>
              <w:rPr>
                <w:rFonts w:eastAsiaTheme="minorEastAsia"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9835FA"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9835FA">
              <w:rPr>
                <w:rFonts w:ascii="Cambria Math" w:hAnsi="Cambria Math"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9835FA"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Чсмсп</m:t>
              </m:r>
            </m:oMath>
            <w:r w:rsidRPr="009835FA">
              <w:rPr>
                <w:rFonts w:ascii="Cambria Math" w:hAnsi="Cambria Math"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9835FA"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9835FA">
              <w:rPr>
                <w:rFonts w:ascii="Cambria Math" w:hAnsi="Cambria Math" w:cs="Times New Roman"/>
                <w:sz w:val="18"/>
                <w:szCs w:val="18"/>
                <w:lang w:eastAsia="ru-RU"/>
              </w:rPr>
              <w:t xml:space="preserve"> – численность постоянного населения </w:t>
            </w:r>
            <w:proofErr w:type="gramStart"/>
            <w:r w:rsidRPr="009835FA">
              <w:rPr>
                <w:rFonts w:ascii="Cambria Math" w:hAnsi="Cambria Math" w:cs="Times New Roman"/>
                <w:sz w:val="18"/>
                <w:szCs w:val="18"/>
                <w:lang w:eastAsia="ru-RU"/>
              </w:rPr>
              <w:t>на начало</w:t>
            </w:r>
            <w:proofErr w:type="gramEnd"/>
            <w:r w:rsidRPr="009835FA">
              <w:rPr>
                <w:rFonts w:ascii="Cambria Math" w:hAnsi="Cambria Math"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годовая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3</w:t>
            </w:r>
          </w:p>
        </w:tc>
        <w:tc>
          <w:tcPr>
            <w:tcW w:w="3206" w:type="dxa"/>
          </w:tcPr>
          <w:p w:rsidR="00FD5947" w:rsidRPr="009835FA"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F3788D"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9835FA">
              <w:rPr>
                <w:rFonts w:ascii="Cambria Math" w:hAnsi="Cambria Math" w:cs="Times New Roman"/>
                <w:sz w:val="18"/>
                <w:szCs w:val="18"/>
                <w:lang w:eastAsia="ru-RU"/>
              </w:rPr>
              <w:t xml:space="preserve"> </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proofErr w:type="gramStart"/>
            <w:r w:rsidRPr="009835FA">
              <w:rPr>
                <w:rFonts w:ascii="Cambria Math" w:hAnsi="Cambria Math" w:cs="Times New Roman"/>
                <w:sz w:val="18"/>
                <w:szCs w:val="18"/>
                <w:lang w:eastAsia="ru-RU"/>
              </w:rPr>
              <w:t>Прк</w:t>
            </w:r>
            <w:proofErr w:type="spellEnd"/>
            <w:r w:rsidRPr="009835FA">
              <w:rPr>
                <w:rFonts w:ascii="Cambria Math" w:hAnsi="Cambria Math" w:cs="Times New Roman"/>
                <w:sz w:val="18"/>
                <w:szCs w:val="18"/>
                <w:lang w:eastAsia="ru-RU"/>
              </w:rPr>
              <w:t xml:space="preserve">  –</w:t>
            </w:r>
            <w:proofErr w:type="gramEnd"/>
            <w:r w:rsidRPr="009835FA">
              <w:rPr>
                <w:rFonts w:ascii="Cambria Math" w:hAnsi="Cambria Math" w:cs="Times New Roman"/>
                <w:sz w:val="18"/>
                <w:szCs w:val="18"/>
                <w:lang w:eastAsia="ru-RU"/>
              </w:rPr>
              <w:t xml:space="preserve">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r w:rsidRPr="009835FA">
              <w:rPr>
                <w:rFonts w:ascii="Cambria Math" w:hAnsi="Cambria Math" w:cs="Times New Roman"/>
                <w:sz w:val="18"/>
                <w:szCs w:val="18"/>
                <w:lang w:eastAsia="ru-RU"/>
              </w:rPr>
              <w:t>Кt</w:t>
            </w:r>
            <w:proofErr w:type="spellEnd"/>
            <w:r w:rsidRPr="009835FA">
              <w:rPr>
                <w:rFonts w:ascii="Cambria Math" w:hAnsi="Cambria Math"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9835FA" w:rsidRDefault="00F3788D"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9835FA">
              <w:rPr>
                <w:rFonts w:ascii="Cambria Math" w:hAnsi="Cambria Math"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9835FA">
              <w:rPr>
                <w:rFonts w:ascii="Cambria Math" w:hAnsi="Cambria Math" w:cs="Times New Roman"/>
                <w:sz w:val="18"/>
                <w:szCs w:val="18"/>
                <w:lang w:eastAsia="ru-RU"/>
              </w:rPr>
              <w:br/>
              <w:t>в год по состоянию на 1 января отчетного года</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lastRenderedPageBreak/>
              <w:t>4</w:t>
            </w:r>
          </w:p>
        </w:tc>
        <w:tc>
          <w:tcPr>
            <w:tcW w:w="3206" w:type="dxa"/>
          </w:tcPr>
          <w:p w:rsidR="00FD5947" w:rsidRPr="009835FA" w:rsidRDefault="00FD5947" w:rsidP="00842D8B">
            <w:pPr>
              <w:widowControl w:val="0"/>
              <w:autoSpaceDE w:val="0"/>
              <w:autoSpaceDN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Вновь созданные предприятия МСП в сфере производства или услуг</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FD5947" w:rsidP="007E6995">
            <w:pPr>
              <w:widowControl w:val="0"/>
              <w:autoSpaceDE w:val="0"/>
              <w:autoSpaceDN w:val="0"/>
              <w:adjustRightInd w:val="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Вновь созданные юридические лица в сфере производства и услуг</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5</w:t>
            </w:r>
          </w:p>
        </w:tc>
        <w:tc>
          <w:tcPr>
            <w:tcW w:w="3206" w:type="dxa"/>
          </w:tcPr>
          <w:p w:rsidR="00FD5947" w:rsidRPr="009835FA" w:rsidRDefault="00FD5947" w:rsidP="00842D8B">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вновь созданных субъектов МСП участниками проекта</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 единиц</w:t>
            </w:r>
          </w:p>
        </w:tc>
        <w:tc>
          <w:tcPr>
            <w:tcW w:w="5216" w:type="dxa"/>
          </w:tcPr>
          <w:p w:rsidR="00FD5947" w:rsidRPr="009835FA" w:rsidRDefault="00FD5947" w:rsidP="007E6995">
            <w:pPr>
              <w:widowControl w:val="0"/>
              <w:autoSpaceDE w:val="0"/>
              <w:autoSpaceDN w:val="0"/>
              <w:adjustRightInd w:val="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Вновь созданные субъекты МСП, участвующие в Региональном проекте «Популяризация предпринимательства»</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626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6</w:t>
            </w:r>
          </w:p>
        </w:tc>
        <w:tc>
          <w:tcPr>
            <w:tcW w:w="3206" w:type="dxa"/>
          </w:tcPr>
          <w:p w:rsidR="00FD5947" w:rsidRPr="009835FA" w:rsidRDefault="00FD5947" w:rsidP="0040585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 (ответственный Лукашова Н.Ю. (498) 602-06-04 доб. 42796).</w:t>
            </w:r>
          </w:p>
          <w:p w:rsidR="00FD5947" w:rsidRPr="009835FA" w:rsidRDefault="00FD5947" w:rsidP="00405855">
            <w:pPr>
              <w:widowControl w:val="0"/>
              <w:autoSpaceDE w:val="0"/>
              <w:autoSpaceDN w:val="0"/>
              <w:adjustRightInd w:val="0"/>
              <w:jc w:val="center"/>
              <w:rPr>
                <w:rFonts w:ascii="Times New Roman" w:hAnsi="Times New Roman" w:cs="Times New Roman"/>
                <w:sz w:val="18"/>
                <w:szCs w:val="18"/>
                <w:lang w:eastAsia="ru-RU"/>
              </w:rPr>
            </w:pP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человек</w:t>
            </w:r>
          </w:p>
        </w:tc>
        <w:tc>
          <w:tcPr>
            <w:tcW w:w="5216" w:type="dxa"/>
          </w:tcPr>
          <w:p w:rsidR="00FD5947" w:rsidRPr="009835FA" w:rsidRDefault="00FD5947" w:rsidP="00FD5947">
            <w:pPr>
              <w:widowControl w:val="0"/>
              <w:tabs>
                <w:tab w:val="left" w:pos="6635"/>
              </w:tabs>
              <w:snapToGri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Ч = </w:t>
            </w:r>
            <w:proofErr w:type="spellStart"/>
            <w:r w:rsidRPr="009835FA">
              <w:rPr>
                <w:rFonts w:ascii="Times New Roman" w:hAnsi="Times New Roman" w:cs="Times New Roman"/>
                <w:sz w:val="18"/>
                <w:szCs w:val="18"/>
                <w:lang w:eastAsia="ru-RU"/>
              </w:rPr>
              <w:t>ССЧРюл</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ССЧРип</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ЮЛвс</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ИПмсп</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Пнпд</w:t>
            </w:r>
            <w:proofErr w:type="spellEnd"/>
          </w:p>
          <w:p w:rsidR="00FD5947" w:rsidRPr="009835FA" w:rsidRDefault="00FD5947" w:rsidP="00842D8B">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 - Численность занятых в сфере малого и среднего предпринимательства, включая индивидуальных предпринимателей" за отчетный период (прошедший год)</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ССЧРюл</w:t>
            </w:r>
            <w:proofErr w:type="spellEnd"/>
            <w:r w:rsidRPr="009835FA">
              <w:rPr>
                <w:rFonts w:ascii="Times New Roman" w:hAnsi="Times New Roman" w:cs="Times New Roman"/>
                <w:sz w:val="18"/>
                <w:szCs w:val="18"/>
                <w:lang w:eastAsia="ru-RU"/>
              </w:rPr>
              <w:t xml:space="preserve"> - сумма среднесписочной численности работников юридических лиц;</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ССЧРип</w:t>
            </w:r>
            <w:proofErr w:type="spellEnd"/>
            <w:r w:rsidRPr="009835FA">
              <w:rPr>
                <w:rFonts w:ascii="Times New Roman" w:hAnsi="Times New Roman" w:cs="Times New Roman"/>
                <w:sz w:val="18"/>
                <w:szCs w:val="18"/>
                <w:lang w:eastAsia="ru-RU"/>
              </w:rPr>
              <w:t xml:space="preserve"> - сумма среднесписочной численности работников индивидуальных предпринимателей;</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ЮЛвс</w:t>
            </w:r>
            <w:proofErr w:type="spellEnd"/>
            <w:r w:rsidRPr="009835FA">
              <w:rPr>
                <w:rFonts w:ascii="Times New Roman" w:hAnsi="Times New Roman" w:cs="Times New Roman"/>
                <w:sz w:val="18"/>
                <w:szCs w:val="18"/>
                <w:lang w:eastAsia="ru-RU"/>
              </w:rPr>
              <w:t xml:space="preserve"> - вновь созданные юридические лица;</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ИПмсп</w:t>
            </w:r>
            <w:proofErr w:type="spellEnd"/>
            <w:r w:rsidRPr="009835FA">
              <w:rPr>
                <w:rFonts w:ascii="Times New Roman" w:hAnsi="Times New Roman" w:cs="Times New Roman"/>
                <w:sz w:val="18"/>
                <w:szCs w:val="18"/>
                <w:lang w:eastAsia="ru-RU"/>
              </w:rPr>
              <w:t xml:space="preserve"> - индивидуальные предприниматели, сведения о которых внесены в единый реестр субъектов малого и среднего предпринимательства;</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Пнпд</w:t>
            </w:r>
            <w:proofErr w:type="spellEnd"/>
            <w:r w:rsidRPr="009835FA">
              <w:rPr>
                <w:rFonts w:ascii="Times New Roman" w:hAnsi="Times New Roman" w:cs="Times New Roman"/>
                <w:sz w:val="18"/>
                <w:szCs w:val="18"/>
                <w:lang w:eastAsia="ru-RU"/>
              </w:rPr>
              <w:t xml:space="preserve"> - количество плательщиков налога на профессиональный доход.</w:t>
            </w:r>
          </w:p>
          <w:p w:rsidR="00772219" w:rsidRDefault="00FD5947" w:rsidP="00772219">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Понятия, используемые в настоящей методике, означают следующее:</w:t>
            </w:r>
          </w:p>
          <w:p w:rsidR="00FD5947" w:rsidRPr="009835FA" w:rsidRDefault="00FD5947" w:rsidP="00772219">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w:t>
            </w:r>
            <w:hyperlink r:id="rId17" w:history="1">
              <w:r w:rsidRPr="009835FA">
                <w:rPr>
                  <w:rFonts w:ascii="Times New Roman" w:hAnsi="Times New Roman" w:cs="Times New Roman"/>
                  <w:sz w:val="18"/>
                  <w:szCs w:val="18"/>
                  <w:lang w:eastAsia="ru-RU"/>
                </w:rPr>
                <w:t>статьей 4</w:t>
              </w:r>
            </w:hyperlink>
            <w:r w:rsidRPr="009835FA">
              <w:rPr>
                <w:rFonts w:ascii="Times New Roman" w:hAnsi="Times New Roman" w:cs="Times New Roman"/>
                <w:sz w:val="18"/>
                <w:szCs w:val="18"/>
                <w:lang w:eastAsia="ru-RU"/>
              </w:rPr>
              <w:t xml:space="preserve"> Федерального закона "О развитии малого и среднего предпринимательства в Российской Федерации",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"вновь созданные юридические лица" - юридические лица, сведения о которых внесены в единый реестр субъектов малого и среднего предпринимательства с указанием на то, что такие юридические лица являются вновь созданными, по состоянию на 1 август;</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"индивидуальные предприниматели" - субъекты малого и среднего предпринимательства - индивидуальные предприниматели, сведения о которых внесены в единый реестр субъектов малого и среднего предпринимательства по состоянию на 1 августа;</w:t>
            </w:r>
          </w:p>
          <w:p w:rsidR="00FD5947" w:rsidRPr="009835FA" w:rsidRDefault="00FD5947" w:rsidP="00EF67C6">
            <w:pPr>
              <w:widowControl w:val="0"/>
              <w:tabs>
                <w:tab w:val="left" w:pos="6635"/>
              </w:tabs>
              <w:snapToGri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"сумма среднесписочной численности работников юридических лиц" - сумма среднесписочной численности за предшествующий календарный год, представленная в установленные сроки в налоговый орган юридическими лицами, сведения о которых внесены в единый реестр субъектов малого и среднего предпринимательства;</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"сумма среднесписочной численности работников индивидуальных предпринимателей" - сумма среднесписочной численности за предшествующий календарный год, представленная в установленные сроки в налоговый орган индивидуальными предпринимателями, сведения о которых внесены в единый реестр субъектов малого и среднего предпринимательства по состоянию на 1 августа;</w:t>
            </w:r>
          </w:p>
          <w:p w:rsidR="00FD5947" w:rsidRPr="009835FA" w:rsidRDefault="00FD5947" w:rsidP="000A35B0">
            <w:pPr>
              <w:widowControl w:val="0"/>
              <w:autoSpaceDE w:val="0"/>
              <w:autoSpaceDN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"плательщики налога на профессиональный доход" - физические лица, перешедшие на специальный налоговый режим "Налог на профессиональный доход" в порядке, установленном Федеральным </w:t>
            </w:r>
            <w:hyperlink r:id="rId18" w:history="1">
              <w:r w:rsidRPr="009835FA">
                <w:rPr>
                  <w:rFonts w:ascii="Times New Roman" w:hAnsi="Times New Roman" w:cs="Times New Roman"/>
                  <w:sz w:val="18"/>
                  <w:szCs w:val="18"/>
                  <w:lang w:eastAsia="ru-RU"/>
                </w:rPr>
                <w:t>законом</w:t>
              </w:r>
            </w:hyperlink>
            <w:r w:rsidRPr="009835FA">
              <w:rPr>
                <w:rFonts w:ascii="Times New Roman" w:hAnsi="Times New Roman" w:cs="Times New Roman"/>
                <w:sz w:val="18"/>
                <w:szCs w:val="18"/>
                <w:lang w:eastAsia="ru-RU"/>
              </w:rPr>
              <w:t xml:space="preserve">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за исключением индивидуальных предпринимателей - плательщиков налога на профессиональный доход, сведения о которых внесены в единый реестр субъектов малого и среднего предпринимательства по состоянию на 1 августа.</w:t>
            </w:r>
          </w:p>
        </w:tc>
        <w:tc>
          <w:tcPr>
            <w:tcW w:w="3543" w:type="dxa"/>
          </w:tcPr>
          <w:p w:rsidR="00FD5947" w:rsidRPr="009835FA" w:rsidRDefault="00FD5947" w:rsidP="00FD5947">
            <w:pPr>
              <w:widowControl w:val="0"/>
              <w:autoSpaceDE w:val="0"/>
              <w:autoSpaceDN w:val="0"/>
              <w:spacing w:before="24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Данные, публикуемые ФНС России в информационно-телекоммуникационной сети "Интернет" на сайте www.nalog.ru в разделе "Электронные сервисы/Единый реестр субъектов малого и среднего предпринимательства/Статистика" 10 августа текущего года, а также в разделе "Налог на профессиональный доход/Информационные материалы". </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826CDE">
        <w:trPr>
          <w:trHeight w:val="28"/>
        </w:trPr>
        <w:tc>
          <w:tcPr>
            <w:tcW w:w="426"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7</w:t>
            </w:r>
          </w:p>
        </w:tc>
        <w:tc>
          <w:tcPr>
            <w:tcW w:w="3206" w:type="dxa"/>
          </w:tcPr>
          <w:p w:rsidR="00FD5947" w:rsidRPr="009835FA" w:rsidRDefault="00FD5947" w:rsidP="00FD5947">
            <w:pP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9835FA"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9835FA" w:rsidRDefault="00FD5947" w:rsidP="00FD5947">
            <w:pPr>
              <w:widowControl w:val="0"/>
              <w:autoSpaceDE w:val="0"/>
              <w:autoSpaceDN w:val="0"/>
              <w:adjustRightInd w:val="0"/>
              <w:jc w:val="center"/>
              <w:rPr>
                <w:rFonts w:eastAsiaTheme="minorEastAsia" w:cs="Times New Roman"/>
                <w:sz w:val="18"/>
                <w:szCs w:val="18"/>
                <w:lang w:eastAsia="ru-RU"/>
              </w:rPr>
            </w:pPr>
            <w:r w:rsidRPr="009835FA">
              <w:rPr>
                <w:rFonts w:ascii="Times New Roman" w:hAnsi="Times New Roman" w:cs="Times New Roman"/>
                <w:sz w:val="18"/>
                <w:szCs w:val="18"/>
                <w:lang w:eastAsia="ru-RU"/>
              </w:rPr>
              <w:t>человек</w:t>
            </w:r>
          </w:p>
        </w:tc>
        <w:tc>
          <w:tcPr>
            <w:tcW w:w="5216" w:type="dxa"/>
          </w:tcPr>
          <w:p w:rsidR="00FD5947" w:rsidRPr="009835FA" w:rsidRDefault="00FD5947" w:rsidP="00FD5947">
            <w:pPr>
              <w:widowControl w:val="0"/>
              <w:tabs>
                <w:tab w:val="left" w:pos="6635"/>
              </w:tabs>
              <w:snapToGri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9" w:history="1">
              <w:r w:rsidRPr="009835FA">
                <w:rPr>
                  <w:rFonts w:ascii="Times New Roman" w:hAnsi="Times New Roman" w:cs="Times New Roman"/>
                  <w:sz w:val="18"/>
                  <w:szCs w:val="18"/>
                  <w:lang w:eastAsia="ru-RU"/>
                </w:rPr>
                <w:t>законом</w:t>
              </w:r>
            </w:hyperlink>
            <w:r w:rsidRPr="009835FA">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w:t>
            </w:r>
            <w:r w:rsidRPr="009835FA">
              <w:rPr>
                <w:rFonts w:ascii="Times New Roman" w:hAnsi="Times New Roman" w:cs="Times New Roman"/>
                <w:sz w:val="18"/>
                <w:szCs w:val="18"/>
                <w:lang w:eastAsia="ru-RU"/>
              </w:rPr>
              <w:lastRenderedPageBreak/>
              <w:t>Московской области, нарастающим итогом</w:t>
            </w:r>
          </w:p>
        </w:tc>
        <w:tc>
          <w:tcPr>
            <w:tcW w:w="3543" w:type="dxa"/>
          </w:tcPr>
          <w:p w:rsidR="00FD5947" w:rsidRPr="009835FA"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9835FA">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405855" w:rsidRDefault="00FD5947" w:rsidP="00405855">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ежеквартальная</w:t>
            </w:r>
          </w:p>
        </w:tc>
      </w:tr>
    </w:tbl>
    <w:p w:rsidR="00B00064" w:rsidRDefault="00B00064"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B00064" w:rsidRDefault="00B00064"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p>
    <w:p w:rsidR="00E95D1A"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 xml:space="preserve">Подпрограмма </w:t>
      </w:r>
      <w:r w:rsidR="00D41472" w:rsidRPr="00134127">
        <w:rPr>
          <w:rFonts w:ascii="Times New Roman" w:hAnsi="Times New Roman" w:cs="Times New Roman"/>
          <w:b/>
          <w:sz w:val="24"/>
          <w:szCs w:val="24"/>
        </w:rPr>
        <w:t xml:space="preserve">4 </w:t>
      </w:r>
      <w:r w:rsidRPr="008B3D95">
        <w:rPr>
          <w:rFonts w:ascii="Times New Roman" w:hAnsi="Times New Roman" w:cs="Times New Roman"/>
          <w:b/>
          <w:sz w:val="24"/>
          <w:szCs w:val="24"/>
        </w:rPr>
        <w:t xml:space="preserve">«Развитие </w:t>
      </w:r>
      <w:r>
        <w:rPr>
          <w:rFonts w:ascii="Times New Roman" w:hAnsi="Times New Roman" w:cs="Times New Roman"/>
          <w:b/>
          <w:sz w:val="24"/>
          <w:szCs w:val="24"/>
        </w:rPr>
        <w:t>потребительского рынка и услуг</w:t>
      </w:r>
      <w:r w:rsidRPr="008B3D95">
        <w:rPr>
          <w:rFonts w:ascii="Times New Roman" w:hAnsi="Times New Roman" w:cs="Times New Roman"/>
          <w:b/>
          <w:sz w:val="24"/>
          <w:szCs w:val="24"/>
        </w:rPr>
        <w:t>»</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065"/>
        <w:gridCol w:w="1046"/>
        <w:gridCol w:w="5528"/>
        <w:gridCol w:w="2977"/>
        <w:gridCol w:w="1843"/>
      </w:tblGrid>
      <w:tr w:rsidR="00DC4719" w:rsidRPr="00971CA2" w:rsidTr="00826CDE">
        <w:trPr>
          <w:trHeight w:val="475"/>
        </w:trPr>
        <w:tc>
          <w:tcPr>
            <w:tcW w:w="567" w:type="dxa"/>
          </w:tcPr>
          <w:p w:rsidR="00DC4719" w:rsidRPr="00DC4719" w:rsidRDefault="00DC4719" w:rsidP="00826CDE">
            <w:pPr>
              <w:widowControl w:val="0"/>
              <w:autoSpaceDE w:val="0"/>
              <w:autoSpaceDN w:val="0"/>
              <w:adjustRightInd w:val="0"/>
              <w:spacing w:after="0"/>
              <w:ind w:left="-1189" w:firstLine="891"/>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w:t>
            </w:r>
          </w:p>
          <w:p w:rsidR="00DC4719" w:rsidRPr="00DC4719" w:rsidRDefault="00DC4719" w:rsidP="00804F84">
            <w:pPr>
              <w:widowControl w:val="0"/>
              <w:autoSpaceDE w:val="0"/>
              <w:autoSpaceDN w:val="0"/>
              <w:adjustRightInd w:val="0"/>
              <w:ind w:left="-1189" w:firstLine="891"/>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п/п</w:t>
            </w:r>
          </w:p>
        </w:tc>
        <w:tc>
          <w:tcPr>
            <w:tcW w:w="3065"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Наименование показателя</w:t>
            </w:r>
          </w:p>
        </w:tc>
        <w:tc>
          <w:tcPr>
            <w:tcW w:w="1046"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Единица измерения</w:t>
            </w:r>
          </w:p>
        </w:tc>
        <w:tc>
          <w:tcPr>
            <w:tcW w:w="5528"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 xml:space="preserve">Методика расчета показателя </w:t>
            </w:r>
          </w:p>
        </w:tc>
        <w:tc>
          <w:tcPr>
            <w:tcW w:w="2977"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Источник данных</w:t>
            </w:r>
          </w:p>
        </w:tc>
        <w:tc>
          <w:tcPr>
            <w:tcW w:w="1843" w:type="dxa"/>
            <w:tcBorders>
              <w:right w:val="single" w:sz="4" w:space="0" w:color="auto"/>
            </w:tcBorders>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Период представления отчетности</w:t>
            </w:r>
          </w:p>
        </w:tc>
      </w:tr>
      <w:tr w:rsidR="00DC4719" w:rsidRPr="00971CA2" w:rsidTr="00826CDE">
        <w:trPr>
          <w:trHeight w:val="28"/>
        </w:trPr>
        <w:tc>
          <w:tcPr>
            <w:tcW w:w="567" w:type="dxa"/>
          </w:tcPr>
          <w:p w:rsidR="00DC4719" w:rsidRPr="00DC4719" w:rsidRDefault="00DC4719" w:rsidP="00804F84">
            <w:pPr>
              <w:widowControl w:val="0"/>
              <w:autoSpaceDE w:val="0"/>
              <w:autoSpaceDN w:val="0"/>
              <w:adjustRightInd w:val="0"/>
              <w:ind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1</w:t>
            </w:r>
          </w:p>
        </w:tc>
        <w:tc>
          <w:tcPr>
            <w:tcW w:w="3065"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2</w:t>
            </w:r>
          </w:p>
        </w:tc>
        <w:tc>
          <w:tcPr>
            <w:tcW w:w="1046"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3</w:t>
            </w:r>
          </w:p>
        </w:tc>
        <w:tc>
          <w:tcPr>
            <w:tcW w:w="5528"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4</w:t>
            </w:r>
          </w:p>
        </w:tc>
        <w:tc>
          <w:tcPr>
            <w:tcW w:w="2977"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5</w:t>
            </w:r>
          </w:p>
        </w:tc>
        <w:tc>
          <w:tcPr>
            <w:tcW w:w="1843" w:type="dxa"/>
          </w:tcPr>
          <w:p w:rsidR="00DC4719" w:rsidRPr="00DC4719" w:rsidRDefault="00DC4719" w:rsidP="00804F84">
            <w:pPr>
              <w:widowControl w:val="0"/>
              <w:autoSpaceDE w:val="0"/>
              <w:autoSpaceDN w:val="0"/>
              <w:adjustRightInd w:val="0"/>
              <w:ind w:firstLine="5"/>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6</w:t>
            </w:r>
          </w:p>
        </w:tc>
      </w:tr>
      <w:tr w:rsidR="00DC4719" w:rsidRPr="00971CA2" w:rsidTr="00826CDE">
        <w:trPr>
          <w:trHeight w:val="250"/>
        </w:trPr>
        <w:tc>
          <w:tcPr>
            <w:tcW w:w="567" w:type="dxa"/>
          </w:tcPr>
          <w:p w:rsidR="00DC4719" w:rsidRPr="00DC4719" w:rsidRDefault="00DC4719" w:rsidP="00804F84">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1</w:t>
            </w:r>
          </w:p>
        </w:tc>
        <w:tc>
          <w:tcPr>
            <w:tcW w:w="3065" w:type="dxa"/>
          </w:tcPr>
          <w:p w:rsidR="00DC4719" w:rsidRPr="00DC4719"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r w:rsidRPr="00DC4719">
              <w:rPr>
                <w:rFonts w:ascii="Times New Roman" w:eastAsiaTheme="minorEastAsia" w:hAnsi="Times New Roman" w:cs="Times New Roman"/>
                <w:i/>
                <w:sz w:val="18"/>
                <w:szCs w:val="18"/>
                <w:lang w:eastAsia="ru-RU"/>
              </w:rPr>
              <w:t>Показатель 1</w:t>
            </w:r>
          </w:p>
          <w:p w:rsidR="00DC4719" w:rsidRPr="00DC4719" w:rsidRDefault="00DC4719" w:rsidP="00804F84">
            <w:pPr>
              <w:rPr>
                <w:rFonts w:ascii="Times New Roman" w:hAnsi="Times New Roman" w:cs="Times New Roman"/>
                <w:sz w:val="18"/>
                <w:szCs w:val="18"/>
              </w:rPr>
            </w:pPr>
            <w:r w:rsidRPr="00DC4719">
              <w:rPr>
                <w:rFonts w:ascii="Times New Roman" w:hAnsi="Times New Roman" w:cs="Times New Roman"/>
                <w:sz w:val="18"/>
                <w:szCs w:val="18"/>
              </w:rPr>
              <w:t xml:space="preserve">Обеспеченность населения площадью торговых объектов </w:t>
            </w:r>
          </w:p>
          <w:p w:rsidR="00DC4719" w:rsidRPr="00DC4719" w:rsidRDefault="00DC4719" w:rsidP="00804F84">
            <w:pPr>
              <w:widowControl w:val="0"/>
              <w:autoSpaceDE w:val="0"/>
              <w:autoSpaceDN w:val="0"/>
              <w:adjustRightInd w:val="0"/>
              <w:jc w:val="both"/>
              <w:rPr>
                <w:rFonts w:ascii="Times New Roman" w:eastAsiaTheme="minorEastAsia" w:hAnsi="Times New Roman" w:cs="Times New Roman"/>
                <w:i/>
                <w:sz w:val="18"/>
                <w:szCs w:val="18"/>
                <w:lang w:eastAsia="ru-RU"/>
              </w:rPr>
            </w:pPr>
          </w:p>
        </w:tc>
        <w:tc>
          <w:tcPr>
            <w:tcW w:w="1046" w:type="dxa"/>
          </w:tcPr>
          <w:p w:rsidR="00DC4719" w:rsidRPr="00DC4719"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hAnsi="Times New Roman" w:cs="Times New Roman"/>
                <w:sz w:val="18"/>
                <w:szCs w:val="18"/>
              </w:rPr>
              <w:t>кв. м/1000 человек</w:t>
            </w:r>
          </w:p>
        </w:tc>
        <w:tc>
          <w:tcPr>
            <w:tcW w:w="5528" w:type="dxa"/>
          </w:tcPr>
          <w:p w:rsidR="00DC4719" w:rsidRPr="00971CA2" w:rsidRDefault="00DC4719" w:rsidP="00804F84">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971CA2">
              <w:rPr>
                <w:rFonts w:eastAsia="Calibri"/>
                <w:sz w:val="18"/>
                <w:szCs w:val="18"/>
              </w:rPr>
              <w:t>*1000</w:t>
            </w:r>
            <w:r w:rsidR="00826CDE">
              <w:rPr>
                <w:rFonts w:eastAsia="Calibri"/>
                <w:sz w:val="18"/>
                <w:szCs w:val="18"/>
              </w:rPr>
              <w:t xml:space="preserve"> </w:t>
            </w:r>
            <w:r w:rsidRPr="00971CA2">
              <w:rPr>
                <w:rFonts w:eastAsia="Calibri"/>
                <w:sz w:val="18"/>
                <w:szCs w:val="18"/>
              </w:rPr>
              <w:t>где:</w:t>
            </w:r>
          </w:p>
          <w:p w:rsidR="00DC4719" w:rsidRPr="00971CA2" w:rsidRDefault="00DC4719" w:rsidP="00826CDE">
            <w:pPr>
              <w:widowControl w:val="0"/>
              <w:autoSpaceDE w:val="0"/>
              <w:autoSpaceDN w:val="0"/>
              <w:adjustRightInd w:val="0"/>
              <w:spacing w:after="0"/>
              <w:rPr>
                <w:rFonts w:eastAsia="Calibri"/>
                <w:sz w:val="18"/>
                <w:szCs w:val="18"/>
              </w:rPr>
            </w:pPr>
            <w:proofErr w:type="spellStart"/>
            <w:r w:rsidRPr="00971CA2">
              <w:rPr>
                <w:rFonts w:eastAsia="Calibri"/>
                <w:sz w:val="18"/>
                <w:szCs w:val="18"/>
              </w:rPr>
              <w:t>Оторг</w:t>
            </w:r>
            <w:proofErr w:type="spellEnd"/>
            <w:r w:rsidRPr="00971CA2">
              <w:rPr>
                <w:rFonts w:eastAsia="Calibri"/>
                <w:sz w:val="18"/>
                <w:szCs w:val="18"/>
              </w:rPr>
              <w:t xml:space="preserve"> – </w:t>
            </w:r>
            <w:r w:rsidRPr="00DC4719">
              <w:rPr>
                <w:rFonts w:ascii="Times New Roman" w:eastAsia="Calibri" w:hAnsi="Times New Roman" w:cs="Times New Roman"/>
                <w:sz w:val="18"/>
                <w:szCs w:val="18"/>
              </w:rPr>
              <w:t>обеспеченность населения площадью торговых объектов</w:t>
            </w:r>
            <w:r w:rsidRPr="00971CA2">
              <w:rPr>
                <w:rFonts w:eastAsia="Calibri"/>
                <w:sz w:val="18"/>
                <w:szCs w:val="18"/>
              </w:rPr>
              <w:t>;</w:t>
            </w:r>
          </w:p>
          <w:p w:rsidR="00DC4719" w:rsidRPr="00DC4719" w:rsidRDefault="00DC4719" w:rsidP="00826CDE">
            <w:pPr>
              <w:widowControl w:val="0"/>
              <w:autoSpaceDE w:val="0"/>
              <w:autoSpaceDN w:val="0"/>
              <w:adjustRightInd w:val="0"/>
              <w:spacing w:after="0"/>
              <w:rPr>
                <w:rFonts w:ascii="Times New Roman" w:eastAsia="Calibri" w:hAnsi="Times New Roman" w:cs="Times New Roman"/>
                <w:sz w:val="18"/>
                <w:szCs w:val="18"/>
              </w:rPr>
            </w:pPr>
            <w:proofErr w:type="spellStart"/>
            <w:r w:rsidRPr="00971CA2">
              <w:rPr>
                <w:rFonts w:eastAsia="Calibri"/>
                <w:sz w:val="18"/>
                <w:szCs w:val="18"/>
              </w:rPr>
              <w:t>Sторг</w:t>
            </w:r>
            <w:proofErr w:type="spellEnd"/>
            <w:r w:rsidRPr="00971CA2">
              <w:rPr>
                <w:rFonts w:eastAsia="Calibri"/>
                <w:sz w:val="18"/>
                <w:szCs w:val="18"/>
              </w:rPr>
              <w:t xml:space="preserve"> </w:t>
            </w:r>
            <w:r w:rsidRPr="00DC4719">
              <w:rPr>
                <w:rFonts w:ascii="Times New Roman" w:eastAsia="Calibri" w:hAnsi="Times New Roman" w:cs="Times New Roman"/>
                <w:sz w:val="18"/>
                <w:szCs w:val="18"/>
              </w:rPr>
              <w:t>– площадь торговых объектов предприятий розничной торговли на территории муниципального образования Московской области, кв. м;</w:t>
            </w:r>
          </w:p>
          <w:p w:rsidR="00DC4719" w:rsidRPr="00971CA2" w:rsidRDefault="00DC4719" w:rsidP="00826CDE">
            <w:pPr>
              <w:widowControl w:val="0"/>
              <w:autoSpaceDE w:val="0"/>
              <w:autoSpaceDN w:val="0"/>
              <w:adjustRightInd w:val="0"/>
              <w:spacing w:after="0"/>
              <w:rPr>
                <w:rFonts w:eastAsia="Calibri"/>
                <w:sz w:val="18"/>
                <w:szCs w:val="18"/>
              </w:rPr>
            </w:pPr>
            <w:proofErr w:type="spellStart"/>
            <w:r w:rsidRPr="00971CA2">
              <w:rPr>
                <w:rFonts w:eastAsia="Calibri"/>
                <w:sz w:val="18"/>
                <w:szCs w:val="18"/>
              </w:rPr>
              <w:t>Чсред</w:t>
            </w:r>
            <w:proofErr w:type="spellEnd"/>
            <w:r w:rsidRPr="00971CA2">
              <w:rPr>
                <w:rFonts w:eastAsia="Calibri"/>
                <w:sz w:val="18"/>
                <w:szCs w:val="18"/>
              </w:rPr>
              <w:t xml:space="preserve"> – </w:t>
            </w:r>
            <w:r w:rsidRPr="00DC4719">
              <w:rPr>
                <w:rFonts w:ascii="Times New Roman" w:eastAsia="Calibri" w:hAnsi="Times New Roman" w:cs="Times New Roman"/>
                <w:sz w:val="18"/>
                <w:szCs w:val="18"/>
              </w:rPr>
              <w:t>среднегодовая численность постоянного населения муниципального образования Московской области, человек</w:t>
            </w:r>
          </w:p>
        </w:tc>
        <w:tc>
          <w:tcPr>
            <w:tcW w:w="2977" w:type="dxa"/>
          </w:tcPr>
          <w:p w:rsidR="00DC4719" w:rsidRPr="00DC4719" w:rsidRDefault="00DC4719" w:rsidP="00804F84">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1843" w:type="dxa"/>
            <w:tcBorders>
              <w:right w:val="single" w:sz="4" w:space="0" w:color="auto"/>
            </w:tcBorders>
          </w:tcPr>
          <w:p w:rsidR="00DC4719" w:rsidRPr="00DC4719" w:rsidRDefault="00DC4719" w:rsidP="00804F84">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t>Ежеквартально</w:t>
            </w:r>
          </w:p>
        </w:tc>
      </w:tr>
      <w:tr w:rsidR="00DC4719" w:rsidRPr="00971CA2" w:rsidTr="00826CDE">
        <w:trPr>
          <w:trHeight w:val="250"/>
        </w:trPr>
        <w:tc>
          <w:tcPr>
            <w:tcW w:w="567" w:type="dxa"/>
          </w:tcPr>
          <w:p w:rsidR="00DC4719" w:rsidRPr="00DC4719" w:rsidRDefault="00826CDE" w:rsidP="00DC4719">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2</w:t>
            </w:r>
          </w:p>
        </w:tc>
        <w:tc>
          <w:tcPr>
            <w:tcW w:w="3065" w:type="dxa"/>
          </w:tcPr>
          <w:p w:rsidR="00DC4719" w:rsidRPr="00DC4719" w:rsidRDefault="00DC4719" w:rsidP="00DC4719">
            <w:pPr>
              <w:rPr>
                <w:rFonts w:ascii="Times New Roman" w:hAnsi="Times New Roman" w:cs="Times New Roman"/>
                <w:i/>
                <w:sz w:val="18"/>
                <w:szCs w:val="18"/>
              </w:rPr>
            </w:pPr>
            <w:r w:rsidRPr="00DC4719">
              <w:rPr>
                <w:rFonts w:ascii="Times New Roman" w:hAnsi="Times New Roman" w:cs="Times New Roman"/>
                <w:i/>
                <w:sz w:val="18"/>
                <w:szCs w:val="18"/>
              </w:rPr>
              <w:t xml:space="preserve">Показатель </w:t>
            </w:r>
            <w:r w:rsidR="00F43559">
              <w:rPr>
                <w:rFonts w:ascii="Times New Roman" w:hAnsi="Times New Roman" w:cs="Times New Roman"/>
                <w:i/>
                <w:sz w:val="18"/>
                <w:szCs w:val="18"/>
              </w:rPr>
              <w:t>2</w:t>
            </w:r>
          </w:p>
          <w:p w:rsidR="00DC4719" w:rsidRPr="00DC4719" w:rsidRDefault="00DC4719" w:rsidP="00DC4719">
            <w:pPr>
              <w:rPr>
                <w:rFonts w:ascii="Times New Roman" w:hAnsi="Times New Roman" w:cs="Times New Roman"/>
                <w:sz w:val="18"/>
                <w:szCs w:val="18"/>
              </w:rPr>
            </w:pPr>
            <w:r w:rsidRPr="00DC4719">
              <w:rPr>
                <w:rFonts w:ascii="Times New Roman" w:hAnsi="Times New Roman" w:cs="Times New Roman"/>
                <w:sz w:val="18"/>
                <w:szCs w:val="18"/>
              </w:rPr>
              <w:t>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p w:rsidR="00DC4719" w:rsidRPr="00971CA2" w:rsidRDefault="00DC4719" w:rsidP="00DC4719">
            <w:pPr>
              <w:widowControl w:val="0"/>
              <w:autoSpaceDE w:val="0"/>
              <w:autoSpaceDN w:val="0"/>
              <w:adjustRightInd w:val="0"/>
              <w:jc w:val="both"/>
              <w:rPr>
                <w:rFonts w:eastAsiaTheme="minorEastAsia" w:cs="Times New Roman"/>
                <w:i/>
                <w:sz w:val="18"/>
                <w:szCs w:val="18"/>
                <w:lang w:eastAsia="ru-RU"/>
              </w:rPr>
            </w:pPr>
          </w:p>
        </w:tc>
        <w:tc>
          <w:tcPr>
            <w:tcW w:w="1046" w:type="dxa"/>
          </w:tcPr>
          <w:p w:rsidR="00DC4719" w:rsidRPr="00DC4719" w:rsidRDefault="00DC4719" w:rsidP="00DC4719">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lastRenderedPageBreak/>
              <w:t>процент</w:t>
            </w:r>
          </w:p>
        </w:tc>
        <w:tc>
          <w:tcPr>
            <w:tcW w:w="5528" w:type="dxa"/>
          </w:tcPr>
          <w:p w:rsidR="00DC4719" w:rsidRPr="00DC4719" w:rsidRDefault="00DC4719"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Согласно п. 2.2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 в том числе условия: наличие в муниципальной программе или в соответствующем разделе комплексной программы социально-экономического развития Муниципального образования, на территории которого предполагается реализация соответствующего мероприятия программы, показателя результативности, на исполнение которого предоставляется субсидия. Плановые значения Показателей результативности устанавливаются Государственной программой. В 2020 году Государственной программой Московской области «Предпринимательство Подмосковья» подпрограммой «Развитие потребительского рынка и услуг на территории Московской области» установлен показатель результативности 70%, в плановом периоде 2021 и 2022 годов -70%.</w:t>
            </w:r>
          </w:p>
          <w:p w:rsidR="00DC4719" w:rsidRPr="00DC4719" w:rsidRDefault="00DC4719" w:rsidP="00826CDE">
            <w:pPr>
              <w:widowControl w:val="0"/>
              <w:autoSpaceDE w:val="0"/>
              <w:autoSpaceDN w:val="0"/>
              <w:adjustRightInd w:val="0"/>
              <w:spacing w:after="0"/>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lastRenderedPageBreak/>
              <w:t xml:space="preserve">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 Показателя </w:t>
            </w:r>
            <w:proofErr w:type="gramStart"/>
            <w:r w:rsidRPr="00DC4719">
              <w:rPr>
                <w:rFonts w:ascii="Times New Roman" w:eastAsia="Calibri" w:hAnsi="Times New Roman" w:cs="Times New Roman"/>
                <w:sz w:val="18"/>
                <w:szCs w:val="18"/>
              </w:rPr>
              <w:t>результативности  не</w:t>
            </w:r>
            <w:proofErr w:type="gramEnd"/>
            <w:r w:rsidRPr="00DC4719">
              <w:rPr>
                <w:rFonts w:ascii="Times New Roman" w:eastAsia="Calibri" w:hAnsi="Times New Roman" w:cs="Times New Roman"/>
                <w:sz w:val="18"/>
                <w:szCs w:val="18"/>
              </w:rPr>
              <w:t xml:space="preserve"> позднее чем через 30 календарных дней после получения соответствующего уведомления.</w:t>
            </w:r>
          </w:p>
        </w:tc>
        <w:tc>
          <w:tcPr>
            <w:tcW w:w="2977" w:type="dxa"/>
          </w:tcPr>
          <w:p w:rsidR="00DC4719" w:rsidRPr="00DC4719" w:rsidRDefault="00DC4719" w:rsidP="00DC4719">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lastRenderedPageBreak/>
              <w:t>Данные муниципальных образований Московской области</w:t>
            </w:r>
          </w:p>
        </w:tc>
        <w:tc>
          <w:tcPr>
            <w:tcW w:w="1843" w:type="dxa"/>
            <w:tcBorders>
              <w:right w:val="single" w:sz="4" w:space="0" w:color="auto"/>
            </w:tcBorders>
          </w:tcPr>
          <w:p w:rsidR="00DC4719" w:rsidRPr="00DC4719" w:rsidRDefault="00DC4719" w:rsidP="00DC4719">
            <w:pPr>
              <w:widowControl w:val="0"/>
              <w:autoSpaceDE w:val="0"/>
              <w:autoSpaceDN w:val="0"/>
              <w:adjustRightInd w:val="0"/>
              <w:jc w:val="center"/>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250"/>
        </w:trPr>
        <w:tc>
          <w:tcPr>
            <w:tcW w:w="567" w:type="dxa"/>
          </w:tcPr>
          <w:p w:rsidR="00CA058D" w:rsidRPr="00DC4719" w:rsidRDefault="00826CDE"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3</w:t>
            </w:r>
          </w:p>
        </w:tc>
        <w:tc>
          <w:tcPr>
            <w:tcW w:w="3065" w:type="dxa"/>
          </w:tcPr>
          <w:p w:rsidR="00CA058D" w:rsidRPr="00DC4719" w:rsidRDefault="00CA058D" w:rsidP="00CA058D">
            <w:pPr>
              <w:widowControl w:val="0"/>
              <w:autoSpaceDE w:val="0"/>
              <w:autoSpaceDN w:val="0"/>
              <w:adjustRightInd w:val="0"/>
              <w:jc w:val="both"/>
              <w:rPr>
                <w:rFonts w:ascii="Times New Roman" w:eastAsiaTheme="minorEastAsia" w:hAnsi="Times New Roman" w:cs="Times New Roman"/>
                <w:i/>
                <w:sz w:val="18"/>
                <w:szCs w:val="18"/>
                <w:lang w:eastAsia="ru-RU"/>
              </w:rPr>
            </w:pPr>
            <w:r w:rsidRPr="00DC4719">
              <w:rPr>
                <w:rFonts w:ascii="Times New Roman" w:eastAsiaTheme="minorEastAsia" w:hAnsi="Times New Roman" w:cs="Times New Roman"/>
                <w:i/>
                <w:sz w:val="18"/>
                <w:szCs w:val="18"/>
                <w:lang w:eastAsia="ru-RU"/>
              </w:rPr>
              <w:t>Показатель 3</w:t>
            </w:r>
          </w:p>
          <w:p w:rsidR="00CA058D" w:rsidRPr="00DC4719" w:rsidRDefault="00307A51" w:rsidP="00CA058D">
            <w:pPr>
              <w:widowControl w:val="0"/>
              <w:autoSpaceDE w:val="0"/>
              <w:autoSpaceDN w:val="0"/>
              <w:adjustRightInd w:val="0"/>
              <w:rPr>
                <w:rFonts w:ascii="Times New Roman" w:eastAsiaTheme="minorEastAsia" w:hAnsi="Times New Roman" w:cs="Times New Roman"/>
                <w:i/>
                <w:sz w:val="18"/>
                <w:szCs w:val="18"/>
                <w:lang w:eastAsia="ru-RU"/>
              </w:rPr>
            </w:pPr>
            <w:r>
              <w:rPr>
                <w:rFonts w:ascii="Times New Roman" w:hAnsi="Times New Roman" w:cs="Times New Roman"/>
                <w:sz w:val="18"/>
                <w:szCs w:val="18"/>
              </w:rPr>
              <w:t>Цивилизованная торговля (</w:t>
            </w:r>
            <w:r w:rsidR="00CA058D" w:rsidRPr="00DC4719">
              <w:rPr>
                <w:rFonts w:ascii="Times New Roman" w:hAnsi="Times New Roman" w:cs="Times New Roman"/>
                <w:sz w:val="18"/>
                <w:szCs w:val="18"/>
              </w:rPr>
              <w:t>Ликвидация незаконных нестационарных торговых объектов</w:t>
            </w:r>
            <w:r>
              <w:rPr>
                <w:rFonts w:ascii="Times New Roman" w:hAnsi="Times New Roman" w:cs="Times New Roman"/>
                <w:sz w:val="18"/>
                <w:szCs w:val="18"/>
              </w:rPr>
              <w:t>)</w:t>
            </w:r>
            <w:r w:rsidR="00CA058D" w:rsidRPr="00DC4719">
              <w:rPr>
                <w:rFonts w:ascii="Times New Roman" w:hAnsi="Times New Roman" w:cs="Times New Roman"/>
                <w:i/>
                <w:sz w:val="18"/>
                <w:szCs w:val="18"/>
              </w:rPr>
              <w:t xml:space="preserve"> </w:t>
            </w:r>
          </w:p>
        </w:tc>
        <w:tc>
          <w:tcPr>
            <w:tcW w:w="1046" w:type="dxa"/>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баллы</w:t>
            </w:r>
          </w:p>
        </w:tc>
        <w:tc>
          <w:tcPr>
            <w:tcW w:w="5528" w:type="dxa"/>
          </w:tcPr>
          <w:p w:rsidR="00CA058D" w:rsidRPr="004B4BC3" w:rsidRDefault="00CA058D" w:rsidP="00826CDE">
            <w:pPr>
              <w:widowControl w:val="0"/>
              <w:autoSpaceDE w:val="0"/>
              <w:autoSpaceDN w:val="0"/>
              <w:adjustRightInd w:val="0"/>
              <w:spacing w:after="0"/>
              <w:rPr>
                <w:rFonts w:eastAsia="Calibri"/>
                <w:sz w:val="18"/>
                <w:szCs w:val="18"/>
              </w:rPr>
            </w:pPr>
            <w:r w:rsidRPr="004B4BC3">
              <w:rPr>
                <w:rFonts w:eastAsia="Calibri"/>
                <w:sz w:val="18"/>
                <w:szCs w:val="18"/>
              </w:rPr>
              <w:t>Т = 300 – Н – Р – Я, где:</w:t>
            </w:r>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Т</w:t>
            </w:r>
            <w:r w:rsidRPr="004B4BC3">
              <w:rPr>
                <w:rFonts w:eastAsia="Calibri"/>
                <w:sz w:val="18"/>
                <w:szCs w:val="18"/>
              </w:rPr>
              <w:t xml:space="preserve"> – </w:t>
            </w:r>
            <w:r w:rsidRPr="00DC4719">
              <w:rPr>
                <w:rFonts w:ascii="Times New Roman" w:eastAsia="Calibri" w:hAnsi="Times New Roman" w:cs="Times New Roman"/>
                <w:sz w:val="18"/>
                <w:szCs w:val="18"/>
              </w:rPr>
              <w:t xml:space="preserve">значение показателя «Ликвидация незаконных нестационарных торговых объектов» в квартал (далее – Показатель), </w:t>
            </w:r>
            <w:proofErr w:type="gramStart"/>
            <w:r w:rsidRPr="00DC4719">
              <w:rPr>
                <w:rFonts w:ascii="Times New Roman" w:eastAsia="Calibri" w:hAnsi="Times New Roman" w:cs="Times New Roman"/>
                <w:sz w:val="18"/>
                <w:szCs w:val="18"/>
              </w:rPr>
              <w:t>баллы;*</w:t>
            </w:r>
            <w:proofErr w:type="gramEnd"/>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Н</w:t>
            </w:r>
            <w:r w:rsidRPr="004B4BC3">
              <w:rPr>
                <w:rFonts w:eastAsia="Calibri"/>
                <w:sz w:val="18"/>
                <w:szCs w:val="18"/>
              </w:rPr>
              <w:t xml:space="preserve"> – </w:t>
            </w:r>
            <w:r w:rsidRPr="00DC4719">
              <w:rPr>
                <w:rFonts w:ascii="Times New Roman" w:eastAsia="Calibri" w:hAnsi="Times New Roman" w:cs="Times New Roman"/>
                <w:sz w:val="18"/>
                <w:szCs w:val="18"/>
              </w:rPr>
              <w:t xml:space="preserve">количество выявленных и не демонтированных с начала года незаконно размещенных нестационарных торговых объектов, расположенных в местах, </w:t>
            </w:r>
            <w:r w:rsidRPr="00DC4719">
              <w:rPr>
                <w:rFonts w:ascii="Times New Roman" w:eastAsia="Calibri" w:hAnsi="Times New Roman" w:cs="Times New Roman"/>
                <w:sz w:val="18"/>
                <w:szCs w:val="18"/>
              </w:rPr>
              <w:br/>
              <w:t xml:space="preserve">не включенных в схемы размещения нестационарных торговых объектов, а также незаконно размещенных объектов сезонной торговли, не ликвидированных органами местного самоуправления в течение 24 часов с момента выявления, 5 баллов </w:t>
            </w:r>
            <w:r w:rsidRPr="00DC4719">
              <w:rPr>
                <w:rFonts w:ascii="Times New Roman" w:eastAsia="Calibri" w:hAnsi="Times New Roman" w:cs="Times New Roman"/>
                <w:sz w:val="18"/>
                <w:szCs w:val="18"/>
              </w:rPr>
              <w:br/>
              <w:t>за каждый объект;</w:t>
            </w:r>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Р</w:t>
            </w:r>
            <w:r w:rsidRPr="004B4BC3">
              <w:rPr>
                <w:rFonts w:eastAsia="Calibri"/>
                <w:sz w:val="18"/>
                <w:szCs w:val="18"/>
              </w:rPr>
              <w:t xml:space="preserve"> – </w:t>
            </w:r>
            <w:r w:rsidRPr="00DC4719">
              <w:rPr>
                <w:rFonts w:ascii="Times New Roman" w:eastAsia="Calibri" w:hAnsi="Times New Roman" w:cs="Times New Roman"/>
                <w:sz w:val="18"/>
                <w:szCs w:val="18"/>
              </w:rPr>
              <w:t>количество незаконных розничных рынков, осуществляющих деятельность с нарушениями требований законодательства Российской Федерации на территории муниципального образования, в том числе, с использованием нестационарных торговых объектов, 10 баллов за каждый объект;</w:t>
            </w:r>
          </w:p>
          <w:p w:rsidR="00CA058D" w:rsidRPr="004B4BC3" w:rsidRDefault="00CA058D" w:rsidP="00826CDE">
            <w:pPr>
              <w:widowControl w:val="0"/>
              <w:autoSpaceDE w:val="0"/>
              <w:autoSpaceDN w:val="0"/>
              <w:adjustRightInd w:val="0"/>
              <w:spacing w:after="0"/>
              <w:rPr>
                <w:rFonts w:eastAsia="Calibri"/>
                <w:sz w:val="18"/>
                <w:szCs w:val="18"/>
              </w:rPr>
            </w:pPr>
            <w:r w:rsidRPr="00826CDE">
              <w:rPr>
                <w:rFonts w:eastAsia="Calibri"/>
                <w:b/>
                <w:bCs/>
                <w:sz w:val="18"/>
                <w:szCs w:val="18"/>
              </w:rPr>
              <w:t>Я</w:t>
            </w:r>
            <w:r w:rsidRPr="004B4BC3">
              <w:rPr>
                <w:rFonts w:eastAsia="Calibri"/>
                <w:sz w:val="18"/>
                <w:szCs w:val="18"/>
              </w:rPr>
              <w:t xml:space="preserve"> – </w:t>
            </w:r>
            <w:r w:rsidRPr="00DC4719">
              <w:rPr>
                <w:rFonts w:ascii="Times New Roman" w:eastAsia="Calibri" w:hAnsi="Times New Roman" w:cs="Times New Roman"/>
                <w:sz w:val="18"/>
                <w:szCs w:val="18"/>
              </w:rPr>
              <w:t>количество ярмарочных мероприятий, организованных и проведенных в месте, не включенном в Сводный перечень мест проведения ярмарок и (или) Реестр ярмарок, организуемых на территории муниципального образования, а также ярмарок, организованных и проведенных с нарушением сроков, установленных законодательством, 10 баллов за каждый объект.</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xml:space="preserve">Органам местного самоуправления присваиваются дополнительные 10 баллов </w:t>
            </w:r>
            <w:r w:rsidRPr="00DC4719">
              <w:rPr>
                <w:rFonts w:ascii="Times New Roman" w:eastAsia="Calibri" w:hAnsi="Times New Roman" w:cs="Times New Roman"/>
                <w:sz w:val="18"/>
                <w:szCs w:val="18"/>
              </w:rPr>
              <w:br/>
              <w:t>за каждое организованное и проведенное тематическое ярмарочное мероприятие, отвечающее следующим критериям:</w:t>
            </w:r>
          </w:p>
          <w:p w:rsidR="00CA058D" w:rsidRPr="00DC4719" w:rsidRDefault="00CA058D" w:rsidP="00764E0F">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предоставление анонса и программы не менее чем за 10 дней до начала мероприятия;</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наличие развлекательной программы;</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4B4BC3">
              <w:rPr>
                <w:rFonts w:eastAsia="Calibri"/>
                <w:sz w:val="18"/>
                <w:szCs w:val="18"/>
              </w:rPr>
              <w:t xml:space="preserve">- 60% торговых мест на ярмарке </w:t>
            </w:r>
            <w:r w:rsidRPr="00DC4719">
              <w:rPr>
                <w:rFonts w:ascii="Times New Roman" w:eastAsia="Calibri" w:hAnsi="Times New Roman" w:cs="Times New Roman"/>
                <w:sz w:val="18"/>
                <w:szCs w:val="18"/>
              </w:rPr>
              <w:t>предусмотрены для реализации продовольственных товаров, из которых 50% торговых мест предназначены для реализации товаров подмосковных производителей;</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xml:space="preserve">- соответствие мероприятия установленным законодательством </w:t>
            </w:r>
            <w:r w:rsidRPr="00DC4719">
              <w:rPr>
                <w:rFonts w:ascii="Times New Roman" w:eastAsia="Calibri" w:hAnsi="Times New Roman" w:cs="Times New Roman"/>
                <w:sz w:val="18"/>
                <w:szCs w:val="18"/>
              </w:rPr>
              <w:lastRenderedPageBreak/>
              <w:t>требованиям;</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размещение информации о проведении мероприятия в федеральных и региональных СМИ, в социальных сетях, на официальном сайте муниципального образования в сети «Интернет»;</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предоставление отчета о проведении мероприятия не позднее 3 дней после его завершения.</w:t>
            </w:r>
          </w:p>
          <w:p w:rsidR="00CA058D" w:rsidRPr="004B4BC3" w:rsidRDefault="00CA058D" w:rsidP="00826CDE">
            <w:pPr>
              <w:widowControl w:val="0"/>
              <w:autoSpaceDE w:val="0"/>
              <w:autoSpaceDN w:val="0"/>
              <w:adjustRightInd w:val="0"/>
              <w:spacing w:after="0"/>
              <w:rPr>
                <w:rFonts w:eastAsia="Calibri"/>
                <w:sz w:val="18"/>
                <w:szCs w:val="18"/>
              </w:rPr>
            </w:pPr>
            <w:r w:rsidRPr="00DC4719">
              <w:rPr>
                <w:rFonts w:ascii="Times New Roman" w:eastAsia="Calibri" w:hAnsi="Times New Roman" w:cs="Times New Roman"/>
                <w:sz w:val="18"/>
                <w:szCs w:val="18"/>
              </w:rPr>
              <w:t xml:space="preserve">В случае несвоевременного и не в полном объеме предоставления отчетной информации, а также предоставления недостоверной отчетной информации, значение показателя (Т) приравнивается к 0 </w:t>
            </w:r>
            <w:proofErr w:type="gramStart"/>
            <w:r w:rsidRPr="00DC4719">
              <w:rPr>
                <w:rFonts w:ascii="Times New Roman" w:eastAsia="Calibri" w:hAnsi="Times New Roman" w:cs="Times New Roman"/>
                <w:sz w:val="18"/>
                <w:szCs w:val="18"/>
              </w:rPr>
              <w:t>баллов.*</w:t>
            </w:r>
            <w:proofErr w:type="gramEnd"/>
            <w:r w:rsidRPr="00DC4719">
              <w:rPr>
                <w:rFonts w:ascii="Times New Roman" w:eastAsia="Calibri" w:hAnsi="Times New Roman" w:cs="Times New Roman"/>
                <w:sz w:val="18"/>
                <w:szCs w:val="18"/>
              </w:rPr>
              <w:t>*</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 в рамках расчета значений Показателя под нестационарным торговым объектом понимается торговый объект, представляющий собой временное сооружение или временную конструкцию, не связанную прочно с земельным участком, вне зависимости от наличия присоединения к сетям инженерно-технического обеспечения, в том числе, торговые объекты на розничных рынках, ярмарках, сезонные и мобильные торговые объекты.</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4B4BC3">
              <w:rPr>
                <w:rFonts w:cs="Times New Roman"/>
                <w:sz w:val="18"/>
                <w:szCs w:val="18"/>
                <w:lang w:eastAsia="ru-RU"/>
              </w:rPr>
              <w:t xml:space="preserve">** в </w:t>
            </w:r>
            <w:r w:rsidRPr="00DC4719">
              <w:rPr>
                <w:rFonts w:ascii="Times New Roman" w:eastAsia="Calibri" w:hAnsi="Times New Roman" w:cs="Times New Roman"/>
                <w:sz w:val="18"/>
                <w:szCs w:val="18"/>
              </w:rPr>
              <w:t xml:space="preserve">рамках расчета значений Показателя под отчетной информацией понимается: </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ежеквартальная информация о схемах размещения нестационарных торговых объектов (до 10 числа месяца, следующего за отчетным кварталом);</w:t>
            </w:r>
          </w:p>
          <w:p w:rsidR="00CA058D" w:rsidRPr="00DC4719" w:rsidRDefault="00CA058D" w:rsidP="00764E0F">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информация для ежеквартального отчета субъекта РФ о количестве объектов ярмарочной, нестационарной и мобильной торговли (до 10 числа месяца, следующего за отчетным кварталом);</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информация о планируемых ярмарках на территории муниципального образования для внесения в Реестр ярмарок (до 20 числа месяца, предшествующего отчетному);</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r w:rsidRPr="00DC4719">
              <w:rPr>
                <w:rFonts w:ascii="Times New Roman" w:eastAsia="Calibri" w:hAnsi="Times New Roman" w:cs="Times New Roman"/>
                <w:sz w:val="18"/>
                <w:szCs w:val="18"/>
              </w:rPr>
              <w:t>отчет о проведенных ярмарках на территории муниципального образования (до 5 числа месяца, следующего за отчетным);</w:t>
            </w:r>
          </w:p>
          <w:p w:rsidR="00CA058D" w:rsidRPr="004B4BC3" w:rsidRDefault="00CA058D" w:rsidP="00764E0F">
            <w:pPr>
              <w:widowControl w:val="0"/>
              <w:autoSpaceDE w:val="0"/>
              <w:autoSpaceDN w:val="0"/>
              <w:adjustRightInd w:val="0"/>
              <w:spacing w:after="0"/>
              <w:rPr>
                <w:rFonts w:cs="Times New Roman"/>
                <w:sz w:val="18"/>
                <w:szCs w:val="18"/>
                <w:lang w:eastAsia="ru-RU"/>
              </w:rPr>
            </w:pPr>
            <w:r w:rsidRPr="00DC4719">
              <w:rPr>
                <w:rFonts w:ascii="Times New Roman" w:eastAsia="Calibri" w:hAnsi="Times New Roman" w:cs="Times New Roman"/>
                <w:sz w:val="18"/>
                <w:szCs w:val="18"/>
              </w:rPr>
              <w:t>скан-копия информации о наличии свободных мест для проведения ярмарок, размещенной на сайте муниципального образования (ежемесячно до 1 числа).</w:t>
            </w:r>
          </w:p>
        </w:tc>
        <w:tc>
          <w:tcPr>
            <w:tcW w:w="2977" w:type="dxa"/>
          </w:tcPr>
          <w:p w:rsidR="00CA058D" w:rsidRPr="00DC4719" w:rsidRDefault="00CA058D" w:rsidP="00CA058D">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lastRenderedPageBreak/>
              <w:t>Данные муниципальных 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t xml:space="preserve">Ежеквартально </w:t>
            </w:r>
          </w:p>
        </w:tc>
      </w:tr>
      <w:tr w:rsidR="00CA058D" w:rsidRPr="00971CA2" w:rsidTr="00826CDE">
        <w:trPr>
          <w:trHeight w:val="332"/>
        </w:trPr>
        <w:tc>
          <w:tcPr>
            <w:tcW w:w="567" w:type="dxa"/>
          </w:tcPr>
          <w:p w:rsidR="00CA058D" w:rsidRPr="00DC4719" w:rsidRDefault="00826CDE"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4</w:t>
            </w:r>
          </w:p>
        </w:tc>
        <w:tc>
          <w:tcPr>
            <w:tcW w:w="3065" w:type="dxa"/>
          </w:tcPr>
          <w:p w:rsidR="00CA058D" w:rsidRPr="00DC4719" w:rsidRDefault="00CA058D" w:rsidP="00CA058D">
            <w:pPr>
              <w:widowControl w:val="0"/>
              <w:autoSpaceDE w:val="0"/>
              <w:autoSpaceDN w:val="0"/>
              <w:adjustRightInd w:val="0"/>
              <w:jc w:val="both"/>
              <w:rPr>
                <w:rFonts w:ascii="Times New Roman" w:eastAsiaTheme="minorEastAsia" w:hAnsi="Times New Roman" w:cs="Times New Roman"/>
                <w:i/>
                <w:sz w:val="18"/>
                <w:szCs w:val="18"/>
                <w:lang w:eastAsia="ru-RU"/>
              </w:rPr>
            </w:pPr>
            <w:r w:rsidRPr="00DC4719">
              <w:rPr>
                <w:rFonts w:ascii="Times New Roman" w:eastAsiaTheme="minorEastAsia" w:hAnsi="Times New Roman" w:cs="Times New Roman"/>
                <w:i/>
                <w:sz w:val="18"/>
                <w:szCs w:val="18"/>
                <w:lang w:eastAsia="ru-RU"/>
              </w:rPr>
              <w:t xml:space="preserve">Показатель </w:t>
            </w:r>
            <w:r w:rsidR="00F43559">
              <w:rPr>
                <w:rFonts w:ascii="Times New Roman" w:eastAsiaTheme="minorEastAsia" w:hAnsi="Times New Roman" w:cs="Times New Roman"/>
                <w:i/>
                <w:sz w:val="18"/>
                <w:szCs w:val="18"/>
                <w:lang w:eastAsia="ru-RU"/>
              </w:rPr>
              <w:t>4</w:t>
            </w:r>
          </w:p>
          <w:p w:rsidR="00CA058D" w:rsidRPr="00DC4719" w:rsidRDefault="00CA058D" w:rsidP="00826CDE">
            <w:pPr>
              <w:rPr>
                <w:rFonts w:ascii="Times New Roman" w:eastAsiaTheme="minorEastAsia" w:hAnsi="Times New Roman" w:cs="Times New Roman"/>
                <w:sz w:val="18"/>
                <w:szCs w:val="18"/>
                <w:lang w:eastAsia="ru-RU"/>
              </w:rPr>
            </w:pPr>
            <w:r w:rsidRPr="00DC4719">
              <w:rPr>
                <w:rFonts w:ascii="Times New Roman" w:hAnsi="Times New Roman" w:cs="Times New Roman"/>
                <w:sz w:val="18"/>
                <w:szCs w:val="18"/>
              </w:rPr>
              <w:lastRenderedPageBreak/>
              <w:t xml:space="preserve">Прирост площадей торговых объектов </w:t>
            </w:r>
          </w:p>
        </w:tc>
        <w:tc>
          <w:tcPr>
            <w:tcW w:w="1046" w:type="dxa"/>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lastRenderedPageBreak/>
              <w:t>тыс. кв. м</w:t>
            </w:r>
          </w:p>
        </w:tc>
        <w:tc>
          <w:tcPr>
            <w:tcW w:w="5528" w:type="dxa"/>
          </w:tcPr>
          <w:p w:rsidR="00CA058D" w:rsidRPr="00971CA2" w:rsidRDefault="00CA058D" w:rsidP="00CA058D">
            <w:pPr>
              <w:widowControl w:val="0"/>
              <w:autoSpaceDE w:val="0"/>
              <w:autoSpaceDN w:val="0"/>
              <w:adjustRightInd w:val="0"/>
              <w:jc w:val="both"/>
              <w:rPr>
                <w:rFonts w:eastAsiaTheme="minorEastAsia" w:cs="Times New Roman"/>
                <w:sz w:val="18"/>
                <w:szCs w:val="18"/>
                <w:lang w:eastAsia="ru-RU"/>
              </w:rPr>
            </w:pPr>
            <w:r w:rsidRPr="00DC4719">
              <w:rPr>
                <w:rFonts w:ascii="Times New Roman" w:eastAsia="Calibri" w:hAnsi="Times New Roman" w:cs="Times New Roman"/>
                <w:sz w:val="18"/>
                <w:szCs w:val="18"/>
              </w:rPr>
              <w:t xml:space="preserve">Значение рассчитывается как сумма прироста площадей торговых </w:t>
            </w:r>
            <w:r w:rsidRPr="00DC4719">
              <w:rPr>
                <w:rFonts w:ascii="Times New Roman" w:eastAsia="Calibri" w:hAnsi="Times New Roman" w:cs="Times New Roman"/>
                <w:sz w:val="18"/>
                <w:szCs w:val="18"/>
              </w:rPr>
              <w:lastRenderedPageBreak/>
              <w:t>объектов предприятий розничной торговли за отчетный год</w:t>
            </w:r>
          </w:p>
        </w:tc>
        <w:tc>
          <w:tcPr>
            <w:tcW w:w="2977" w:type="dxa"/>
          </w:tcPr>
          <w:p w:rsidR="00CA058D" w:rsidRPr="00DC4719" w:rsidRDefault="00CA058D" w:rsidP="00CA058D">
            <w:pPr>
              <w:widowControl w:val="0"/>
              <w:autoSpaceDE w:val="0"/>
              <w:autoSpaceDN w:val="0"/>
              <w:adjustRightInd w:val="0"/>
              <w:rPr>
                <w:rFonts w:ascii="Times New Roman" w:eastAsiaTheme="minorEastAsia" w:hAnsi="Times New Roman" w:cs="Times New Roman"/>
                <w:sz w:val="18"/>
                <w:szCs w:val="18"/>
                <w:highlight w:val="yellow"/>
                <w:lang w:eastAsia="ru-RU"/>
              </w:rPr>
            </w:pPr>
            <w:r w:rsidRPr="00DC4719">
              <w:rPr>
                <w:rFonts w:ascii="Times New Roman" w:eastAsia="Calibri" w:hAnsi="Times New Roman" w:cs="Times New Roman"/>
                <w:sz w:val="18"/>
                <w:szCs w:val="18"/>
              </w:rPr>
              <w:lastRenderedPageBreak/>
              <w:t xml:space="preserve">Данные муниципальных </w:t>
            </w:r>
            <w:r w:rsidRPr="00DC4719">
              <w:rPr>
                <w:rFonts w:ascii="Times New Roman" w:eastAsia="Calibri" w:hAnsi="Times New Roman" w:cs="Times New Roman"/>
                <w:sz w:val="18"/>
                <w:szCs w:val="18"/>
              </w:rPr>
              <w:lastRenderedPageBreak/>
              <w:t>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jc w:val="center"/>
              <w:rPr>
                <w:rFonts w:ascii="Times New Roman" w:eastAsiaTheme="minorEastAsia" w:hAnsi="Times New Roman" w:cs="Times New Roman"/>
                <w:sz w:val="18"/>
                <w:szCs w:val="18"/>
                <w:lang w:eastAsia="ru-RU"/>
              </w:rPr>
            </w:pPr>
            <w:r w:rsidRPr="00DC4719">
              <w:rPr>
                <w:rFonts w:ascii="Times New Roman" w:eastAsia="Calibri" w:hAnsi="Times New Roman" w:cs="Times New Roman"/>
                <w:sz w:val="18"/>
                <w:szCs w:val="18"/>
              </w:rPr>
              <w:lastRenderedPageBreak/>
              <w:t xml:space="preserve">Ежеквартально </w:t>
            </w:r>
          </w:p>
        </w:tc>
      </w:tr>
      <w:tr w:rsidR="00CA058D" w:rsidRPr="00971CA2" w:rsidTr="00826CDE">
        <w:trPr>
          <w:trHeight w:val="332"/>
        </w:trPr>
        <w:tc>
          <w:tcPr>
            <w:tcW w:w="567" w:type="dxa"/>
          </w:tcPr>
          <w:p w:rsidR="00CA058D" w:rsidRPr="00DC4719" w:rsidRDefault="00CA058D" w:rsidP="00826CDE">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5</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5</w:t>
            </w:r>
          </w:p>
          <w:p w:rsidR="00CA058D" w:rsidRPr="00DC4719" w:rsidRDefault="00CA058D" w:rsidP="00826CDE">
            <w:pPr>
              <w:rPr>
                <w:rFonts w:ascii="Times New Roman" w:eastAsiaTheme="minorEastAsia" w:hAnsi="Times New Roman" w:cs="Times New Roman"/>
                <w:i/>
                <w:sz w:val="18"/>
                <w:szCs w:val="18"/>
                <w:lang w:eastAsia="ru-RU"/>
              </w:rPr>
            </w:pPr>
            <w:r w:rsidRPr="00DC4719">
              <w:rPr>
                <w:rFonts w:ascii="Times New Roman" w:hAnsi="Times New Roman" w:cs="Times New Roman"/>
                <w:sz w:val="18"/>
                <w:szCs w:val="18"/>
              </w:rPr>
              <w:t xml:space="preserve">Прирост посадочных мест на объектах общественного питания </w:t>
            </w: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посадочные места</w:t>
            </w:r>
          </w:p>
        </w:tc>
        <w:tc>
          <w:tcPr>
            <w:tcW w:w="5528"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2977"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332"/>
        </w:trPr>
        <w:tc>
          <w:tcPr>
            <w:tcW w:w="567" w:type="dxa"/>
          </w:tcPr>
          <w:p w:rsidR="00CA058D" w:rsidRPr="00DC4719" w:rsidRDefault="00CA058D"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6</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6</w:t>
            </w:r>
          </w:p>
          <w:p w:rsidR="00CA058D" w:rsidRPr="00DC4719" w:rsidRDefault="00CA058D" w:rsidP="00826CDE">
            <w:pPr>
              <w:rPr>
                <w:rFonts w:ascii="Times New Roman" w:hAnsi="Times New Roman" w:cs="Times New Roman"/>
                <w:i/>
                <w:sz w:val="18"/>
                <w:szCs w:val="18"/>
              </w:rPr>
            </w:pPr>
            <w:r w:rsidRPr="00DC4719">
              <w:rPr>
                <w:rFonts w:ascii="Times New Roman" w:hAnsi="Times New Roman" w:cs="Times New Roman"/>
                <w:sz w:val="18"/>
                <w:szCs w:val="18"/>
              </w:rPr>
              <w:t xml:space="preserve">Прирост рабочих мест на объектах бытового обслуживания </w:t>
            </w: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рабочие места</w:t>
            </w:r>
          </w:p>
        </w:tc>
        <w:tc>
          <w:tcPr>
            <w:tcW w:w="5528"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 xml:space="preserve">Значение показателя рассчитывается как сумма прироста рабочих мест на предприятиях бытовых </w:t>
            </w:r>
            <w:proofErr w:type="gramStart"/>
            <w:r w:rsidRPr="00DC4719">
              <w:rPr>
                <w:rFonts w:ascii="Times New Roman" w:eastAsia="Calibri" w:hAnsi="Times New Roman" w:cs="Times New Roman"/>
                <w:sz w:val="18"/>
                <w:szCs w:val="18"/>
              </w:rPr>
              <w:t>услуг  муниципального</w:t>
            </w:r>
            <w:proofErr w:type="gramEnd"/>
            <w:r w:rsidRPr="00DC4719">
              <w:rPr>
                <w:rFonts w:ascii="Times New Roman" w:eastAsia="Calibri" w:hAnsi="Times New Roman" w:cs="Times New Roman"/>
                <w:sz w:val="18"/>
                <w:szCs w:val="18"/>
              </w:rPr>
              <w:t xml:space="preserve"> образования Московской области за отчетный год</w:t>
            </w:r>
          </w:p>
        </w:tc>
        <w:tc>
          <w:tcPr>
            <w:tcW w:w="2977"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proofErr w:type="gramStart"/>
            <w:r w:rsidRPr="00DC4719">
              <w:rPr>
                <w:rFonts w:ascii="Times New Roman" w:eastAsia="Calibri" w:hAnsi="Times New Roman" w:cs="Times New Roman"/>
                <w:sz w:val="18"/>
                <w:szCs w:val="18"/>
              </w:rPr>
              <w:t>Данные  муниципальных</w:t>
            </w:r>
            <w:proofErr w:type="gramEnd"/>
            <w:r w:rsidRPr="00DC4719">
              <w:rPr>
                <w:rFonts w:ascii="Times New Roman" w:eastAsia="Calibri" w:hAnsi="Times New Roman" w:cs="Times New Roman"/>
                <w:sz w:val="18"/>
                <w:szCs w:val="18"/>
              </w:rPr>
              <w:t xml:space="preserve"> образований Московской области о приросте рабочих мест на объектах бытового обслуживания за отчетный год</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332"/>
        </w:trPr>
        <w:tc>
          <w:tcPr>
            <w:tcW w:w="567" w:type="dxa"/>
          </w:tcPr>
          <w:p w:rsidR="00CA058D" w:rsidRPr="00DC4719" w:rsidRDefault="00CA058D"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7</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7</w:t>
            </w:r>
          </w:p>
          <w:p w:rsidR="00CA058D" w:rsidRPr="00DC4719" w:rsidRDefault="00CA058D" w:rsidP="00826CDE">
            <w:pPr>
              <w:rPr>
                <w:rFonts w:ascii="Times New Roman" w:hAnsi="Times New Roman" w:cs="Times New Roman"/>
                <w:i/>
                <w:sz w:val="18"/>
                <w:szCs w:val="18"/>
              </w:rPr>
            </w:pPr>
            <w:r w:rsidRPr="00DC4719">
              <w:rPr>
                <w:rFonts w:ascii="Times New Roman" w:hAnsi="Times New Roman" w:cs="Times New Roman"/>
                <w:sz w:val="18"/>
                <w:szCs w:val="18"/>
              </w:rPr>
              <w:t xml:space="preserve">Количество введенных банных объектов по программе «100 бань Подмосковья» </w:t>
            </w: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единица</w:t>
            </w:r>
          </w:p>
        </w:tc>
        <w:tc>
          <w:tcPr>
            <w:tcW w:w="5528"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Количество построенных (реконструированных) банных объектов по программе «100 бань Подмосковья»</w:t>
            </w:r>
          </w:p>
        </w:tc>
        <w:tc>
          <w:tcPr>
            <w:tcW w:w="2977" w:type="dxa"/>
          </w:tcPr>
          <w:p w:rsidR="00CA058D" w:rsidRPr="00DC4719" w:rsidRDefault="00CA058D" w:rsidP="00CA058D">
            <w:pPr>
              <w:rPr>
                <w:rFonts w:ascii="Times New Roman" w:eastAsia="Calibri" w:hAnsi="Times New Roman" w:cs="Times New Roman"/>
                <w:sz w:val="18"/>
                <w:szCs w:val="18"/>
              </w:rPr>
            </w:pPr>
            <w:r w:rsidRPr="00DC4719">
              <w:rPr>
                <w:rFonts w:ascii="Times New Roman" w:eastAsia="Calibri"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r w:rsidR="00CA058D" w:rsidRPr="00971CA2" w:rsidTr="00826CDE">
        <w:trPr>
          <w:trHeight w:val="332"/>
        </w:trPr>
        <w:tc>
          <w:tcPr>
            <w:tcW w:w="567" w:type="dxa"/>
          </w:tcPr>
          <w:p w:rsidR="00CA058D" w:rsidRPr="00DC4719" w:rsidRDefault="00CA058D" w:rsidP="00CA058D">
            <w:pPr>
              <w:widowControl w:val="0"/>
              <w:autoSpaceDE w:val="0"/>
              <w:autoSpaceDN w:val="0"/>
              <w:adjustRightInd w:val="0"/>
              <w:ind w:left="-725" w:firstLine="720"/>
              <w:jc w:val="center"/>
              <w:rPr>
                <w:rFonts w:ascii="Times New Roman" w:eastAsiaTheme="minorEastAsia" w:hAnsi="Times New Roman" w:cs="Times New Roman"/>
                <w:sz w:val="18"/>
                <w:szCs w:val="18"/>
                <w:lang w:eastAsia="ru-RU"/>
              </w:rPr>
            </w:pPr>
            <w:r w:rsidRPr="00DC4719">
              <w:rPr>
                <w:rFonts w:ascii="Times New Roman" w:eastAsiaTheme="minorEastAsia" w:hAnsi="Times New Roman" w:cs="Times New Roman"/>
                <w:sz w:val="18"/>
                <w:szCs w:val="18"/>
                <w:lang w:eastAsia="ru-RU"/>
              </w:rPr>
              <w:t>8</w:t>
            </w:r>
          </w:p>
        </w:tc>
        <w:tc>
          <w:tcPr>
            <w:tcW w:w="3065" w:type="dxa"/>
          </w:tcPr>
          <w:p w:rsidR="00CA058D" w:rsidRPr="00DC4719" w:rsidRDefault="00CA058D" w:rsidP="00CA058D">
            <w:pPr>
              <w:rPr>
                <w:rFonts w:ascii="Times New Roman" w:hAnsi="Times New Roman" w:cs="Times New Roman"/>
                <w:i/>
                <w:sz w:val="18"/>
                <w:szCs w:val="18"/>
              </w:rPr>
            </w:pPr>
            <w:r w:rsidRPr="00DC4719">
              <w:rPr>
                <w:rFonts w:ascii="Times New Roman" w:hAnsi="Times New Roman" w:cs="Times New Roman"/>
                <w:i/>
                <w:sz w:val="18"/>
                <w:szCs w:val="18"/>
              </w:rPr>
              <w:t>Показатель 8</w:t>
            </w:r>
          </w:p>
          <w:p w:rsidR="00CA058D" w:rsidRPr="00DC4719" w:rsidRDefault="00CA058D" w:rsidP="00CA058D">
            <w:pPr>
              <w:rPr>
                <w:rFonts w:ascii="Times New Roman" w:hAnsi="Times New Roman" w:cs="Times New Roman"/>
                <w:sz w:val="18"/>
                <w:szCs w:val="18"/>
              </w:rPr>
            </w:pPr>
            <w:r w:rsidRPr="00DC4719">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p w:rsidR="00CA058D" w:rsidRPr="00DC4719" w:rsidRDefault="00CA058D" w:rsidP="00CA058D">
            <w:pPr>
              <w:rPr>
                <w:rFonts w:ascii="Times New Roman" w:hAnsi="Times New Roman" w:cs="Times New Roman"/>
                <w:i/>
                <w:sz w:val="18"/>
                <w:szCs w:val="18"/>
              </w:rPr>
            </w:pPr>
          </w:p>
        </w:tc>
        <w:tc>
          <w:tcPr>
            <w:tcW w:w="1046" w:type="dxa"/>
          </w:tcPr>
          <w:p w:rsidR="00CA058D" w:rsidRPr="00DC4719" w:rsidRDefault="00CA058D" w:rsidP="00CA058D">
            <w:pPr>
              <w:jc w:val="center"/>
              <w:rPr>
                <w:rFonts w:ascii="Times New Roman" w:hAnsi="Times New Roman" w:cs="Times New Roman"/>
                <w:sz w:val="18"/>
                <w:szCs w:val="18"/>
              </w:rPr>
            </w:pPr>
            <w:r w:rsidRPr="00DC4719">
              <w:rPr>
                <w:rFonts w:ascii="Times New Roman" w:hAnsi="Times New Roman" w:cs="Times New Roman"/>
                <w:sz w:val="18"/>
                <w:szCs w:val="18"/>
              </w:rPr>
              <w:t>процент</w:t>
            </w:r>
          </w:p>
        </w:tc>
        <w:tc>
          <w:tcPr>
            <w:tcW w:w="5528" w:type="dxa"/>
          </w:tcPr>
          <w:p w:rsidR="00CA058D" w:rsidRPr="00971CA2" w:rsidRDefault="00CA058D" w:rsidP="00CA058D">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971CA2">
              <w:rPr>
                <w:rFonts w:eastAsia="Calibri"/>
                <w:sz w:val="18"/>
                <w:szCs w:val="18"/>
              </w:rPr>
              <w:t>,*</w:t>
            </w:r>
            <w:proofErr w:type="gramEnd"/>
            <w:r w:rsidRPr="00971CA2">
              <w:rPr>
                <w:rFonts w:eastAsia="Calibri"/>
                <w:sz w:val="18"/>
                <w:szCs w:val="18"/>
              </w:rPr>
              <w:t xml:space="preserve">100%, где </w:t>
            </w:r>
          </w:p>
          <w:p w:rsidR="00CA058D" w:rsidRPr="00971CA2" w:rsidRDefault="00CA058D" w:rsidP="00826CDE">
            <w:pPr>
              <w:widowControl w:val="0"/>
              <w:autoSpaceDE w:val="0"/>
              <w:autoSpaceDN w:val="0"/>
              <w:adjustRightInd w:val="0"/>
              <w:spacing w:after="0"/>
              <w:rPr>
                <w:rFonts w:eastAsia="Calibri"/>
                <w:sz w:val="18"/>
                <w:szCs w:val="18"/>
              </w:rPr>
            </w:pPr>
            <w:r w:rsidRPr="00971CA2">
              <w:rPr>
                <w:rFonts w:eastAsia="Calibri"/>
                <w:sz w:val="18"/>
                <w:szCs w:val="18"/>
                <w:lang w:val="en-US"/>
              </w:rPr>
              <w:t>D</w:t>
            </w:r>
            <w:proofErr w:type="spellStart"/>
            <w:r w:rsidRPr="00971CA2">
              <w:rPr>
                <w:rFonts w:eastAsia="Calibri"/>
                <w:sz w:val="18"/>
                <w:szCs w:val="18"/>
              </w:rPr>
              <w:t>зпп</w:t>
            </w:r>
            <w:proofErr w:type="spellEnd"/>
            <w:r w:rsidRPr="00971CA2">
              <w:rPr>
                <w:rFonts w:eastAsia="Calibri"/>
                <w:sz w:val="18"/>
                <w:szCs w:val="18"/>
              </w:rPr>
              <w:t xml:space="preserve"> - </w:t>
            </w:r>
            <w:r w:rsidRPr="00DC4719">
              <w:rPr>
                <w:rFonts w:ascii="Times New Roman" w:eastAsia="Calibri" w:hAnsi="Times New Roman" w:cs="Times New Roman"/>
                <w:sz w:val="18"/>
                <w:szCs w:val="18"/>
              </w:rPr>
              <w:t>доля обращений по вопросу защиты прав потребителей от общего количества поступивших обращений</w:t>
            </w:r>
            <w:r w:rsidRPr="00971CA2">
              <w:rPr>
                <w:rFonts w:eastAsia="Calibri"/>
                <w:sz w:val="18"/>
                <w:szCs w:val="18"/>
              </w:rPr>
              <w:t>;</w:t>
            </w:r>
          </w:p>
          <w:p w:rsidR="00CA058D" w:rsidRPr="00DC4719" w:rsidRDefault="00CA058D" w:rsidP="00826CDE">
            <w:pPr>
              <w:widowControl w:val="0"/>
              <w:autoSpaceDE w:val="0"/>
              <w:autoSpaceDN w:val="0"/>
              <w:adjustRightInd w:val="0"/>
              <w:spacing w:after="0"/>
              <w:rPr>
                <w:rFonts w:ascii="Times New Roman" w:eastAsia="Calibri" w:hAnsi="Times New Roman" w:cs="Times New Roman"/>
                <w:sz w:val="18"/>
                <w:szCs w:val="18"/>
              </w:rPr>
            </w:pPr>
            <w:proofErr w:type="spellStart"/>
            <w:r w:rsidRPr="00971CA2">
              <w:rPr>
                <w:rFonts w:eastAsia="Calibri"/>
                <w:sz w:val="18"/>
                <w:szCs w:val="18"/>
              </w:rPr>
              <w:t>Озпп</w:t>
            </w:r>
            <w:proofErr w:type="spellEnd"/>
            <w:r w:rsidRPr="00971CA2">
              <w:rPr>
                <w:rFonts w:eastAsia="Calibri"/>
                <w:sz w:val="18"/>
                <w:szCs w:val="18"/>
              </w:rPr>
              <w:t xml:space="preserve"> </w:t>
            </w:r>
            <w:r w:rsidRPr="00DC4719">
              <w:rPr>
                <w:rFonts w:ascii="Times New Roman" w:eastAsia="Calibri" w:hAnsi="Times New Roman" w:cs="Times New Roman"/>
                <w:sz w:val="18"/>
                <w:szCs w:val="18"/>
              </w:rPr>
              <w:t>– количество обращений, поступивших в администрацию муниципального образования по вопросу защиты прав потребителей</w:t>
            </w:r>
          </w:p>
          <w:p w:rsidR="00CA058D" w:rsidRPr="00971CA2" w:rsidRDefault="00CA058D" w:rsidP="00CA058D">
            <w:pPr>
              <w:widowControl w:val="0"/>
              <w:autoSpaceDE w:val="0"/>
              <w:autoSpaceDN w:val="0"/>
              <w:adjustRightInd w:val="0"/>
              <w:rPr>
                <w:rFonts w:eastAsia="Calibri"/>
                <w:sz w:val="18"/>
                <w:szCs w:val="18"/>
              </w:rPr>
            </w:pPr>
            <w:proofErr w:type="spellStart"/>
            <w:r w:rsidRPr="00971CA2">
              <w:rPr>
                <w:rFonts w:eastAsia="Calibri"/>
                <w:sz w:val="18"/>
                <w:szCs w:val="18"/>
              </w:rPr>
              <w:t>Ообщий</w:t>
            </w:r>
            <w:proofErr w:type="spellEnd"/>
            <w:r w:rsidRPr="00971CA2">
              <w:rPr>
                <w:rFonts w:eastAsia="Calibri"/>
                <w:sz w:val="18"/>
                <w:szCs w:val="18"/>
              </w:rPr>
              <w:t xml:space="preserve"> – </w:t>
            </w:r>
            <w:r w:rsidRPr="00DC4719">
              <w:rPr>
                <w:rFonts w:ascii="Times New Roman" w:eastAsia="Calibri" w:hAnsi="Times New Roman" w:cs="Times New Roman"/>
                <w:sz w:val="18"/>
                <w:szCs w:val="18"/>
              </w:rPr>
              <w:t>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DC4719">
              <w:rPr>
                <w:rFonts w:ascii="Times New Roman" w:eastAsia="Calibri" w:hAnsi="Times New Roman" w:cs="Times New Roman"/>
                <w:sz w:val="18"/>
                <w:szCs w:val="18"/>
              </w:rPr>
              <w:t>Добродел</w:t>
            </w:r>
            <w:proofErr w:type="spellEnd"/>
            <w:r w:rsidRPr="00DC4719">
              <w:rPr>
                <w:rFonts w:ascii="Times New Roman" w:eastAsia="Calibri" w:hAnsi="Times New Roman" w:cs="Times New Roman"/>
                <w:sz w:val="18"/>
                <w:szCs w:val="18"/>
              </w:rPr>
              <w:t xml:space="preserve">», МСЭД, ЕЦУР и </w:t>
            </w:r>
            <w:proofErr w:type="spellStart"/>
            <w:r w:rsidRPr="00DC4719">
              <w:rPr>
                <w:rFonts w:ascii="Times New Roman" w:eastAsia="Calibri" w:hAnsi="Times New Roman" w:cs="Times New Roman"/>
                <w:sz w:val="18"/>
                <w:szCs w:val="18"/>
              </w:rPr>
              <w:t>тп</w:t>
            </w:r>
            <w:proofErr w:type="spellEnd"/>
            <w:r w:rsidRPr="00DC4719">
              <w:rPr>
                <w:rFonts w:ascii="Times New Roman" w:eastAsia="Calibri" w:hAnsi="Times New Roman" w:cs="Times New Roman"/>
                <w:sz w:val="18"/>
                <w:szCs w:val="18"/>
              </w:rPr>
              <w:t>.)</w:t>
            </w:r>
            <w:r w:rsidRPr="00971CA2">
              <w:rPr>
                <w:rFonts w:eastAsia="Calibri"/>
                <w:sz w:val="18"/>
                <w:szCs w:val="18"/>
              </w:rPr>
              <w:t xml:space="preserve"> </w:t>
            </w:r>
          </w:p>
        </w:tc>
        <w:tc>
          <w:tcPr>
            <w:tcW w:w="2977" w:type="dxa"/>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Данные муниципальных образований Московской области</w:t>
            </w:r>
          </w:p>
        </w:tc>
        <w:tc>
          <w:tcPr>
            <w:tcW w:w="1843" w:type="dxa"/>
            <w:tcBorders>
              <w:right w:val="single" w:sz="4" w:space="0" w:color="auto"/>
            </w:tcBorders>
          </w:tcPr>
          <w:p w:rsidR="00CA058D" w:rsidRPr="00DC4719" w:rsidRDefault="00CA058D" w:rsidP="00CA058D">
            <w:pPr>
              <w:widowControl w:val="0"/>
              <w:autoSpaceDE w:val="0"/>
              <w:autoSpaceDN w:val="0"/>
              <w:adjustRightInd w:val="0"/>
              <w:rPr>
                <w:rFonts w:ascii="Times New Roman" w:eastAsia="Calibri" w:hAnsi="Times New Roman" w:cs="Times New Roman"/>
                <w:sz w:val="18"/>
                <w:szCs w:val="18"/>
              </w:rPr>
            </w:pPr>
            <w:r w:rsidRPr="00DC4719">
              <w:rPr>
                <w:rFonts w:ascii="Times New Roman" w:eastAsia="Calibri" w:hAnsi="Times New Roman" w:cs="Times New Roman"/>
                <w:sz w:val="18"/>
                <w:szCs w:val="18"/>
              </w:rPr>
              <w:t>Ежеквартально</w:t>
            </w:r>
          </w:p>
        </w:tc>
      </w:tr>
    </w:tbl>
    <w:p w:rsidR="00235577" w:rsidRDefault="00235577" w:rsidP="00167B63">
      <w:pPr>
        <w:widowControl w:val="0"/>
        <w:spacing w:after="0" w:line="240" w:lineRule="auto"/>
        <w:ind w:left="360"/>
        <w:jc w:val="center"/>
        <w:rPr>
          <w:rFonts w:ascii="Times New Roman" w:hAnsi="Times New Roman" w:cs="Times New Roman"/>
          <w:bCs/>
          <w:sz w:val="24"/>
          <w:szCs w:val="24"/>
        </w:rPr>
      </w:pPr>
    </w:p>
    <w:p w:rsidR="00167B63" w:rsidRPr="0084486B" w:rsidRDefault="00167B63" w:rsidP="00167B63">
      <w:pPr>
        <w:widowControl w:val="0"/>
        <w:spacing w:after="0" w:line="240" w:lineRule="auto"/>
        <w:ind w:left="360"/>
        <w:jc w:val="center"/>
        <w:rPr>
          <w:rFonts w:ascii="Times New Roman" w:hAnsi="Times New Roman" w:cs="Times New Roman"/>
          <w:b/>
          <w:bCs/>
          <w:sz w:val="24"/>
          <w:szCs w:val="24"/>
        </w:rPr>
      </w:pPr>
      <w:r w:rsidRPr="0084486B">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городского округа Истра «Предпринимательство»</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735"/>
        <w:gridCol w:w="1559"/>
        <w:gridCol w:w="5103"/>
        <w:gridCol w:w="142"/>
        <w:gridCol w:w="2716"/>
        <w:gridCol w:w="91"/>
        <w:gridCol w:w="1015"/>
      </w:tblGrid>
      <w:tr w:rsidR="00167B63" w:rsidRPr="00167B63" w:rsidTr="0012323C">
        <w:trPr>
          <w:trHeight w:val="920"/>
          <w:tblHeader/>
        </w:trPr>
        <w:tc>
          <w:tcPr>
            <w:tcW w:w="4735"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103"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2858"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Сметный метод</w:t>
            </w:r>
          </w:p>
        </w:tc>
        <w:tc>
          <w:tcPr>
            <w:tcW w:w="2807"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85831">
              <w:rPr>
                <w:rFonts w:ascii="Times New Roman" w:hAnsi="Times New Roman" w:cs="Times New Roman"/>
                <w:sz w:val="20"/>
                <w:szCs w:val="20"/>
              </w:rPr>
              <w:t>3</w:t>
            </w:r>
            <w:r w:rsidRPr="00C22B94">
              <w:rPr>
                <w:rFonts w:ascii="Times New Roman" w:hAnsi="Times New Roman" w:cs="Times New Roman"/>
                <w:sz w:val="20"/>
                <w:szCs w:val="20"/>
              </w:rPr>
              <w:t>50</w:t>
            </w:r>
            <w:proofErr w:type="gramEnd"/>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685831">
              <w:rPr>
                <w:rFonts w:ascii="Times New Roman" w:hAnsi="Times New Roman" w:cs="Times New Roman"/>
                <w:bCs/>
                <w:sz w:val="20"/>
                <w:szCs w:val="20"/>
              </w:rPr>
              <w:t>7</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2323C">
        <w:trPr>
          <w:trHeight w:val="600"/>
        </w:trPr>
        <w:tc>
          <w:tcPr>
            <w:tcW w:w="4735"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5000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w:t>
            </w:r>
            <w:proofErr w:type="gramEnd"/>
            <w:r w:rsidRPr="00D36FFC">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600"/>
        </w:trPr>
        <w:tc>
          <w:tcPr>
            <w:tcW w:w="4735"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604B55">
              <w:rPr>
                <w:rFonts w:ascii="Times New Roman" w:hAnsi="Times New Roman" w:cs="Times New Roman"/>
                <w:sz w:val="20"/>
                <w:szCs w:val="20"/>
              </w:rPr>
              <w:t>2000</w:t>
            </w:r>
            <w:r w:rsidRPr="00D40896">
              <w:rPr>
                <w:rFonts w:ascii="Times New Roman" w:hAnsi="Times New Roman" w:cs="Times New Roman"/>
                <w:bCs/>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604B55">
              <w:rPr>
                <w:rFonts w:ascii="Times New Roman" w:hAnsi="Times New Roman" w:cs="Times New Roman"/>
                <w:bCs/>
                <w:sz w:val="20"/>
                <w:szCs w:val="20"/>
              </w:rPr>
              <w:t>40</w:t>
            </w:r>
            <w:r w:rsidR="00CF4705">
              <w:rPr>
                <w:rFonts w:ascii="Times New Roman" w:hAnsi="Times New Roman" w:cs="Times New Roman"/>
                <w:bCs/>
                <w:sz w:val="20"/>
                <w:szCs w:val="20"/>
              </w:rPr>
              <w:t>0</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sidRPr="00146157">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sidRPr="00146157">
              <w:rPr>
                <w:rFonts w:ascii="Times New Roman" w:hAnsi="Times New Roman" w:cs="Times New Roman"/>
                <w:sz w:val="20"/>
                <w:szCs w:val="20"/>
              </w:rPr>
              <w:t>,0</w:t>
            </w:r>
          </w:p>
          <w:p w:rsidR="00AF15E1" w:rsidRPr="00167B63" w:rsidRDefault="00AF15E1" w:rsidP="00604B55">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sidRPr="00146157">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2323C">
        <w:trPr>
          <w:trHeight w:val="1635"/>
        </w:trPr>
        <w:tc>
          <w:tcPr>
            <w:tcW w:w="4735"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245"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2807"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F6FC0">
              <w:rPr>
                <w:rFonts w:ascii="Times New Roman" w:hAnsi="Times New Roman" w:cs="Times New Roman"/>
                <w:sz w:val="20"/>
                <w:szCs w:val="20"/>
              </w:rPr>
              <w:t>20</w:t>
            </w:r>
            <w:r w:rsidR="003F03B7">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5F6FC0">
              <w:rPr>
                <w:rFonts w:ascii="Times New Roman" w:hAnsi="Times New Roman" w:cs="Times New Roman"/>
                <w:bCs/>
                <w:sz w:val="20"/>
                <w:szCs w:val="20"/>
              </w:rPr>
              <w:t>4</w:t>
            </w:r>
            <w:r w:rsidR="003F03B7">
              <w:rPr>
                <w:rFonts w:ascii="Times New Roman" w:hAnsi="Times New Roman" w:cs="Times New Roman"/>
                <w:bCs/>
                <w:sz w:val="20"/>
                <w:szCs w:val="20"/>
              </w:rPr>
              <w:t>00,0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5F6FC0">
              <w:rPr>
                <w:rFonts w:ascii="Times New Roman" w:hAnsi="Times New Roman" w:cs="Times New Roman"/>
                <w:sz w:val="20"/>
                <w:szCs w:val="20"/>
              </w:rPr>
              <w:t>4</w:t>
            </w:r>
            <w:r w:rsidR="003F03B7">
              <w:rPr>
                <w:rFonts w:ascii="Times New Roman" w:hAnsi="Times New Roman" w:cs="Times New Roman"/>
                <w:bCs/>
                <w:sz w:val="20"/>
                <w:szCs w:val="20"/>
              </w:rPr>
              <w:t>00,0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5F6FC0">
              <w:rPr>
                <w:rFonts w:ascii="Times New Roman" w:hAnsi="Times New Roman" w:cs="Times New Roman"/>
                <w:sz w:val="20"/>
                <w:szCs w:val="20"/>
              </w:rPr>
              <w:t>4</w:t>
            </w:r>
            <w:r w:rsidR="003F03B7">
              <w:rPr>
                <w:rFonts w:ascii="Times New Roman" w:hAnsi="Times New Roman" w:cs="Times New Roman"/>
                <w:bCs/>
                <w:sz w:val="20"/>
                <w:szCs w:val="20"/>
              </w:rPr>
              <w:t>00</w:t>
            </w:r>
            <w:proofErr w:type="gramEnd"/>
            <w:r w:rsidR="003F03B7">
              <w:rPr>
                <w:rFonts w:ascii="Times New Roman" w:hAnsi="Times New Roman" w:cs="Times New Roman"/>
                <w:bCs/>
                <w:sz w:val="20"/>
                <w:szCs w:val="20"/>
              </w:rPr>
              <w:t>,0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5F6FC0">
              <w:rPr>
                <w:rFonts w:ascii="Times New Roman" w:hAnsi="Times New Roman" w:cs="Times New Roman"/>
                <w:sz w:val="20"/>
                <w:szCs w:val="20"/>
              </w:rPr>
              <w:t>4</w:t>
            </w:r>
            <w:r w:rsidR="003F03B7">
              <w:rPr>
                <w:rFonts w:ascii="Times New Roman" w:hAnsi="Times New Roman" w:cs="Times New Roman"/>
                <w:bCs/>
                <w:sz w:val="20"/>
                <w:szCs w:val="20"/>
              </w:rPr>
              <w:t>00</w:t>
            </w:r>
            <w:proofErr w:type="gramEnd"/>
            <w:r w:rsidR="003F03B7">
              <w:rPr>
                <w:rFonts w:ascii="Times New Roman" w:hAnsi="Times New Roman" w:cs="Times New Roman"/>
                <w:bCs/>
                <w:sz w:val="20"/>
                <w:szCs w:val="20"/>
              </w:rPr>
              <w:t>,0</w:t>
            </w:r>
          </w:p>
          <w:p w:rsidR="00AF15E1" w:rsidRPr="0058346D" w:rsidRDefault="00AF15E1" w:rsidP="005F6FC0">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5F6FC0">
              <w:rPr>
                <w:rFonts w:ascii="Times New Roman" w:hAnsi="Times New Roman" w:cs="Times New Roman"/>
                <w:sz w:val="20"/>
                <w:szCs w:val="20"/>
              </w:rPr>
              <w:t>4</w:t>
            </w:r>
            <w:r w:rsidR="003F03B7">
              <w:rPr>
                <w:rFonts w:ascii="Times New Roman" w:hAnsi="Times New Roman" w:cs="Times New Roman"/>
                <w:bCs/>
                <w:sz w:val="20"/>
                <w:szCs w:val="20"/>
              </w:rPr>
              <w:t>00</w:t>
            </w:r>
            <w:proofErr w:type="gramEnd"/>
            <w:r w:rsidR="003F03B7">
              <w:rPr>
                <w:rFonts w:ascii="Times New Roman" w:hAnsi="Times New Roman" w:cs="Times New Roman"/>
                <w:bCs/>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2323C">
        <w:trPr>
          <w:trHeight w:val="600"/>
        </w:trPr>
        <w:tc>
          <w:tcPr>
            <w:tcW w:w="4735"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245"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3B6681">
              <w:rPr>
                <w:rFonts w:ascii="Times New Roman" w:hAnsi="Times New Roman" w:cs="Times New Roman"/>
                <w:sz w:val="20"/>
                <w:szCs w:val="20"/>
              </w:rPr>
              <w:t>100</w:t>
            </w:r>
            <w:r>
              <w:rPr>
                <w:rFonts w:ascii="Times New Roman" w:hAnsi="Times New Roman" w:cs="Times New Roman"/>
                <w:bCs/>
                <w:sz w:val="20"/>
                <w:szCs w:val="20"/>
              </w:rPr>
              <w:t>0</w:t>
            </w:r>
            <w:r w:rsidRPr="00D40896">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3B6681">
              <w:rPr>
                <w:rFonts w:ascii="Times New Roman" w:hAnsi="Times New Roman" w:cs="Times New Roman"/>
                <w:bCs/>
                <w:sz w:val="20"/>
                <w:szCs w:val="20"/>
              </w:rPr>
              <w:t>20</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w:t>
            </w:r>
            <w:r w:rsidRPr="00146157">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w:t>
            </w:r>
            <w:r w:rsidRPr="00146157">
              <w:rPr>
                <w:rFonts w:ascii="Times New Roman" w:hAnsi="Times New Roman" w:cs="Times New Roman"/>
                <w:sz w:val="20"/>
                <w:szCs w:val="20"/>
              </w:rPr>
              <w:t>,0</w:t>
            </w:r>
          </w:p>
          <w:p w:rsidR="00AF15E1" w:rsidRPr="00167B63" w:rsidRDefault="00420E12" w:rsidP="003B668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w:t>
            </w:r>
            <w:r w:rsidRPr="00146157">
              <w:rPr>
                <w:rFonts w:ascii="Times New Roman" w:hAnsi="Times New Roman" w:cs="Times New Roman"/>
                <w:sz w:val="20"/>
                <w:szCs w:val="20"/>
              </w:rPr>
              <w:t>,0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25"/>
        </w:trPr>
        <w:tc>
          <w:tcPr>
            <w:tcW w:w="4735"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Основное мероприятие I8. Федеральный проект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245"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2807"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2323C">
        <w:trPr>
          <w:trHeight w:val="1264"/>
        </w:trPr>
        <w:tc>
          <w:tcPr>
            <w:tcW w:w="4735" w:type="dxa"/>
            <w:tcBorders>
              <w:top w:val="single" w:sz="4" w:space="0" w:color="auto"/>
              <w:bottom w:val="single" w:sz="4" w:space="0" w:color="000000"/>
            </w:tcBorders>
          </w:tcPr>
          <w:p w:rsidR="00AF15E1" w:rsidRPr="002F3450" w:rsidRDefault="00AF15E1" w:rsidP="00AF15E1">
            <w:pPr>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lang w:val="en-US"/>
              </w:rPr>
              <w:t>I</w:t>
            </w:r>
            <w:proofErr w:type="gramStart"/>
            <w:r w:rsidRPr="002F3450">
              <w:rPr>
                <w:rFonts w:ascii="Times New Roman" w:hAnsi="Times New Roman" w:cs="Times New Roman"/>
                <w:sz w:val="20"/>
                <w:szCs w:val="20"/>
              </w:rPr>
              <w:t>8.</w:t>
            </w:r>
            <w:r w:rsidR="008E5120" w:rsidRPr="002F3450">
              <w:rPr>
                <w:rFonts w:ascii="PT Sans" w:hAnsi="PT Sans" w:cs="Arial"/>
                <w:color w:val="333333"/>
              </w:rPr>
              <w:t>Реализация</w:t>
            </w:r>
            <w:proofErr w:type="gramEnd"/>
            <w:r w:rsidR="008E5120" w:rsidRPr="002F3450">
              <w:rPr>
                <w:rFonts w:ascii="PT Sans" w:hAnsi="PT Sans" w:cs="Arial"/>
                <w:color w:val="333333"/>
              </w:rPr>
              <w:t xml:space="preserve">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245"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2807"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lastRenderedPageBreak/>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lastRenderedPageBreak/>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2F3450">
              <w:rPr>
                <w:rFonts w:ascii="Times New Roman" w:hAnsi="Times New Roman" w:cs="Times New Roman"/>
                <w:sz w:val="20"/>
                <w:szCs w:val="20"/>
              </w:rPr>
              <w:t>Подпрограмма «Развитие потребительского рынка и услуг»</w:t>
            </w:r>
          </w:p>
        </w:tc>
      </w:tr>
      <w:tr w:rsidR="00AF15E1" w:rsidRPr="00167B63" w:rsidTr="0012323C">
        <w:trPr>
          <w:trHeight w:val="681"/>
        </w:trPr>
        <w:tc>
          <w:tcPr>
            <w:tcW w:w="4735"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245"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2807"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8B480B" w:rsidRPr="00167B63" w:rsidTr="0012323C">
        <w:tc>
          <w:tcPr>
            <w:tcW w:w="4735" w:type="dxa"/>
            <w:vMerge w:val="restart"/>
            <w:tcBorders>
              <w:top w:val="nil"/>
            </w:tcBorders>
          </w:tcPr>
          <w:p w:rsidR="008B480B" w:rsidRDefault="008B480B" w:rsidP="007A2F94">
            <w:pPr>
              <w:spacing w:after="0" w:line="240" w:lineRule="auto"/>
              <w:rPr>
                <w:rFonts w:ascii="Times New Roman" w:hAnsi="Times New Roman"/>
                <w:sz w:val="20"/>
                <w:szCs w:val="20"/>
              </w:rPr>
            </w:pPr>
            <w:r>
              <w:rPr>
                <w:rFonts w:ascii="Times New Roman" w:hAnsi="Times New Roman"/>
                <w:sz w:val="20"/>
                <w:szCs w:val="20"/>
              </w:rPr>
              <w:t>Мероприятие 1.4.</w:t>
            </w:r>
          </w:p>
          <w:p w:rsidR="008B480B" w:rsidRPr="00167B63" w:rsidRDefault="008B480B" w:rsidP="00CD221B">
            <w:pPr>
              <w:spacing w:after="0" w:line="240" w:lineRule="auto"/>
              <w:rPr>
                <w:rFonts w:ascii="Times New Roman" w:hAnsi="Times New Roman" w:cs="Times New Roman"/>
                <w:sz w:val="20"/>
                <w:szCs w:val="20"/>
              </w:rPr>
            </w:pPr>
            <w:r w:rsidRPr="002F3450">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1559" w:type="dxa"/>
            <w:tcBorders>
              <w:left w:val="nil"/>
            </w:tcBorders>
          </w:tcPr>
          <w:p w:rsidR="008B480B" w:rsidRPr="00167B63" w:rsidRDefault="008B480B" w:rsidP="007A2F94">
            <w:pPr>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5245" w:type="dxa"/>
            <w:gridSpan w:val="2"/>
            <w:tcBorders>
              <w:top w:val="nil"/>
            </w:tcBorders>
          </w:tcPr>
          <w:p w:rsidR="008B480B" w:rsidRDefault="008B480B" w:rsidP="007A2F94">
            <w:pPr>
              <w:spacing w:after="0" w:line="240" w:lineRule="auto"/>
              <w:rPr>
                <w:rFonts w:ascii="Times New Roman" w:hAnsi="Times New Roman"/>
                <w:sz w:val="20"/>
                <w:szCs w:val="20"/>
              </w:rPr>
            </w:pPr>
            <w:r>
              <w:rPr>
                <w:rFonts w:ascii="Times New Roman" w:hAnsi="Times New Roman"/>
                <w:sz w:val="20"/>
                <w:szCs w:val="20"/>
              </w:rPr>
              <w:t>Фактические расходы за базисный и предыдущие годы</w:t>
            </w:r>
          </w:p>
          <w:p w:rsidR="008B480B" w:rsidRPr="00167B63" w:rsidRDefault="008B480B" w:rsidP="007A2F94">
            <w:pPr>
              <w:spacing w:after="0" w:line="240" w:lineRule="auto"/>
              <w:rPr>
                <w:rFonts w:ascii="Times New Roman" w:hAnsi="Times New Roman" w:cs="Times New Roman"/>
                <w:sz w:val="20"/>
                <w:szCs w:val="20"/>
              </w:rPr>
            </w:pPr>
          </w:p>
        </w:tc>
        <w:tc>
          <w:tcPr>
            <w:tcW w:w="2807" w:type="dxa"/>
            <w:gridSpan w:val="2"/>
            <w:tcBorders>
              <w:left w:val="nil"/>
            </w:tcBorders>
          </w:tcPr>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605014" w:rsidRPr="002F3450">
              <w:rPr>
                <w:rFonts w:ascii="Times New Roman" w:hAnsi="Times New Roman" w:cs="Times New Roman"/>
                <w:sz w:val="20"/>
                <w:szCs w:val="20"/>
              </w:rPr>
              <w:t>7</w:t>
            </w:r>
            <w:r w:rsidRPr="002F3450">
              <w:rPr>
                <w:rFonts w:ascii="Times New Roman" w:hAnsi="Times New Roman" w:cs="Times New Roman"/>
                <w:sz w:val="20"/>
                <w:szCs w:val="20"/>
              </w:rPr>
              <w:t xml:space="preserve"> </w:t>
            </w:r>
            <w:r w:rsidR="00605014" w:rsidRPr="002F3450">
              <w:rPr>
                <w:rFonts w:ascii="Times New Roman" w:hAnsi="Times New Roman" w:cs="Times New Roman"/>
                <w:sz w:val="20"/>
                <w:szCs w:val="20"/>
              </w:rPr>
              <w:t>505</w:t>
            </w:r>
            <w:r w:rsidRPr="002F3450">
              <w:rPr>
                <w:rFonts w:ascii="Times New Roman" w:hAnsi="Times New Roman" w:cs="Times New Roman"/>
                <w:sz w:val="20"/>
                <w:szCs w:val="20"/>
              </w:rPr>
              <w:t>,</w:t>
            </w:r>
            <w:r w:rsidR="00605014"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2020 г. – 1 420,</w:t>
            </w:r>
            <w:r w:rsidR="00605014" w:rsidRPr="002F3450">
              <w:rPr>
                <w:rFonts w:ascii="Times New Roman" w:hAnsi="Times New Roman" w:cs="Times New Roman"/>
                <w:sz w:val="20"/>
                <w:szCs w:val="20"/>
              </w:rPr>
              <w:t>0</w:t>
            </w:r>
            <w:r w:rsidRPr="002F3450">
              <w:rPr>
                <w:rFonts w:ascii="Times New Roman" w:hAnsi="Times New Roman" w:cs="Times New Roman"/>
                <w:sz w:val="20"/>
                <w:szCs w:val="20"/>
              </w:rPr>
              <w:t xml:space="preserve"> </w:t>
            </w:r>
            <w:r w:rsidRPr="002F3450">
              <w:rPr>
                <w:rFonts w:ascii="Times New Roman" w:hAnsi="Times New Roman" w:cs="Times New Roman"/>
                <w:sz w:val="20"/>
                <w:szCs w:val="20"/>
              </w:rPr>
              <w:tab/>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1 </w:t>
            </w:r>
            <w:r w:rsidR="006237B0" w:rsidRPr="002F3450">
              <w:rPr>
                <w:rFonts w:ascii="Times New Roman" w:hAnsi="Times New Roman" w:cs="Times New Roman"/>
                <w:sz w:val="20"/>
                <w:szCs w:val="20"/>
              </w:rPr>
              <w:t>4</w:t>
            </w:r>
            <w:r w:rsidR="00605014" w:rsidRPr="002F3450">
              <w:rPr>
                <w:rFonts w:ascii="Times New Roman" w:hAnsi="Times New Roman" w:cs="Times New Roman"/>
                <w:sz w:val="20"/>
                <w:szCs w:val="20"/>
              </w:rPr>
              <w:t>77</w:t>
            </w:r>
            <w:r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1 </w:t>
            </w:r>
            <w:r w:rsidR="00605014" w:rsidRPr="002F3450">
              <w:rPr>
                <w:rFonts w:ascii="Times New Roman" w:hAnsi="Times New Roman" w:cs="Times New Roman"/>
                <w:sz w:val="20"/>
                <w:szCs w:val="20"/>
              </w:rPr>
              <w:t>536</w:t>
            </w:r>
            <w:r w:rsidRPr="002F3450">
              <w:rPr>
                <w:rFonts w:ascii="Times New Roman" w:hAnsi="Times New Roman" w:cs="Times New Roman"/>
                <w:sz w:val="20"/>
                <w:szCs w:val="20"/>
              </w:rPr>
              <w:t>,</w:t>
            </w:r>
            <w:r w:rsidR="00605014"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sidR="00605014" w:rsidRPr="002F3450">
              <w:rPr>
                <w:rFonts w:ascii="Times New Roman" w:hAnsi="Times New Roman" w:cs="Times New Roman"/>
                <w:sz w:val="20"/>
                <w:szCs w:val="20"/>
              </w:rPr>
              <w:t>1</w:t>
            </w:r>
            <w:proofErr w:type="gramEnd"/>
            <w:r w:rsidR="00605014" w:rsidRPr="002F3450">
              <w:rPr>
                <w:rFonts w:ascii="Times New Roman" w:hAnsi="Times New Roman" w:cs="Times New Roman"/>
                <w:sz w:val="20"/>
                <w:szCs w:val="20"/>
              </w:rPr>
              <w:t xml:space="preserve"> 536,0</w:t>
            </w:r>
          </w:p>
          <w:p w:rsidR="008B480B" w:rsidRPr="002F3450" w:rsidRDefault="008B480B" w:rsidP="0060501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sidR="00605014" w:rsidRPr="002F3450">
              <w:rPr>
                <w:rFonts w:ascii="Times New Roman" w:hAnsi="Times New Roman" w:cs="Times New Roman"/>
                <w:sz w:val="20"/>
                <w:szCs w:val="20"/>
              </w:rPr>
              <w:t>1</w:t>
            </w:r>
            <w:proofErr w:type="gramEnd"/>
            <w:r w:rsidR="00605014" w:rsidRPr="002F3450">
              <w:rPr>
                <w:rFonts w:ascii="Times New Roman" w:hAnsi="Times New Roman" w:cs="Times New Roman"/>
                <w:sz w:val="20"/>
                <w:szCs w:val="20"/>
              </w:rPr>
              <w:t xml:space="preserve"> 536,0</w:t>
            </w:r>
          </w:p>
        </w:tc>
        <w:tc>
          <w:tcPr>
            <w:tcW w:w="1015" w:type="dxa"/>
            <w:tcBorders>
              <w:top w:val="nil"/>
            </w:tcBorders>
          </w:tcPr>
          <w:p w:rsidR="008B480B" w:rsidRPr="00167B63" w:rsidRDefault="008B480B"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8B480B" w:rsidRPr="00167B63" w:rsidTr="0012323C">
        <w:trPr>
          <w:trHeight w:val="28"/>
        </w:trPr>
        <w:tc>
          <w:tcPr>
            <w:tcW w:w="4735" w:type="dxa"/>
            <w:vMerge/>
          </w:tcPr>
          <w:p w:rsidR="008B480B" w:rsidRPr="00167B63" w:rsidRDefault="008B480B" w:rsidP="00AF15E1">
            <w:pPr>
              <w:rPr>
                <w:rFonts w:ascii="Times New Roman" w:hAnsi="Times New Roman" w:cs="Times New Roman"/>
                <w:sz w:val="20"/>
                <w:szCs w:val="20"/>
              </w:rPr>
            </w:pPr>
          </w:p>
        </w:tc>
        <w:tc>
          <w:tcPr>
            <w:tcW w:w="1559" w:type="dxa"/>
            <w:tcBorders>
              <w:left w:val="nil"/>
            </w:tcBorders>
          </w:tcPr>
          <w:p w:rsidR="008B480B" w:rsidRDefault="008B480B" w:rsidP="00AF15E1">
            <w:pPr>
              <w:spacing w:after="0" w:line="240" w:lineRule="auto"/>
              <w:jc w:val="center"/>
              <w:rPr>
                <w:rFonts w:ascii="Times New Roman" w:eastAsia="Calibri" w:hAnsi="Times New Roman"/>
                <w:sz w:val="20"/>
                <w:szCs w:val="20"/>
              </w:rPr>
            </w:pPr>
            <w:r>
              <w:rPr>
                <w:rFonts w:ascii="Times New Roman" w:hAnsi="Times New Roman"/>
                <w:sz w:val="20"/>
                <w:szCs w:val="20"/>
              </w:rPr>
              <w:t>Средства бюджета Московской области</w:t>
            </w:r>
          </w:p>
        </w:tc>
        <w:tc>
          <w:tcPr>
            <w:tcW w:w="5245" w:type="dxa"/>
            <w:gridSpan w:val="2"/>
          </w:tcPr>
          <w:p w:rsidR="008B480B" w:rsidRPr="005305B1" w:rsidRDefault="008B480B" w:rsidP="00AF15E1">
            <w:pPr>
              <w:spacing w:after="0" w:line="240" w:lineRule="auto"/>
              <w:rPr>
                <w:rFonts w:ascii="Times New Roman" w:eastAsia="Calibri" w:hAnsi="Times New Roman"/>
                <w:color w:val="FF0000"/>
                <w:sz w:val="20"/>
                <w:szCs w:val="20"/>
              </w:rPr>
            </w:pPr>
            <w:r>
              <w:rPr>
                <w:rFonts w:ascii="Times New Roman" w:hAnsi="Times New Roman"/>
                <w:sz w:val="20"/>
                <w:szCs w:val="20"/>
              </w:rPr>
              <w:t xml:space="preserve">Средства областного бюджета предусмотрены Подпрограммой </w:t>
            </w:r>
            <w:r>
              <w:rPr>
                <w:rFonts w:ascii="Times New Roman" w:hAnsi="Times New Roman"/>
                <w:color w:val="000000"/>
                <w:sz w:val="20"/>
                <w:szCs w:val="20"/>
                <w:shd w:val="clear" w:color="auto" w:fill="F9F9F9"/>
              </w:rPr>
              <w:t>I</w:t>
            </w:r>
            <w:r>
              <w:rPr>
                <w:rFonts w:ascii="Times New Roman" w:hAnsi="Times New Roman"/>
                <w:color w:val="000000"/>
                <w:sz w:val="20"/>
                <w:szCs w:val="20"/>
                <w:shd w:val="clear" w:color="auto" w:fill="F9F9F9"/>
                <w:lang w:val="en-US"/>
              </w:rPr>
              <w:t>V</w:t>
            </w:r>
            <w:r>
              <w:rPr>
                <w:rFonts w:ascii="Times New Roman" w:hAnsi="Times New Roman"/>
                <w:color w:val="000000"/>
                <w:sz w:val="20"/>
                <w:szCs w:val="20"/>
                <w:shd w:val="clear" w:color="auto" w:fill="F9F9F9"/>
              </w:rPr>
              <w:t xml:space="preserve"> «Развитие потребительского рынка и услуг на территории Московской области» Программы «Предпринимательство Подмосковья»</w:t>
            </w:r>
          </w:p>
        </w:tc>
        <w:tc>
          <w:tcPr>
            <w:tcW w:w="2807" w:type="dxa"/>
            <w:gridSpan w:val="2"/>
            <w:tcBorders>
              <w:left w:val="nil"/>
            </w:tcBorders>
          </w:tcPr>
          <w:p w:rsidR="008B480B" w:rsidRPr="002F3450" w:rsidRDefault="008B480B" w:rsidP="00AF15E1">
            <w:pPr>
              <w:widowControl w:val="0"/>
              <w:autoSpaceDE w:val="0"/>
              <w:autoSpaceDN w:val="0"/>
              <w:adjustRightInd w:val="0"/>
              <w:spacing w:after="0" w:line="240" w:lineRule="auto"/>
              <w:rPr>
                <w:rFonts w:ascii="Times New Roman" w:eastAsia="Calibri" w:hAnsi="Times New Roman"/>
              </w:rPr>
            </w:pPr>
            <w:r w:rsidRPr="002F3450">
              <w:rPr>
                <w:rFonts w:ascii="Times New Roman" w:hAnsi="Times New Roman"/>
              </w:rPr>
              <w:t xml:space="preserve">Всего: </w:t>
            </w:r>
            <w:r w:rsidRPr="002F3450">
              <w:rPr>
                <w:rFonts w:ascii="Times New Roman" w:hAnsi="Times New Roman"/>
                <w:sz w:val="20"/>
                <w:szCs w:val="20"/>
              </w:rPr>
              <w:t>17</w:t>
            </w:r>
            <w:r w:rsidR="001F1411">
              <w:rPr>
                <w:rFonts w:ascii="Times New Roman" w:hAnsi="Times New Roman"/>
                <w:sz w:val="20"/>
                <w:szCs w:val="20"/>
              </w:rPr>
              <w:t> </w:t>
            </w:r>
            <w:r w:rsidRPr="002F3450">
              <w:rPr>
                <w:rFonts w:ascii="Times New Roman" w:hAnsi="Times New Roman"/>
                <w:sz w:val="20"/>
                <w:szCs w:val="20"/>
              </w:rPr>
              <w:t>26</w:t>
            </w:r>
            <w:r w:rsidR="00605014" w:rsidRPr="002F3450">
              <w:rPr>
                <w:rFonts w:ascii="Times New Roman" w:hAnsi="Times New Roman"/>
                <w:sz w:val="20"/>
                <w:szCs w:val="20"/>
              </w:rPr>
              <w:t>7</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2020 г. – 3 267,0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2021 г. – 3</w:t>
            </w:r>
            <w:r w:rsidR="001F1411">
              <w:rPr>
                <w:rFonts w:ascii="Times New Roman" w:hAnsi="Times New Roman"/>
                <w:sz w:val="20"/>
                <w:szCs w:val="20"/>
              </w:rPr>
              <w:t> </w:t>
            </w:r>
            <w:r w:rsidRPr="002F3450">
              <w:rPr>
                <w:rFonts w:ascii="Times New Roman" w:hAnsi="Times New Roman"/>
                <w:sz w:val="20"/>
                <w:szCs w:val="20"/>
              </w:rPr>
              <w:t>39</w:t>
            </w:r>
            <w:r w:rsidR="001F1411">
              <w:rPr>
                <w:rFonts w:ascii="Times New Roman" w:hAnsi="Times New Roman"/>
                <w:sz w:val="20"/>
                <w:szCs w:val="20"/>
              </w:rPr>
              <w:t>8,0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2022 г. – 3</w:t>
            </w:r>
            <w:r w:rsidR="001F1411">
              <w:rPr>
                <w:rFonts w:ascii="Times New Roman" w:hAnsi="Times New Roman"/>
                <w:sz w:val="20"/>
                <w:szCs w:val="20"/>
              </w:rPr>
              <w:t> </w:t>
            </w:r>
            <w:r w:rsidRPr="002F3450">
              <w:rPr>
                <w:rFonts w:ascii="Times New Roman" w:hAnsi="Times New Roman"/>
                <w:sz w:val="20"/>
                <w:szCs w:val="20"/>
              </w:rPr>
              <w:t>53</w:t>
            </w:r>
            <w:r w:rsidR="00605014" w:rsidRPr="002F3450">
              <w:rPr>
                <w:rFonts w:ascii="Times New Roman" w:hAnsi="Times New Roman"/>
                <w:sz w:val="20"/>
                <w:szCs w:val="20"/>
              </w:rPr>
              <w:t>4</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 xml:space="preserve">2023 г. – </w:t>
            </w:r>
            <w:r w:rsidR="00605014" w:rsidRPr="002F3450">
              <w:rPr>
                <w:rFonts w:ascii="Times New Roman" w:hAnsi="Times New Roman"/>
                <w:sz w:val="20"/>
                <w:szCs w:val="20"/>
              </w:rPr>
              <w:t>3</w:t>
            </w:r>
            <w:r w:rsidR="001F1411">
              <w:rPr>
                <w:rFonts w:ascii="Times New Roman" w:hAnsi="Times New Roman"/>
                <w:sz w:val="20"/>
                <w:szCs w:val="20"/>
              </w:rPr>
              <w:t> </w:t>
            </w:r>
            <w:r w:rsidR="00605014" w:rsidRPr="002F3450">
              <w:rPr>
                <w:rFonts w:ascii="Times New Roman" w:hAnsi="Times New Roman"/>
                <w:sz w:val="20"/>
                <w:szCs w:val="20"/>
              </w:rPr>
              <w:t>534</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eastAsia="Calibri" w:hAnsi="Times New Roman"/>
                <w:sz w:val="20"/>
                <w:szCs w:val="20"/>
              </w:rPr>
            </w:pPr>
            <w:r w:rsidRPr="002F3450">
              <w:rPr>
                <w:rFonts w:ascii="Times New Roman" w:hAnsi="Times New Roman"/>
                <w:sz w:val="20"/>
                <w:szCs w:val="20"/>
              </w:rPr>
              <w:t xml:space="preserve">2024 г. – </w:t>
            </w:r>
            <w:r w:rsidR="00605014" w:rsidRPr="002F3450">
              <w:rPr>
                <w:rFonts w:ascii="Times New Roman" w:hAnsi="Times New Roman"/>
                <w:sz w:val="20"/>
                <w:szCs w:val="20"/>
              </w:rPr>
              <w:t>3</w:t>
            </w:r>
            <w:r w:rsidR="001F1411">
              <w:rPr>
                <w:rFonts w:ascii="Times New Roman" w:hAnsi="Times New Roman"/>
                <w:sz w:val="20"/>
                <w:szCs w:val="20"/>
              </w:rPr>
              <w:t> </w:t>
            </w:r>
            <w:r w:rsidR="00605014" w:rsidRPr="002F3450">
              <w:rPr>
                <w:rFonts w:ascii="Times New Roman" w:hAnsi="Times New Roman"/>
                <w:sz w:val="20"/>
                <w:szCs w:val="20"/>
              </w:rPr>
              <w:t>534</w:t>
            </w:r>
            <w:r w:rsidR="001F1411">
              <w:rPr>
                <w:rFonts w:ascii="Times New Roman" w:hAnsi="Times New Roman"/>
                <w:sz w:val="20"/>
                <w:szCs w:val="20"/>
              </w:rPr>
              <w:t>,0</w:t>
            </w:r>
          </w:p>
        </w:tc>
        <w:tc>
          <w:tcPr>
            <w:tcW w:w="1015" w:type="dxa"/>
          </w:tcPr>
          <w:p w:rsidR="008B480B" w:rsidRPr="00167B63" w:rsidRDefault="008B480B"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167B63" w:rsidRPr="00A77CD9" w:rsidRDefault="00167B63" w:rsidP="00A77CD9">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7.</w:t>
      </w:r>
      <w:r w:rsidR="00CF2FED" w:rsidRPr="00A77CD9">
        <w:rPr>
          <w:rFonts w:ascii="Times New Roman" w:hAnsi="Times New Roman" w:cs="Times New Roman"/>
          <w:b/>
          <w:bCs/>
          <w:sz w:val="24"/>
          <w:szCs w:val="24"/>
        </w:rPr>
        <w:t xml:space="preserve"> </w:t>
      </w:r>
      <w:r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2071A7">
      <w:pPr>
        <w:widowControl w:val="0"/>
        <w:autoSpaceDE w:val="0"/>
        <w:autoSpaceDN w:val="0"/>
        <w:adjustRightInd w:val="0"/>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2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74"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100"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3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97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432" w:type="dxa"/>
            <w:gridSpan w:val="2"/>
          </w:tcPr>
          <w:p w:rsidR="00892029" w:rsidRPr="002F3450" w:rsidRDefault="00892029" w:rsidP="00892029">
            <w:pPr>
              <w:jc w:val="center"/>
            </w:pPr>
            <w:r w:rsidRPr="002F3450">
              <w:rPr>
                <w:rFonts w:ascii="Times New Roman" w:hAnsi="Times New Roman" w:cs="Times New Roman"/>
                <w:sz w:val="20"/>
                <w:szCs w:val="20"/>
              </w:rPr>
              <w:t xml:space="preserve">350,0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74"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100"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3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97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432" w:type="dxa"/>
            <w:gridSpan w:val="2"/>
          </w:tcPr>
          <w:p w:rsidR="00892029" w:rsidRPr="002F3450" w:rsidRDefault="00892029" w:rsidP="00892029">
            <w:pPr>
              <w:jc w:val="center"/>
            </w:pPr>
            <w:r w:rsidRPr="002F3450">
              <w:rPr>
                <w:rFonts w:ascii="Times New Roman" w:hAnsi="Times New Roman" w:cs="Times New Roman"/>
                <w:sz w:val="20"/>
                <w:szCs w:val="20"/>
              </w:rPr>
              <w:t>350,0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666AB7">
        <w:rPr>
          <w:rFonts w:ascii="Times New Roman" w:hAnsi="Times New Roman" w:cs="Times New Roman"/>
          <w:sz w:val="24"/>
          <w:szCs w:val="24"/>
        </w:rPr>
        <w:t>инвестиционно</w:t>
      </w:r>
      <w:proofErr w:type="spellEnd"/>
      <w:r w:rsidRPr="00666AB7">
        <w:rPr>
          <w:rFonts w:ascii="Times New Roman" w:hAnsi="Times New Roman" w:cs="Times New Roman"/>
          <w:sz w:val="24"/>
          <w:szCs w:val="24"/>
        </w:rPr>
        <w:t xml:space="preserve">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566EB7"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инфраструктурой.</w:t>
      </w:r>
      <w:r w:rsidRPr="00566EB7">
        <w:rPr>
          <w:rFonts w:ascii="Times New Roman" w:hAnsi="Times New Roman" w:cs="Times New Roman"/>
          <w:sz w:val="24"/>
          <w:szCs w:val="24"/>
          <w:lang w:eastAsia="ar-SA"/>
        </w:rPr>
        <w:t xml:space="preserve"> </w:t>
      </w:r>
    </w:p>
    <w:p w:rsidR="00C77D08" w:rsidRPr="00A45451" w:rsidRDefault="00C77D08" w:rsidP="00C77D08">
      <w:pPr>
        <w:pStyle w:val="a5"/>
        <w:ind w:firstLine="709"/>
        <w:jc w:val="both"/>
        <w:rPr>
          <w:rFonts w:ascii="Times New Roman" w:hAnsi="Times New Roman" w:cs="Times New Roman"/>
          <w:lang w:eastAsia="ar-SA"/>
        </w:rPr>
      </w:pPr>
      <w:r w:rsidRPr="00A45451">
        <w:rPr>
          <w:rFonts w:ascii="Times New Roman" w:hAnsi="Times New Roman" w:cs="Times New Roman"/>
          <w:lang w:eastAsia="ar-SA"/>
        </w:rPr>
        <w:t>Уровень инвестиционной активности является одним из основных факторов, характеризующих развитие экономики округа в целом.  В 201</w:t>
      </w:r>
      <w:r w:rsidR="006B4772" w:rsidRPr="00A45451">
        <w:rPr>
          <w:rFonts w:ascii="Times New Roman" w:hAnsi="Times New Roman" w:cs="Times New Roman"/>
          <w:lang w:eastAsia="ar-SA"/>
        </w:rPr>
        <w:t>9</w:t>
      </w:r>
      <w:r w:rsidRPr="00A45451">
        <w:rPr>
          <w:rFonts w:ascii="Times New Roman" w:hAnsi="Times New Roman" w:cs="Times New Roman"/>
          <w:lang w:eastAsia="ar-SA"/>
        </w:rPr>
        <w:t xml:space="preserve"> году инвестиции в основной капитал (в ценах соответствующих лет) составили </w:t>
      </w:r>
      <w:r w:rsidR="00850025" w:rsidRPr="00A45451">
        <w:rPr>
          <w:rFonts w:ascii="Times New Roman" w:hAnsi="Times New Roman" w:cs="Times New Roman"/>
          <w:lang w:eastAsia="ar-SA"/>
        </w:rPr>
        <w:t>2</w:t>
      </w:r>
      <w:r w:rsidR="00A45451" w:rsidRPr="00A45451">
        <w:rPr>
          <w:rFonts w:ascii="Times New Roman" w:hAnsi="Times New Roman" w:cs="Times New Roman"/>
          <w:lang w:eastAsia="ar-SA"/>
        </w:rPr>
        <w:t>5</w:t>
      </w:r>
      <w:r w:rsidR="00850025" w:rsidRPr="00A45451">
        <w:rPr>
          <w:rFonts w:ascii="Times New Roman" w:hAnsi="Times New Roman" w:cs="Times New Roman"/>
          <w:lang w:eastAsia="ar-SA"/>
        </w:rPr>
        <w:t>,</w:t>
      </w:r>
      <w:r w:rsidR="00A45451" w:rsidRPr="00A45451">
        <w:rPr>
          <w:rFonts w:ascii="Times New Roman" w:hAnsi="Times New Roman" w:cs="Times New Roman"/>
          <w:lang w:eastAsia="ar-SA"/>
        </w:rPr>
        <w:t>2</w:t>
      </w:r>
      <w:r w:rsidR="00850025" w:rsidRPr="00A45451">
        <w:rPr>
          <w:rFonts w:ascii="Times New Roman" w:hAnsi="Times New Roman" w:cs="Times New Roman"/>
          <w:lang w:eastAsia="ar-SA"/>
        </w:rPr>
        <w:t>5</w:t>
      </w:r>
      <w:r w:rsidRPr="00A45451">
        <w:rPr>
          <w:rFonts w:ascii="Times New Roman" w:hAnsi="Times New Roman" w:cs="Times New Roman"/>
          <w:lang w:eastAsia="ar-SA"/>
        </w:rPr>
        <w:t xml:space="preserve"> мл</w:t>
      </w:r>
      <w:r w:rsidR="00A45451" w:rsidRPr="00A45451">
        <w:rPr>
          <w:rFonts w:ascii="Times New Roman" w:hAnsi="Times New Roman" w:cs="Times New Roman"/>
          <w:lang w:eastAsia="ar-SA"/>
        </w:rPr>
        <w:t>рд</w:t>
      </w:r>
      <w:r w:rsidRPr="00A45451">
        <w:rPr>
          <w:rFonts w:ascii="Times New Roman" w:hAnsi="Times New Roman" w:cs="Times New Roman"/>
          <w:lang w:eastAsia="ar-SA"/>
        </w:rPr>
        <w:t>. руб., что выше уровня 201</w:t>
      </w:r>
      <w:r w:rsidR="006B4772" w:rsidRPr="00A45451">
        <w:rPr>
          <w:rFonts w:ascii="Times New Roman" w:hAnsi="Times New Roman" w:cs="Times New Roman"/>
          <w:lang w:eastAsia="ar-SA"/>
        </w:rPr>
        <w:t>8</w:t>
      </w:r>
      <w:r w:rsidRPr="00A45451">
        <w:rPr>
          <w:rFonts w:ascii="Times New Roman" w:hAnsi="Times New Roman" w:cs="Times New Roman"/>
          <w:lang w:eastAsia="ar-SA"/>
        </w:rPr>
        <w:t xml:space="preserve"> года (</w:t>
      </w:r>
      <w:r w:rsidR="00850025" w:rsidRPr="00A45451">
        <w:rPr>
          <w:rFonts w:ascii="Times New Roman" w:hAnsi="Times New Roman" w:cs="Times New Roman"/>
          <w:lang w:eastAsia="ar-SA"/>
        </w:rPr>
        <w:t>1</w:t>
      </w:r>
      <w:r w:rsidR="00A45451" w:rsidRPr="00A45451">
        <w:rPr>
          <w:rFonts w:ascii="Times New Roman" w:hAnsi="Times New Roman" w:cs="Times New Roman"/>
          <w:lang w:eastAsia="ar-SA"/>
        </w:rPr>
        <w:t>6,9</w:t>
      </w:r>
      <w:r w:rsidRPr="00A45451">
        <w:rPr>
          <w:rFonts w:ascii="Times New Roman" w:hAnsi="Times New Roman" w:cs="Times New Roman"/>
          <w:lang w:eastAsia="ar-SA"/>
        </w:rPr>
        <w:t xml:space="preserve"> мл</w:t>
      </w:r>
      <w:r w:rsidR="00A45451" w:rsidRPr="00A45451">
        <w:rPr>
          <w:rFonts w:ascii="Times New Roman" w:hAnsi="Times New Roman" w:cs="Times New Roman"/>
          <w:lang w:eastAsia="ar-SA"/>
        </w:rPr>
        <w:t>рд</w:t>
      </w:r>
      <w:r w:rsidRPr="00A45451">
        <w:rPr>
          <w:rFonts w:ascii="Times New Roman" w:hAnsi="Times New Roman" w:cs="Times New Roman"/>
          <w:lang w:eastAsia="ar-SA"/>
        </w:rPr>
        <w:t>. руб.), индекс физического объема составил 1</w:t>
      </w:r>
      <w:r w:rsidR="00A45451" w:rsidRPr="00A45451">
        <w:rPr>
          <w:rFonts w:ascii="Times New Roman" w:hAnsi="Times New Roman" w:cs="Times New Roman"/>
          <w:lang w:eastAsia="ar-SA"/>
        </w:rPr>
        <w:t>42</w:t>
      </w:r>
      <w:r w:rsidRPr="00A45451">
        <w:rPr>
          <w:rFonts w:ascii="Times New Roman" w:hAnsi="Times New Roman" w:cs="Times New Roman"/>
          <w:lang w:eastAsia="ar-SA"/>
        </w:rPr>
        <w:t>,</w:t>
      </w:r>
      <w:r w:rsidR="00A45451" w:rsidRPr="00A45451">
        <w:rPr>
          <w:rFonts w:ascii="Times New Roman" w:hAnsi="Times New Roman" w:cs="Times New Roman"/>
          <w:lang w:eastAsia="ar-SA"/>
        </w:rPr>
        <w:t>7</w:t>
      </w:r>
      <w:r w:rsidRPr="00A45451">
        <w:rPr>
          <w:rFonts w:ascii="Times New Roman" w:hAnsi="Times New Roman" w:cs="Times New Roman"/>
          <w:lang w:eastAsia="ar-SA"/>
        </w:rPr>
        <w:t xml:space="preserve"> %, при индексе-дефляторе цен 104,7 %. </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lastRenderedPageBreak/>
        <w:t>Свою деятельность на территории округа ведут 57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Структура промышленного производства в 201</w:t>
      </w:r>
      <w:r w:rsidR="00850025">
        <w:rPr>
          <w:rFonts w:ascii="Times New Roman" w:hAnsi="Times New Roman" w:cs="Times New Roman"/>
          <w:sz w:val="24"/>
          <w:szCs w:val="24"/>
          <w:lang w:eastAsia="ru-RU"/>
        </w:rPr>
        <w:t>9</w:t>
      </w:r>
      <w:r w:rsidRPr="00417E7A">
        <w:rPr>
          <w:rFonts w:ascii="Times New Roman" w:hAnsi="Times New Roman" w:cs="Times New Roman"/>
          <w:sz w:val="24"/>
          <w:szCs w:val="24"/>
          <w:lang w:eastAsia="ru-RU"/>
        </w:rPr>
        <w:t xml:space="preserve"> году выглядела следующим образом: 42,2% продукция пищевой промышленности (46,5%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18,1% производство лекарственных средств (17,6% в 2017 году); 7,5% производство резиновых и пластмассовых изделий (7,2%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13,2% машиностроение и металлообработка (5,9%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6,6% продукция  целлюлозно-бумажной промышленности (5,3% в 201</w:t>
      </w:r>
      <w:r w:rsidR="00850025">
        <w:rPr>
          <w:rFonts w:ascii="Times New Roman" w:hAnsi="Times New Roman" w:cs="Times New Roman"/>
          <w:sz w:val="24"/>
          <w:szCs w:val="24"/>
          <w:lang w:eastAsia="ru-RU"/>
        </w:rPr>
        <w:t>8</w:t>
      </w:r>
      <w:r w:rsidRPr="00417E7A">
        <w:rPr>
          <w:rFonts w:ascii="Times New Roman" w:hAnsi="Times New Roman" w:cs="Times New Roman"/>
          <w:sz w:val="24"/>
          <w:szCs w:val="24"/>
          <w:lang w:eastAsia="ru-RU"/>
        </w:rPr>
        <w:t xml:space="preserve">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2017 году).</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CC6278" w:rsidRPr="00417E7A" w:rsidRDefault="00CC6278" w:rsidP="00CC6278">
      <w:pPr>
        <w:pStyle w:val="a5"/>
        <w:ind w:firstLine="709"/>
        <w:rPr>
          <w:rFonts w:ascii="Times New Roman" w:hAnsi="Times New Roman" w:cs="Times New Roman"/>
          <w:lang w:eastAsia="ar-SA"/>
        </w:rPr>
      </w:pPr>
      <w:r w:rsidRPr="00417E7A">
        <w:rPr>
          <w:rFonts w:ascii="Times New Roman" w:hAnsi="Times New Roman" w:cs="Times New Roman"/>
          <w:lang w:eastAsia="ar-SA"/>
        </w:rPr>
        <w:t>На территории городского округа Истра продолжается реализация таких инвестиционных проектов как строительство индустриальных парков:</w:t>
      </w:r>
    </w:p>
    <w:p w:rsidR="00CC6278" w:rsidRPr="00417E7A" w:rsidRDefault="00CC6278" w:rsidP="00CC6278">
      <w:pPr>
        <w:pStyle w:val="a5"/>
        <w:numPr>
          <w:ilvl w:val="0"/>
          <w:numId w:val="13"/>
        </w:numPr>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«Снегирь» </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 xml:space="preserve">Расположение: Московская область, городской округ Истра, </w:t>
      </w:r>
      <w:proofErr w:type="spellStart"/>
      <w:r w:rsidRPr="00417E7A">
        <w:rPr>
          <w:rFonts w:ascii="Times New Roman" w:hAnsi="Times New Roman" w:cs="Times New Roman"/>
          <w:lang w:eastAsia="ar-SA"/>
        </w:rPr>
        <w:t>п.г.т</w:t>
      </w:r>
      <w:proofErr w:type="spellEnd"/>
      <w:r w:rsidRPr="00417E7A">
        <w:rPr>
          <w:rFonts w:ascii="Times New Roman" w:hAnsi="Times New Roman" w:cs="Times New Roman"/>
          <w:lang w:eastAsia="ar-SA"/>
        </w:rPr>
        <w:t>. Снегири, ул. Станционная, д.1</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Площадь – 19,6 га</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- 5,6 га</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 xml:space="preserve">Существующие производственные помещения, предназначенные для размещения резидентов </w:t>
      </w:r>
      <w:r w:rsidR="00417E7A">
        <w:rPr>
          <w:rFonts w:ascii="Times New Roman" w:hAnsi="Times New Roman" w:cs="Times New Roman"/>
          <w:lang w:eastAsia="ar-SA"/>
        </w:rPr>
        <w:t>–</w:t>
      </w:r>
      <w:r w:rsidRPr="00417E7A">
        <w:rPr>
          <w:rFonts w:ascii="Times New Roman" w:hAnsi="Times New Roman" w:cs="Times New Roman"/>
          <w:lang w:eastAsia="ar-SA"/>
        </w:rPr>
        <w:t xml:space="preserve"> 21</w:t>
      </w:r>
      <w:r w:rsidR="00417E7A">
        <w:rPr>
          <w:rFonts w:ascii="Times New Roman" w:hAnsi="Times New Roman" w:cs="Times New Roman"/>
          <w:lang w:eastAsia="ar-SA"/>
        </w:rPr>
        <w:t xml:space="preserve"> </w:t>
      </w:r>
      <w:r w:rsidRPr="00417E7A">
        <w:rPr>
          <w:rFonts w:ascii="Times New Roman" w:hAnsi="Times New Roman" w:cs="Times New Roman"/>
          <w:lang w:eastAsia="ar-SA"/>
        </w:rPr>
        <w:t>700 кв. м.</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Свободная площадь производственной недвижимости -14 700 кв.</w:t>
      </w:r>
      <w:r w:rsidR="00417E7A">
        <w:rPr>
          <w:rFonts w:ascii="Times New Roman" w:hAnsi="Times New Roman" w:cs="Times New Roman"/>
          <w:lang w:eastAsia="ar-SA"/>
        </w:rPr>
        <w:t xml:space="preserve"> </w:t>
      </w:r>
      <w:r w:rsidRPr="00417E7A">
        <w:rPr>
          <w:rFonts w:ascii="Times New Roman" w:hAnsi="Times New Roman" w:cs="Times New Roman"/>
          <w:lang w:eastAsia="ar-SA"/>
        </w:rPr>
        <w:t>м.</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Электрическая мощность -5 МВт</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Газоснабжение (</w:t>
      </w:r>
      <w:proofErr w:type="spellStart"/>
      <w:r w:rsidRPr="00417E7A">
        <w:rPr>
          <w:rFonts w:ascii="Times New Roman" w:hAnsi="Times New Roman" w:cs="Times New Roman"/>
          <w:lang w:eastAsia="ar-SA"/>
        </w:rPr>
        <w:t>куб.м</w:t>
      </w:r>
      <w:proofErr w:type="spellEnd"/>
      <w:r w:rsidRPr="00417E7A">
        <w:rPr>
          <w:rFonts w:ascii="Times New Roman" w:hAnsi="Times New Roman" w:cs="Times New Roman"/>
          <w:lang w:eastAsia="ar-SA"/>
        </w:rPr>
        <w:t>./час) – 913 м3/ч</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Водоснабжение - МУП "Истринский Водоканал"</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21 резидент</w:t>
      </w:r>
      <w:r w:rsidRPr="00417E7A">
        <w:rPr>
          <w:rFonts w:ascii="Times New Roman" w:hAnsi="Times New Roman" w:cs="Times New Roman"/>
        </w:rPr>
        <w:t xml:space="preserve"> такие как: ООО "</w:t>
      </w:r>
      <w:proofErr w:type="spellStart"/>
      <w:r w:rsidRPr="00417E7A">
        <w:rPr>
          <w:rFonts w:ascii="Times New Roman" w:hAnsi="Times New Roman" w:cs="Times New Roman"/>
        </w:rPr>
        <w:t>Политермо</w:t>
      </w:r>
      <w:proofErr w:type="spellEnd"/>
      <w:r w:rsidRPr="00417E7A">
        <w:rPr>
          <w:rFonts w:ascii="Times New Roman" w:hAnsi="Times New Roman" w:cs="Times New Roman"/>
        </w:rPr>
        <w:t xml:space="preserve">", Горохов Александр Георгиевич, ООО </w:t>
      </w:r>
      <w:proofErr w:type="spellStart"/>
      <w:r w:rsidRPr="00417E7A">
        <w:rPr>
          <w:rFonts w:ascii="Times New Roman" w:hAnsi="Times New Roman" w:cs="Times New Roman"/>
        </w:rPr>
        <w:t>Стил</w:t>
      </w:r>
      <w:proofErr w:type="spellEnd"/>
      <w:r w:rsidRPr="00417E7A">
        <w:rPr>
          <w:rFonts w:ascii="Times New Roman" w:hAnsi="Times New Roman" w:cs="Times New Roman"/>
        </w:rPr>
        <w:t xml:space="preserve"> Технолоджи, ООО Буровой Инструмент и техника, ООО "Снегири Логистик", ООО ПК "Сказ", ООО "</w:t>
      </w:r>
      <w:proofErr w:type="spellStart"/>
      <w:r w:rsidRPr="00417E7A">
        <w:rPr>
          <w:rFonts w:ascii="Times New Roman" w:hAnsi="Times New Roman" w:cs="Times New Roman"/>
        </w:rPr>
        <w:t>Снегиревский</w:t>
      </w:r>
      <w:proofErr w:type="spellEnd"/>
      <w:r w:rsidRPr="00417E7A">
        <w:rPr>
          <w:rFonts w:ascii="Times New Roman" w:hAnsi="Times New Roman" w:cs="Times New Roman"/>
        </w:rPr>
        <w:t xml:space="preserve"> Складской Комплекс", ООО "Эталон", ООО "</w:t>
      </w:r>
      <w:proofErr w:type="spellStart"/>
      <w:r w:rsidRPr="00417E7A">
        <w:rPr>
          <w:rFonts w:ascii="Times New Roman" w:hAnsi="Times New Roman" w:cs="Times New Roman"/>
        </w:rPr>
        <w:t>ЕвроСтройБетон</w:t>
      </w:r>
      <w:proofErr w:type="spellEnd"/>
      <w:r w:rsidRPr="00417E7A">
        <w:rPr>
          <w:rFonts w:ascii="Times New Roman" w:hAnsi="Times New Roman" w:cs="Times New Roman"/>
        </w:rPr>
        <w:t>", ООО "</w:t>
      </w:r>
      <w:proofErr w:type="spellStart"/>
      <w:r w:rsidRPr="00417E7A">
        <w:rPr>
          <w:rFonts w:ascii="Times New Roman" w:hAnsi="Times New Roman" w:cs="Times New Roman"/>
        </w:rPr>
        <w:t>ИнвесТрейдСервис</w:t>
      </w:r>
      <w:proofErr w:type="spellEnd"/>
      <w:r w:rsidRPr="00417E7A">
        <w:rPr>
          <w:rFonts w:ascii="Times New Roman" w:hAnsi="Times New Roman" w:cs="Times New Roman"/>
        </w:rPr>
        <w:t>", ООО "Инвест-ВЧМ", ООО "</w:t>
      </w:r>
      <w:proofErr w:type="spellStart"/>
      <w:r w:rsidRPr="00417E7A">
        <w:rPr>
          <w:rFonts w:ascii="Times New Roman" w:hAnsi="Times New Roman" w:cs="Times New Roman"/>
        </w:rPr>
        <w:t>Инрост</w:t>
      </w:r>
      <w:proofErr w:type="spellEnd"/>
      <w:r w:rsidRPr="00417E7A">
        <w:rPr>
          <w:rFonts w:ascii="Times New Roman" w:hAnsi="Times New Roman" w:cs="Times New Roman"/>
        </w:rPr>
        <w:t xml:space="preserve">", ИП Кабанов Андрей Евгеньевич, Мельниченко Сергей Михайлович, ООО "ПЛАСТРЕСУРС МСК", ООО "ПРОФСПЛАВ", ООО "Снегири </w:t>
      </w:r>
      <w:proofErr w:type="spellStart"/>
      <w:r w:rsidRPr="00417E7A">
        <w:rPr>
          <w:rFonts w:ascii="Times New Roman" w:hAnsi="Times New Roman" w:cs="Times New Roman"/>
        </w:rPr>
        <w:t>СпецСплав</w:t>
      </w:r>
      <w:proofErr w:type="spellEnd"/>
      <w:r w:rsidRPr="00417E7A">
        <w:rPr>
          <w:rFonts w:ascii="Times New Roman" w:hAnsi="Times New Roman" w:cs="Times New Roman"/>
        </w:rPr>
        <w:t>", ООО "</w:t>
      </w:r>
      <w:proofErr w:type="spellStart"/>
      <w:r w:rsidRPr="00417E7A">
        <w:rPr>
          <w:rFonts w:ascii="Times New Roman" w:hAnsi="Times New Roman" w:cs="Times New Roman"/>
        </w:rPr>
        <w:t>СтройАльянсГрупп</w:t>
      </w:r>
      <w:proofErr w:type="spellEnd"/>
      <w:r w:rsidRPr="00417E7A">
        <w:rPr>
          <w:rFonts w:ascii="Times New Roman" w:hAnsi="Times New Roman" w:cs="Times New Roman"/>
        </w:rPr>
        <w:t>", ООО "</w:t>
      </w:r>
      <w:proofErr w:type="spellStart"/>
      <w:r w:rsidRPr="00417E7A">
        <w:rPr>
          <w:rFonts w:ascii="Times New Roman" w:hAnsi="Times New Roman" w:cs="Times New Roman"/>
        </w:rPr>
        <w:t>Сферамет</w:t>
      </w:r>
      <w:proofErr w:type="spellEnd"/>
      <w:r w:rsidRPr="00417E7A">
        <w:rPr>
          <w:rFonts w:ascii="Times New Roman" w:hAnsi="Times New Roman" w:cs="Times New Roman"/>
        </w:rPr>
        <w:t>", ИП Чистяков Владимир Валентинович, ООО "ФАКРО-Р"</w:t>
      </w:r>
    </w:p>
    <w:p w:rsidR="00CC6278" w:rsidRPr="00417E7A" w:rsidRDefault="00CC6278" w:rsidP="00417E7A">
      <w:pPr>
        <w:pStyle w:val="a5"/>
        <w:numPr>
          <w:ilvl w:val="0"/>
          <w:numId w:val="13"/>
        </w:numPr>
        <w:spacing w:before="120"/>
        <w:ind w:left="714" w:hanging="357"/>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«Балтия» </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Расположение: Московская область, городской округ Истра, село Павловская Слобода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lastRenderedPageBreak/>
        <w:t>Площадь – 83,17 га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- 74,22 га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 xml:space="preserve">Электрическая мощность -15 МВт </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Газоснабжение (</w:t>
      </w:r>
      <w:proofErr w:type="spellStart"/>
      <w:r w:rsidRPr="00417E7A">
        <w:rPr>
          <w:rFonts w:ascii="Times New Roman" w:hAnsi="Times New Roman" w:cs="Times New Roman"/>
          <w:lang w:eastAsia="ar-SA"/>
        </w:rPr>
        <w:t>куб.м</w:t>
      </w:r>
      <w:proofErr w:type="spellEnd"/>
      <w:r w:rsidRPr="00417E7A">
        <w:rPr>
          <w:rFonts w:ascii="Times New Roman" w:hAnsi="Times New Roman" w:cs="Times New Roman"/>
          <w:lang w:eastAsia="ar-SA"/>
        </w:rPr>
        <w:t>./час) – 500 м3/ч</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1 резидент ЗПИФ «ПНК Девелопмент»</w:t>
      </w:r>
    </w:p>
    <w:p w:rsidR="00CC6278" w:rsidRPr="00417E7A" w:rsidRDefault="00CC6278" w:rsidP="00417E7A">
      <w:pPr>
        <w:pStyle w:val="a5"/>
        <w:numPr>
          <w:ilvl w:val="0"/>
          <w:numId w:val="13"/>
        </w:numPr>
        <w:spacing w:before="120"/>
        <w:ind w:hanging="295"/>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«Трапеция» </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Расположение: Московская область, городской округ Истра, село Павловская Слобода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Площадь – 13,2 га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- 1,35 га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 xml:space="preserve">Электрическая мощность -1,83 МВт </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701BEC" w:rsidRPr="00701BEC" w:rsidRDefault="00701BEC" w:rsidP="00701BEC">
      <w:pPr>
        <w:pStyle w:val="a5"/>
        <w:numPr>
          <w:ilvl w:val="0"/>
          <w:numId w:val="15"/>
        </w:numPr>
        <w:ind w:hanging="218"/>
        <w:rPr>
          <w:rFonts w:ascii="Times New Roman" w:hAnsi="Times New Roman" w:cs="Times New Roman"/>
          <w:lang w:eastAsia="ar-SA"/>
        </w:rPr>
      </w:pPr>
      <w:r w:rsidRPr="00701BEC">
        <w:rPr>
          <w:rFonts w:ascii="Times New Roman" w:hAnsi="Times New Roman" w:cs="Times New Roman"/>
          <w:lang w:eastAsia="ar-SA"/>
        </w:rPr>
        <w:t>3 резидента такие как: ООО "АЕ Трейдинг", ООО "Терминал", ООО "ЗТИ-М"</w:t>
      </w:r>
    </w:p>
    <w:p w:rsidR="00701BEC" w:rsidRPr="00417E7A" w:rsidRDefault="00701BEC" w:rsidP="00701BEC">
      <w:pPr>
        <w:pStyle w:val="a5"/>
        <w:ind w:left="644"/>
        <w:rPr>
          <w:rFonts w:ascii="Times New Roman" w:hAnsi="Times New Roman" w:cs="Times New Roman"/>
          <w:lang w:eastAsia="ar-SA"/>
        </w:rPr>
      </w:pPr>
    </w:p>
    <w:p w:rsidR="00CC6278" w:rsidRPr="00417E7A" w:rsidRDefault="00CC6278" w:rsidP="00417E7A">
      <w:pPr>
        <w:pStyle w:val="a5"/>
        <w:numPr>
          <w:ilvl w:val="0"/>
          <w:numId w:val="13"/>
        </w:numPr>
        <w:spacing w:before="120"/>
        <w:ind w:left="714" w:hanging="357"/>
        <w:rPr>
          <w:rFonts w:ascii="Times New Roman" w:hAnsi="Times New Roman" w:cs="Times New Roman"/>
          <w:b/>
          <w:lang w:eastAsia="ar-SA"/>
        </w:rPr>
      </w:pPr>
      <w:r w:rsidRPr="00417E7A">
        <w:rPr>
          <w:rFonts w:ascii="Times New Roman" w:hAnsi="Times New Roman" w:cs="Times New Roman"/>
          <w:b/>
          <w:lang w:eastAsia="ar-SA"/>
        </w:rPr>
        <w:t>Индустриальн</w:t>
      </w:r>
      <w:r w:rsidR="00850025">
        <w:rPr>
          <w:rFonts w:ascii="Times New Roman" w:hAnsi="Times New Roman" w:cs="Times New Roman"/>
          <w:b/>
          <w:lang w:eastAsia="ar-SA"/>
        </w:rPr>
        <w:t>ый</w:t>
      </w:r>
      <w:r w:rsidRPr="00417E7A">
        <w:rPr>
          <w:rFonts w:ascii="Times New Roman" w:hAnsi="Times New Roman" w:cs="Times New Roman"/>
          <w:b/>
          <w:lang w:eastAsia="ar-SA"/>
        </w:rPr>
        <w:t xml:space="preserve"> парк «Новопетровское» </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 xml:space="preserve">Расположение: городской округ Истра, д. </w:t>
      </w:r>
      <w:proofErr w:type="spellStart"/>
      <w:r w:rsidRPr="00417E7A">
        <w:rPr>
          <w:rFonts w:ascii="Times New Roman" w:hAnsi="Times New Roman" w:cs="Times New Roman"/>
          <w:lang w:eastAsia="ar-SA"/>
        </w:rPr>
        <w:t>Деньково</w:t>
      </w:r>
      <w:proofErr w:type="spellEnd"/>
      <w:r w:rsidRPr="00417E7A">
        <w:rPr>
          <w:rFonts w:ascii="Times New Roman" w:hAnsi="Times New Roman" w:cs="Times New Roman"/>
          <w:lang w:eastAsia="ar-SA"/>
        </w:rPr>
        <w:t>, д.18</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Площадь - 31,5 га</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-31,5 га</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Электрическая мощность – 4,7 МВт</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Газоснабжение (</w:t>
      </w:r>
      <w:proofErr w:type="spellStart"/>
      <w:r w:rsidRPr="00417E7A">
        <w:rPr>
          <w:rFonts w:ascii="Times New Roman" w:hAnsi="Times New Roman" w:cs="Times New Roman"/>
          <w:lang w:eastAsia="ar-SA"/>
        </w:rPr>
        <w:t>куб.м</w:t>
      </w:r>
      <w:proofErr w:type="spellEnd"/>
      <w:r w:rsidRPr="00417E7A">
        <w:rPr>
          <w:rFonts w:ascii="Times New Roman" w:hAnsi="Times New Roman" w:cs="Times New Roman"/>
          <w:lang w:eastAsia="ar-SA"/>
        </w:rPr>
        <w:t xml:space="preserve">./час) – есть возможность, ближайшая точка подключения в </w:t>
      </w:r>
      <w:smartTag w:uri="urn:schemas-microsoft-com:office:smarttags" w:element="metricconverter">
        <w:smartTagPr>
          <w:attr w:name="ProductID" w:val="11 км"/>
        </w:smartTagPr>
        <w:r w:rsidRPr="00417E7A">
          <w:rPr>
            <w:rFonts w:ascii="Times New Roman" w:hAnsi="Times New Roman" w:cs="Times New Roman"/>
            <w:lang w:eastAsia="ar-SA"/>
          </w:rPr>
          <w:t>11 км</w:t>
        </w:r>
      </w:smartTag>
      <w:r w:rsidRPr="00417E7A">
        <w:rPr>
          <w:rFonts w:ascii="Times New Roman" w:hAnsi="Times New Roman" w:cs="Times New Roman"/>
          <w:lang w:eastAsia="ar-SA"/>
        </w:rPr>
        <w:t>.</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 xml:space="preserve">Резидентов нет </w:t>
      </w:r>
    </w:p>
    <w:p w:rsidR="00CC6278" w:rsidRPr="00CA2377" w:rsidRDefault="00CC6278" w:rsidP="0061789A">
      <w:pPr>
        <w:pStyle w:val="a5"/>
        <w:numPr>
          <w:ilvl w:val="0"/>
          <w:numId w:val="13"/>
        </w:numPr>
        <w:spacing w:before="120"/>
        <w:ind w:left="714" w:hanging="357"/>
        <w:rPr>
          <w:rFonts w:ascii="Times New Roman" w:hAnsi="Times New Roman" w:cs="Times New Roman"/>
          <w:b/>
          <w:lang w:eastAsia="ar-SA"/>
        </w:rPr>
      </w:pPr>
      <w:r w:rsidRPr="00CA2377">
        <w:rPr>
          <w:rFonts w:ascii="Times New Roman" w:hAnsi="Times New Roman" w:cs="Times New Roman"/>
          <w:b/>
          <w:lang w:eastAsia="ar-SA"/>
        </w:rPr>
        <w:t>Индустриальн</w:t>
      </w:r>
      <w:r w:rsidR="0024509C">
        <w:rPr>
          <w:rFonts w:ascii="Times New Roman" w:hAnsi="Times New Roman" w:cs="Times New Roman"/>
          <w:b/>
          <w:lang w:eastAsia="ar-SA"/>
        </w:rPr>
        <w:t>ый</w:t>
      </w:r>
      <w:r w:rsidRPr="00CA2377">
        <w:rPr>
          <w:rFonts w:ascii="Times New Roman" w:hAnsi="Times New Roman" w:cs="Times New Roman"/>
          <w:b/>
          <w:lang w:eastAsia="ar-SA"/>
        </w:rPr>
        <w:t xml:space="preserve"> парк «</w:t>
      </w:r>
      <w:proofErr w:type="spellStart"/>
      <w:r w:rsidRPr="00CA2377">
        <w:rPr>
          <w:rFonts w:ascii="Times New Roman" w:hAnsi="Times New Roman" w:cs="Times New Roman"/>
          <w:b/>
          <w:lang w:eastAsia="ar-SA"/>
        </w:rPr>
        <w:t>Ориенир</w:t>
      </w:r>
      <w:proofErr w:type="spellEnd"/>
      <w:r w:rsidRPr="00CA2377">
        <w:rPr>
          <w:rFonts w:ascii="Times New Roman" w:hAnsi="Times New Roman" w:cs="Times New Roman"/>
          <w:b/>
          <w:lang w:eastAsia="ar-SA"/>
        </w:rPr>
        <w:t>-Запад» (планируемый)</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Расположение: Московская обл., городской округ Истра, ориентир д. Петровское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Площадь - 107,47 га.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Размер свободной территории, - 107,47 га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Резидентов нет</w:t>
      </w:r>
    </w:p>
    <w:p w:rsidR="00CC6278" w:rsidRPr="00CA2377" w:rsidRDefault="00CC6278" w:rsidP="00CC6278">
      <w:pPr>
        <w:pStyle w:val="a5"/>
        <w:ind w:firstLine="709"/>
        <w:rPr>
          <w:rFonts w:ascii="Times New Roman" w:hAnsi="Times New Roman" w:cs="Times New Roman"/>
          <w:lang w:eastAsia="ar-SA"/>
        </w:rPr>
      </w:pPr>
      <w:r w:rsidRPr="00CA2377">
        <w:rPr>
          <w:rFonts w:ascii="Times New Roman" w:hAnsi="Times New Roman" w:cs="Times New Roman"/>
          <w:lang w:eastAsia="ar-SA"/>
        </w:rPr>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02722F" w:rsidRPr="0002722F" w:rsidRDefault="0002722F" w:rsidP="0002722F">
      <w:pPr>
        <w:pStyle w:val="a5"/>
        <w:ind w:firstLine="709"/>
        <w:jc w:val="both"/>
        <w:rPr>
          <w:rFonts w:ascii="Times New Roman" w:hAnsi="Times New Roman" w:cs="Times New Roman"/>
          <w:lang w:eastAsia="ar-SA"/>
        </w:rPr>
      </w:pPr>
      <w:r w:rsidRPr="0002722F">
        <w:rPr>
          <w:rFonts w:ascii="Times New Roman" w:hAnsi="Times New Roman" w:cs="Times New Roman"/>
          <w:lang w:eastAsia="ar-SA"/>
        </w:rPr>
        <w:t>В 2020 году планируется введение в эксплуатацию завода по производству эластомерных теплоизоляционных систем ООО «К-ФЛЕКС»</w:t>
      </w:r>
    </w:p>
    <w:p w:rsidR="0002722F" w:rsidRPr="0002722F" w:rsidRDefault="0002722F" w:rsidP="0002722F">
      <w:pPr>
        <w:pStyle w:val="a5"/>
        <w:ind w:firstLine="709"/>
        <w:jc w:val="both"/>
        <w:rPr>
          <w:rFonts w:ascii="Times New Roman" w:hAnsi="Times New Roman" w:cs="Times New Roman"/>
          <w:lang w:eastAsia="ar-SA"/>
        </w:rPr>
      </w:pPr>
      <w:r w:rsidRPr="0002722F">
        <w:rPr>
          <w:rFonts w:ascii="Times New Roman" w:hAnsi="Times New Roman" w:cs="Times New Roman"/>
          <w:lang w:eastAsia="ar-SA"/>
        </w:rPr>
        <w:lastRenderedPageBreak/>
        <w:t xml:space="preserve"> Продолжает реализацию инвестиционных проектов Якубов Ю.Н. на общую сумму 7960 млн. рублей: торгово-развлекательный комплекс "Лешково" (планируемый ввод 2020 год), </w:t>
      </w:r>
      <w:proofErr w:type="spellStart"/>
      <w:r w:rsidRPr="0002722F">
        <w:rPr>
          <w:rFonts w:ascii="Times New Roman" w:hAnsi="Times New Roman" w:cs="Times New Roman"/>
          <w:lang w:eastAsia="ar-SA"/>
        </w:rPr>
        <w:t>торгово</w:t>
      </w:r>
      <w:proofErr w:type="spellEnd"/>
      <w:r w:rsidRPr="0002722F">
        <w:rPr>
          <w:rFonts w:ascii="Times New Roman" w:hAnsi="Times New Roman" w:cs="Times New Roman"/>
          <w:lang w:eastAsia="ar-SA"/>
        </w:rPr>
        <w:t xml:space="preserve"> - развлекательный комплекс "Захарово" (ввод 2020 год 4 квартал), рынок "Павловская Слобода" и торгово-складской комплекс "Огуз-Парк", которые в 2017 году введены в эксплуатацию. </w:t>
      </w:r>
    </w:p>
    <w:p w:rsidR="00CC6278" w:rsidRPr="00CA2377" w:rsidRDefault="00CC6278" w:rsidP="00CA2377">
      <w:pPr>
        <w:spacing w:before="120" w:after="0" w:line="240" w:lineRule="auto"/>
        <w:ind w:firstLine="709"/>
        <w:jc w:val="both"/>
        <w:rPr>
          <w:rFonts w:ascii="Times New Roman" w:hAnsi="Times New Roman" w:cs="Times New Roman"/>
          <w:sz w:val="24"/>
          <w:szCs w:val="24"/>
        </w:rPr>
      </w:pPr>
      <w:r w:rsidRPr="00CA2377">
        <w:rPr>
          <w:lang w:eastAsia="ar-SA"/>
        </w:rPr>
        <w:t xml:space="preserve"> </w:t>
      </w:r>
      <w:r w:rsidRPr="00CA2377">
        <w:rPr>
          <w:rFonts w:ascii="Times New Roman" w:hAnsi="Times New Roman" w:cs="Times New Roman"/>
          <w:sz w:val="24"/>
          <w:szCs w:val="24"/>
        </w:rPr>
        <w:t>Введен в эксплуатацию Производственно-логистический центр ПНК Девелопмент ИП БАЛТИЯ (450000 кв. м, 3250 млн. руб., 2200 раб. мест), с. Павловская Слобода, ул. Садовая, дом 22</w:t>
      </w:r>
    </w:p>
    <w:p w:rsidR="009A3DE7" w:rsidRDefault="00CC6278" w:rsidP="009A3DE7">
      <w:pPr>
        <w:spacing w:before="120" w:after="0" w:line="240" w:lineRule="auto"/>
        <w:ind w:firstLine="709"/>
        <w:jc w:val="both"/>
        <w:rPr>
          <w:rFonts w:ascii="Times New Roman" w:hAnsi="Times New Roman" w:cs="Times New Roman"/>
          <w:sz w:val="24"/>
          <w:szCs w:val="24"/>
          <w:lang w:eastAsia="ar-SA"/>
        </w:rPr>
      </w:pPr>
      <w:r w:rsidRPr="00CA2377">
        <w:rPr>
          <w:rFonts w:ascii="Times New Roman" w:hAnsi="Times New Roman" w:cs="Times New Roman"/>
          <w:sz w:val="24"/>
          <w:szCs w:val="24"/>
          <w:lang w:eastAsia="ar-SA"/>
        </w:rPr>
        <w:t>В 20</w:t>
      </w:r>
      <w:r w:rsidR="00043283">
        <w:rPr>
          <w:rFonts w:ascii="Times New Roman" w:hAnsi="Times New Roman" w:cs="Times New Roman"/>
          <w:sz w:val="24"/>
          <w:szCs w:val="24"/>
          <w:lang w:eastAsia="ar-SA"/>
        </w:rPr>
        <w:t>20</w:t>
      </w:r>
      <w:r w:rsidRPr="00CA2377">
        <w:rPr>
          <w:rFonts w:ascii="Times New Roman" w:hAnsi="Times New Roman" w:cs="Times New Roman"/>
          <w:sz w:val="24"/>
          <w:szCs w:val="24"/>
          <w:lang w:eastAsia="ar-SA"/>
        </w:rPr>
        <w:t xml:space="preserve"> году </w:t>
      </w:r>
      <w:r w:rsidR="00CA2377">
        <w:rPr>
          <w:rFonts w:ascii="Times New Roman" w:hAnsi="Times New Roman" w:cs="Times New Roman"/>
          <w:sz w:val="24"/>
          <w:szCs w:val="24"/>
          <w:lang w:eastAsia="ar-SA"/>
        </w:rPr>
        <w:t xml:space="preserve">планируется </w:t>
      </w:r>
      <w:r w:rsidRPr="00CA2377">
        <w:rPr>
          <w:rFonts w:ascii="Times New Roman" w:hAnsi="Times New Roman" w:cs="Times New Roman"/>
          <w:sz w:val="24"/>
          <w:szCs w:val="24"/>
          <w:lang w:eastAsia="ar-SA"/>
        </w:rPr>
        <w:t>созда</w:t>
      </w:r>
      <w:r w:rsidR="00CA2377">
        <w:rPr>
          <w:rFonts w:ascii="Times New Roman" w:hAnsi="Times New Roman" w:cs="Times New Roman"/>
          <w:sz w:val="24"/>
          <w:szCs w:val="24"/>
          <w:lang w:eastAsia="ar-SA"/>
        </w:rPr>
        <w:t>ть</w:t>
      </w:r>
      <w:r w:rsidRPr="00CA2377">
        <w:rPr>
          <w:rFonts w:ascii="Times New Roman" w:hAnsi="Times New Roman" w:cs="Times New Roman"/>
          <w:sz w:val="24"/>
          <w:szCs w:val="24"/>
          <w:lang w:eastAsia="ar-SA"/>
        </w:rPr>
        <w:t xml:space="preserve"> </w:t>
      </w:r>
      <w:r w:rsidR="00CA2377">
        <w:rPr>
          <w:rFonts w:ascii="Times New Roman" w:hAnsi="Times New Roman" w:cs="Times New Roman"/>
          <w:sz w:val="24"/>
          <w:szCs w:val="24"/>
          <w:lang w:eastAsia="ar-SA"/>
        </w:rPr>
        <w:t xml:space="preserve">1 </w:t>
      </w:r>
      <w:r w:rsidR="00043283">
        <w:rPr>
          <w:rFonts w:ascii="Times New Roman" w:hAnsi="Times New Roman" w:cs="Times New Roman"/>
          <w:sz w:val="24"/>
          <w:szCs w:val="24"/>
          <w:lang w:eastAsia="ar-SA"/>
        </w:rPr>
        <w:t>638</w:t>
      </w:r>
      <w:r w:rsidRPr="00CA2377">
        <w:rPr>
          <w:rFonts w:ascii="Times New Roman" w:hAnsi="Times New Roman" w:cs="Times New Roman"/>
          <w:sz w:val="24"/>
          <w:szCs w:val="24"/>
          <w:lang w:eastAsia="ar-SA"/>
        </w:rPr>
        <w:t xml:space="preserve"> новых рабочих ме</w:t>
      </w:r>
      <w:r w:rsidR="009A3DE7">
        <w:rPr>
          <w:rFonts w:ascii="Times New Roman" w:hAnsi="Times New Roman" w:cs="Times New Roman"/>
          <w:sz w:val="24"/>
          <w:szCs w:val="24"/>
          <w:lang w:eastAsia="ar-SA"/>
        </w:rPr>
        <w:t>ста. Основной отраслью, привлекающей</w:t>
      </w:r>
      <w:r w:rsidRPr="00CA2377">
        <w:rPr>
          <w:rFonts w:ascii="Times New Roman" w:hAnsi="Times New Roman" w:cs="Times New Roman"/>
          <w:sz w:val="24"/>
          <w:szCs w:val="24"/>
          <w:lang w:eastAsia="ar-SA"/>
        </w:rPr>
        <w:t xml:space="preserve"> создание новых рабочих мест, является промышленность, торговля и общественное питание.  </w:t>
      </w:r>
    </w:p>
    <w:p w:rsidR="00CC6278" w:rsidRPr="00CA2377" w:rsidRDefault="00CC6278" w:rsidP="009A3DE7">
      <w:pPr>
        <w:spacing w:before="120" w:after="0" w:line="240" w:lineRule="auto"/>
        <w:ind w:firstLine="709"/>
        <w:jc w:val="both"/>
        <w:rPr>
          <w:rFonts w:ascii="Times New Roman" w:hAnsi="Times New Roman" w:cs="Times New Roman"/>
          <w:sz w:val="24"/>
          <w:szCs w:val="24"/>
          <w:lang w:eastAsia="ar-SA"/>
        </w:rPr>
      </w:pPr>
      <w:r w:rsidRPr="00CA2377">
        <w:rPr>
          <w:rFonts w:ascii="Times New Roman" w:hAnsi="Times New Roman" w:cs="Times New Roman"/>
          <w:sz w:val="24"/>
          <w:szCs w:val="24"/>
          <w:lang w:eastAsia="ar-SA"/>
        </w:rPr>
        <w:t xml:space="preserve">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21"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22"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C77D08" w:rsidRPr="00C77D08" w:rsidTr="005E2E54">
        <w:tc>
          <w:tcPr>
            <w:tcW w:w="565" w:type="dxa"/>
            <w:gridSpan w:val="2"/>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C77D08" w:rsidRPr="00C318F2" w:rsidRDefault="00C77D08"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xml:space="preserve">. программы (тыс. </w:t>
            </w:r>
            <w:r w:rsidRPr="00C318F2">
              <w:rPr>
                <w:rFonts w:ascii="Times New Roman" w:hAnsi="Times New Roman" w:cs="Times New Roman"/>
                <w:sz w:val="18"/>
                <w:szCs w:val="18"/>
              </w:rPr>
              <w:lastRenderedPageBreak/>
              <w:t>руб.)</w:t>
            </w:r>
          </w:p>
        </w:tc>
        <w:tc>
          <w:tcPr>
            <w:tcW w:w="709"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lastRenderedPageBreak/>
              <w:t>Всего (тыс. руб.)</w:t>
            </w:r>
          </w:p>
        </w:tc>
        <w:tc>
          <w:tcPr>
            <w:tcW w:w="3544" w:type="dxa"/>
            <w:gridSpan w:val="5"/>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C77D08" w:rsidRPr="00C77D08" w:rsidTr="005E2E54">
        <w:trPr>
          <w:trHeight w:val="648"/>
        </w:trPr>
        <w:tc>
          <w:tcPr>
            <w:tcW w:w="565" w:type="dxa"/>
            <w:gridSpan w:val="2"/>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C77D08" w:rsidRPr="00C77D08" w:rsidTr="005E2E54">
        <w:tc>
          <w:tcPr>
            <w:tcW w:w="54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C77D08" w:rsidRPr="00C318F2" w:rsidRDefault="00C77D08"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E5818" w:rsidRPr="00C77D08" w:rsidTr="005E2E54">
        <w:tc>
          <w:tcPr>
            <w:tcW w:w="548" w:type="dxa"/>
            <w:tcBorders>
              <w:top w:val="single" w:sz="4" w:space="0" w:color="auto"/>
              <w:left w:val="single" w:sz="4" w:space="0" w:color="auto"/>
              <w:bottom w:val="single" w:sz="4" w:space="0" w:color="auto"/>
              <w:right w:val="single" w:sz="4" w:space="0" w:color="auto"/>
            </w:tcBorders>
          </w:tcPr>
          <w:p w:rsidR="002E5818" w:rsidRPr="00C77D08" w:rsidRDefault="002E5818"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
                <w:bCs/>
                <w:sz w:val="20"/>
                <w:szCs w:val="20"/>
              </w:rPr>
              <w:t>Основное мероприятие 02.</w:t>
            </w:r>
            <w:r w:rsidRPr="002F3450">
              <w:rPr>
                <w:rFonts w:ascii="Times New Roman" w:hAnsi="Times New Roman" w:cs="Times New Roman"/>
                <w:bCs/>
                <w:sz w:val="20"/>
                <w:szCs w:val="20"/>
              </w:rPr>
              <w:t xml:space="preserve"> </w:t>
            </w:r>
            <w:r w:rsidR="00AF2CDF" w:rsidRPr="002F3450">
              <w:rPr>
                <w:rFonts w:ascii="Times New Roman" w:hAnsi="Times New Roman" w:cs="Times New Roman"/>
                <w:bCs/>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350,0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E5818"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E5818" w:rsidRPr="00411A81" w:rsidRDefault="002E5818"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AE0013" w:rsidRPr="00C77D08" w:rsidTr="005E2E54">
        <w:tc>
          <w:tcPr>
            <w:tcW w:w="548" w:type="dxa"/>
            <w:tcBorders>
              <w:top w:val="single" w:sz="4" w:space="0" w:color="auto"/>
              <w:left w:val="single" w:sz="4" w:space="0" w:color="auto"/>
              <w:bottom w:val="single" w:sz="4" w:space="0" w:color="auto"/>
              <w:right w:val="single" w:sz="4" w:space="0" w:color="auto"/>
            </w:tcBorders>
          </w:tcPr>
          <w:p w:rsidR="00AE0013" w:rsidRPr="00C61785" w:rsidRDefault="00AE0013"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2.1</w:t>
            </w:r>
          </w:p>
          <w:p w:rsidR="00AE0013" w:rsidRPr="002F3450" w:rsidRDefault="00AE0013" w:rsidP="00201A21">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Стимулирование инвестиционной деятельности муниципальных образований</w:t>
            </w:r>
            <w:r w:rsidR="00AF2CDF" w:rsidRPr="002F3450">
              <w:rPr>
                <w:rFonts w:ascii="Times New Roman" w:hAnsi="Times New Roman" w:cs="Times New Roman"/>
                <w:bCs/>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AE0013" w:rsidRPr="002F3450" w:rsidRDefault="00494C64"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350,0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AE0013"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AE0013" w:rsidRPr="00411A81" w:rsidRDefault="00AE0013"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E5742D" w:rsidRPr="00C77D08" w:rsidTr="007E6995">
        <w:tc>
          <w:tcPr>
            <w:tcW w:w="548" w:type="dxa"/>
            <w:tcBorders>
              <w:top w:val="single" w:sz="4" w:space="0" w:color="auto"/>
              <w:left w:val="single" w:sz="4" w:space="0" w:color="auto"/>
              <w:bottom w:val="single" w:sz="4" w:space="0" w:color="auto"/>
              <w:right w:val="single" w:sz="4" w:space="0" w:color="auto"/>
            </w:tcBorders>
          </w:tcPr>
          <w:p w:rsidR="00E5742D" w:rsidRDefault="00E5742D"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E5742D" w:rsidRPr="002F3450" w:rsidRDefault="00E5742D"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2.2</w:t>
            </w:r>
          </w:p>
          <w:p w:rsidR="00E5742D" w:rsidRPr="002F3450" w:rsidRDefault="00E5742D"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E5742D" w:rsidRDefault="00E5742D"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sidR="00A71835">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E5818" w:rsidRPr="00C77D08" w:rsidTr="005E2E54">
        <w:tc>
          <w:tcPr>
            <w:tcW w:w="548" w:type="dxa"/>
            <w:tcBorders>
              <w:top w:val="single" w:sz="4" w:space="0" w:color="auto"/>
              <w:left w:val="single" w:sz="4" w:space="0" w:color="auto"/>
              <w:bottom w:val="single" w:sz="4" w:space="0" w:color="auto"/>
              <w:right w:val="single" w:sz="4" w:space="0" w:color="auto"/>
            </w:tcBorders>
          </w:tcPr>
          <w:p w:rsidR="002E5818" w:rsidRPr="00C61785" w:rsidRDefault="002E5818"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r w:rsidR="00665729">
              <w:rPr>
                <w:rFonts w:ascii="Times New Roman" w:hAnsi="Times New Roman" w:cs="Times New Roman"/>
                <w:b/>
                <w:bCs/>
                <w:sz w:val="20"/>
                <w:szCs w:val="20"/>
              </w:rPr>
              <w:t>3</w:t>
            </w:r>
          </w:p>
        </w:tc>
        <w:tc>
          <w:tcPr>
            <w:tcW w:w="2996" w:type="dxa"/>
            <w:gridSpan w:val="2"/>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w:t>
            </w:r>
            <w:r w:rsidR="007C2B5A" w:rsidRPr="002F3450">
              <w:rPr>
                <w:rFonts w:ascii="Times New Roman" w:hAnsi="Times New Roman" w:cs="Times New Roman"/>
                <w:bCs/>
                <w:sz w:val="20"/>
                <w:szCs w:val="20"/>
                <w:u w:val="single"/>
              </w:rPr>
              <w:t>3</w:t>
            </w:r>
          </w:p>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многопрофильных индустриальных парков, промышленных площадок, в том числе развитие энергетической, инженерной и транспортной инфраструктуры;- участие в </w:t>
            </w:r>
            <w:proofErr w:type="spellStart"/>
            <w:r w:rsidRPr="002F3450">
              <w:rPr>
                <w:rFonts w:ascii="Times New Roman" w:hAnsi="Times New Roman" w:cs="Times New Roman"/>
                <w:bCs/>
                <w:sz w:val="20"/>
                <w:szCs w:val="20"/>
              </w:rPr>
              <w:t>выставочно</w:t>
            </w:r>
            <w:proofErr w:type="spellEnd"/>
            <w:r w:rsidRPr="002F3450">
              <w:rPr>
                <w:rFonts w:ascii="Times New Roman" w:hAnsi="Times New Roman" w:cs="Times New Roman"/>
                <w:bCs/>
                <w:sz w:val="20"/>
                <w:szCs w:val="20"/>
              </w:rPr>
              <w:t>-ярмарочных мероприятиях, форумах, направленных на повышение конкурентоспособности и инвестиционной</w:t>
            </w:r>
            <w:r w:rsidR="0039786D">
              <w:rPr>
                <w:rFonts w:ascii="Times New Roman" w:hAnsi="Times New Roman" w:cs="Times New Roman"/>
                <w:bCs/>
                <w:sz w:val="20"/>
                <w:szCs w:val="20"/>
              </w:rPr>
              <w:t xml:space="preserve"> привлекательности</w:t>
            </w:r>
            <w:r w:rsidRPr="002F3450">
              <w:rPr>
                <w:rFonts w:ascii="Times New Roman" w:hAnsi="Times New Roman" w:cs="Times New Roman"/>
                <w:bCs/>
                <w:sz w:val="20"/>
                <w:szCs w:val="20"/>
              </w:rPr>
              <w:t xml:space="preserve">;- организация работы с возможными </w:t>
            </w:r>
            <w:r w:rsidRPr="002F3450">
              <w:rPr>
                <w:rFonts w:ascii="Times New Roman" w:hAnsi="Times New Roman" w:cs="Times New Roman"/>
                <w:bCs/>
                <w:sz w:val="20"/>
                <w:szCs w:val="20"/>
              </w:rPr>
              <w:lastRenderedPageBreak/>
              <w:t>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E5818" w:rsidRPr="00C61785"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lastRenderedPageBreak/>
              <w:t>2020-2024</w:t>
            </w:r>
          </w:p>
        </w:tc>
        <w:tc>
          <w:tcPr>
            <w:tcW w:w="1134" w:type="dxa"/>
            <w:tcBorders>
              <w:top w:val="single" w:sz="4" w:space="0" w:color="auto"/>
              <w:left w:val="single" w:sz="4" w:space="0" w:color="auto"/>
              <w:bottom w:val="single" w:sz="4" w:space="0" w:color="auto"/>
              <w:right w:val="single" w:sz="4" w:space="0" w:color="auto"/>
            </w:tcBorders>
          </w:tcPr>
          <w:p w:rsidR="002E5818" w:rsidRPr="0038217A"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E5818" w:rsidRPr="0038217A"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E5818"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E5818" w:rsidRPr="00411A81" w:rsidRDefault="002E5818"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B53589" w:rsidRPr="00C77D08" w:rsidTr="005E2E54">
        <w:trPr>
          <w:trHeight w:val="1267"/>
        </w:trPr>
        <w:tc>
          <w:tcPr>
            <w:tcW w:w="548" w:type="dxa"/>
            <w:tcBorders>
              <w:top w:val="single" w:sz="4" w:space="0" w:color="auto"/>
              <w:left w:val="single" w:sz="4" w:space="0" w:color="auto"/>
              <w:bottom w:val="single" w:sz="4" w:space="0" w:color="auto"/>
              <w:right w:val="single" w:sz="4" w:space="0" w:color="auto"/>
            </w:tcBorders>
          </w:tcPr>
          <w:p w:rsidR="00B53589" w:rsidRPr="00C61785" w:rsidRDefault="00B5358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B53589" w:rsidRPr="002F3450" w:rsidRDefault="00B5358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B53589" w:rsidRPr="002F3450" w:rsidRDefault="00B5358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B53589" w:rsidRPr="00C61785" w:rsidRDefault="00B5358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B53589" w:rsidRPr="005939D6" w:rsidRDefault="00B5358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sidR="00453988">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B53589"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B53589" w:rsidRPr="00411A81" w:rsidRDefault="00B5358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5362B2" w:rsidRPr="00C77D08" w:rsidTr="001A1252">
        <w:trPr>
          <w:trHeight w:val="1129"/>
        </w:trPr>
        <w:tc>
          <w:tcPr>
            <w:tcW w:w="548" w:type="dxa"/>
            <w:tcBorders>
              <w:top w:val="single" w:sz="4" w:space="0" w:color="auto"/>
              <w:left w:val="single" w:sz="4" w:space="0" w:color="auto"/>
              <w:bottom w:val="single" w:sz="4" w:space="0" w:color="auto"/>
              <w:right w:val="single" w:sz="4" w:space="0" w:color="auto"/>
            </w:tcBorders>
          </w:tcPr>
          <w:p w:rsidR="005362B2" w:rsidRPr="00C61785" w:rsidRDefault="005362B2"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2996" w:type="dxa"/>
            <w:gridSpan w:val="2"/>
            <w:tcBorders>
              <w:top w:val="single" w:sz="4" w:space="0" w:color="auto"/>
              <w:left w:val="single" w:sz="4" w:space="0" w:color="auto"/>
              <w:bottom w:val="single" w:sz="4" w:space="0" w:color="auto"/>
              <w:right w:val="single" w:sz="4" w:space="0" w:color="auto"/>
            </w:tcBorders>
          </w:tcPr>
          <w:p w:rsidR="005362B2" w:rsidRPr="002F3450" w:rsidRDefault="005362B2"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5362B2" w:rsidRPr="002F3450" w:rsidRDefault="005362B2"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w:t>
            </w:r>
            <w:r w:rsidRPr="004A6046">
              <w:rPr>
                <w:rFonts w:ascii="Times New Roman" w:hAnsi="Times New Roman" w:cs="Times New Roman"/>
                <w:bCs/>
                <w:sz w:val="20"/>
                <w:szCs w:val="20"/>
              </w:rPr>
              <w:t>много</w:t>
            </w:r>
            <w:r w:rsidR="00744F72" w:rsidRPr="004A6046">
              <w:rPr>
                <w:rFonts w:ascii="Times New Roman" w:hAnsi="Times New Roman" w:cs="Times New Roman"/>
                <w:bCs/>
                <w:sz w:val="20"/>
                <w:szCs w:val="20"/>
              </w:rPr>
              <w:t>функциональных</w:t>
            </w:r>
            <w:r w:rsidR="00744F72">
              <w:rPr>
                <w:rFonts w:ascii="Times New Roman" w:hAnsi="Times New Roman" w:cs="Times New Roman"/>
                <w:bCs/>
                <w:sz w:val="20"/>
                <w:szCs w:val="20"/>
              </w:rPr>
              <w:t xml:space="preserve"> </w:t>
            </w:r>
            <w:r w:rsidRPr="002F3450">
              <w:rPr>
                <w:rFonts w:ascii="Times New Roman" w:hAnsi="Times New Roman" w:cs="Times New Roman"/>
                <w:bCs/>
                <w:sz w:val="20"/>
                <w:szCs w:val="20"/>
              </w:rPr>
              <w:t xml:space="preserve">индустриальных парков, </w:t>
            </w:r>
          </w:p>
          <w:p w:rsidR="005362B2" w:rsidRPr="002F3450" w:rsidRDefault="005362B2"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5362B2" w:rsidRPr="00C61785" w:rsidRDefault="005362B2"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5362B2" w:rsidRPr="0038217A" w:rsidRDefault="005362B2"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5362B2"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5362B2" w:rsidRPr="00411A81" w:rsidRDefault="005362B2"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453988" w:rsidRPr="00C77D08" w:rsidTr="00B00064">
        <w:trPr>
          <w:trHeight w:val="685"/>
        </w:trPr>
        <w:tc>
          <w:tcPr>
            <w:tcW w:w="548" w:type="dxa"/>
            <w:tcBorders>
              <w:top w:val="single" w:sz="4" w:space="0" w:color="auto"/>
              <w:left w:val="single" w:sz="4" w:space="0" w:color="auto"/>
              <w:bottom w:val="single" w:sz="4" w:space="0" w:color="auto"/>
              <w:right w:val="single" w:sz="4" w:space="0" w:color="auto"/>
            </w:tcBorders>
          </w:tcPr>
          <w:p w:rsidR="00453988" w:rsidRPr="00C61785" w:rsidRDefault="00453988"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453988" w:rsidRPr="002F3450" w:rsidRDefault="00453988"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453988" w:rsidRPr="00C61785" w:rsidRDefault="00453988"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453988" w:rsidRPr="002F3450" w:rsidRDefault="00453988" w:rsidP="00453988">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p>
        </w:tc>
        <w:tc>
          <w:tcPr>
            <w:tcW w:w="133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Pr="00DD4E11" w:rsidRDefault="0045398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453988" w:rsidRPr="00C77D08" w:rsidTr="00665729">
        <w:trPr>
          <w:trHeight w:val="257"/>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7.1</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Проведение мероприятий по погашению задолженности по </w:t>
            </w:r>
            <w:r w:rsidRPr="002F3450">
              <w:rPr>
                <w:rFonts w:ascii="Times New Roman" w:hAnsi="Times New Roman" w:cs="Times New Roman"/>
                <w:bCs/>
                <w:sz w:val="20"/>
                <w:szCs w:val="20"/>
              </w:rPr>
              <w:lastRenderedPageBreak/>
              <w:t>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lastRenderedPageBreak/>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Pr="00DD4E11" w:rsidRDefault="0045398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7.2</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453988" w:rsidRPr="00DD4E11" w:rsidRDefault="00453988"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7.3</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453988" w:rsidRPr="00C77D08" w:rsidTr="005E2E54">
        <w:trPr>
          <w:trHeight w:val="725"/>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7.4</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7.5</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453988" w:rsidRPr="00C77D08" w:rsidTr="005E2E54">
        <w:trPr>
          <w:trHeight w:val="399"/>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7.6</w:t>
            </w:r>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Увеличение числа работников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производительности  труда</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7C2B5A" w:rsidRDefault="00453988" w:rsidP="00453988">
            <w:pPr>
              <w:spacing w:after="0" w:line="240" w:lineRule="auto"/>
              <w:rPr>
                <w:rFonts w:ascii="Times New Roman" w:hAnsi="Times New Roman" w:cs="Times New Roman"/>
                <w:bCs/>
                <w:sz w:val="20"/>
                <w:szCs w:val="20"/>
                <w:u w:val="single"/>
              </w:rPr>
            </w:pPr>
            <w:r w:rsidRPr="007C2B5A">
              <w:rPr>
                <w:rFonts w:ascii="Times New Roman" w:hAnsi="Times New Roman" w:cs="Times New Roman"/>
                <w:bCs/>
                <w:sz w:val="20"/>
                <w:szCs w:val="20"/>
                <w:u w:val="single"/>
              </w:rPr>
              <w:t>Мероприятие  7.7</w:t>
            </w:r>
          </w:p>
          <w:p w:rsidR="00453988" w:rsidRPr="0017569E" w:rsidRDefault="00453988"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lastRenderedPageBreak/>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1"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1"/>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EA5E77" w:rsidRDefault="00C84F4E" w:rsidP="00280846">
      <w:pPr>
        <w:spacing w:after="0" w:line="240" w:lineRule="auto"/>
        <w:ind w:firstLine="567"/>
        <w:jc w:val="both"/>
        <w:rPr>
          <w:rFonts w:ascii="Times New Roman" w:hAnsi="Times New Roman" w:cs="Times New Roman"/>
          <w:sz w:val="24"/>
          <w:szCs w:val="24"/>
        </w:rPr>
      </w:pPr>
      <w:r w:rsidRPr="00EA5E77">
        <w:rPr>
          <w:rFonts w:ascii="Times New Roman" w:hAnsi="Times New Roman" w:cs="Times New Roman"/>
          <w:sz w:val="24"/>
          <w:szCs w:val="24"/>
        </w:rPr>
        <w:t xml:space="preserve">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124 организаций. </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По итогам 201</w:t>
      </w:r>
      <w:r w:rsidR="00EA5E77" w:rsidRPr="00EA5E77">
        <w:rPr>
          <w:rFonts w:ascii="Times New Roman" w:hAnsi="Times New Roman" w:cs="Times New Roman"/>
          <w:sz w:val="24"/>
          <w:szCs w:val="24"/>
        </w:rPr>
        <w:t>9</w:t>
      </w:r>
      <w:r w:rsidRPr="00EA5E77">
        <w:rPr>
          <w:rFonts w:ascii="Times New Roman" w:hAnsi="Times New Roman" w:cs="Times New Roman"/>
          <w:sz w:val="24"/>
          <w:szCs w:val="24"/>
        </w:rPr>
        <w:t xml:space="preserve"> г. совокупный годовой объем закупок городского округа Истра составил 3 </w:t>
      </w:r>
      <w:r w:rsidR="00EA5E77" w:rsidRPr="00EA5E77">
        <w:rPr>
          <w:rFonts w:ascii="Times New Roman" w:hAnsi="Times New Roman" w:cs="Times New Roman"/>
          <w:sz w:val="24"/>
          <w:szCs w:val="24"/>
        </w:rPr>
        <w:t>484</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260</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986</w:t>
      </w:r>
      <w:r w:rsidRPr="00EA5E77">
        <w:rPr>
          <w:rFonts w:ascii="Times New Roman" w:hAnsi="Times New Roman" w:cs="Times New Roman"/>
          <w:sz w:val="24"/>
          <w:szCs w:val="24"/>
        </w:rPr>
        <w:t xml:space="preserve"> руб.7</w:t>
      </w:r>
      <w:r w:rsidR="00EA5E77" w:rsidRPr="00EA5E77">
        <w:rPr>
          <w:rFonts w:ascii="Times New Roman" w:hAnsi="Times New Roman" w:cs="Times New Roman"/>
          <w:sz w:val="24"/>
          <w:szCs w:val="24"/>
        </w:rPr>
        <w:t>0</w:t>
      </w:r>
      <w:r w:rsidRPr="00EA5E77">
        <w:rPr>
          <w:rFonts w:ascii="Times New Roman" w:hAnsi="Times New Roman" w:cs="Times New Roman"/>
          <w:sz w:val="24"/>
          <w:szCs w:val="24"/>
        </w:rPr>
        <w:t xml:space="preserve"> коп. </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 xml:space="preserve">Было осуществлено </w:t>
      </w:r>
      <w:r w:rsidR="00EA5E77" w:rsidRPr="00EA5E77">
        <w:rPr>
          <w:rFonts w:ascii="Times New Roman" w:hAnsi="Times New Roman" w:cs="Times New Roman"/>
          <w:sz w:val="24"/>
          <w:szCs w:val="24"/>
        </w:rPr>
        <w:t>534</w:t>
      </w:r>
      <w:r w:rsidRPr="00EA5E77">
        <w:rPr>
          <w:rFonts w:ascii="Times New Roman" w:hAnsi="Times New Roman" w:cs="Times New Roman"/>
          <w:sz w:val="24"/>
          <w:szCs w:val="24"/>
        </w:rPr>
        <w:t xml:space="preserve"> закупок конкурентными способами. </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 xml:space="preserve">По итогам проведения конкурентных процедур экономия денежных средств составила </w:t>
      </w:r>
      <w:r w:rsidR="00EA5E77" w:rsidRPr="00EA5E77">
        <w:rPr>
          <w:rFonts w:ascii="Times New Roman" w:hAnsi="Times New Roman" w:cs="Times New Roman"/>
          <w:sz w:val="24"/>
          <w:szCs w:val="24"/>
        </w:rPr>
        <w:t>329</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743</w:t>
      </w:r>
      <w:r w:rsidRPr="00EA5E77">
        <w:rPr>
          <w:rFonts w:ascii="Times New Roman" w:hAnsi="Times New Roman" w:cs="Times New Roman"/>
          <w:sz w:val="24"/>
          <w:szCs w:val="24"/>
        </w:rPr>
        <w:t> </w:t>
      </w:r>
      <w:r w:rsidR="00EA5E77" w:rsidRPr="00EA5E77">
        <w:rPr>
          <w:rFonts w:ascii="Times New Roman" w:hAnsi="Times New Roman" w:cs="Times New Roman"/>
          <w:sz w:val="24"/>
          <w:szCs w:val="24"/>
        </w:rPr>
        <w:t>152</w:t>
      </w:r>
      <w:r w:rsidRPr="00EA5E77">
        <w:rPr>
          <w:rFonts w:ascii="Times New Roman" w:hAnsi="Times New Roman" w:cs="Times New Roman"/>
          <w:sz w:val="24"/>
          <w:szCs w:val="24"/>
        </w:rPr>
        <w:t xml:space="preserve"> руб. </w:t>
      </w:r>
      <w:r w:rsidR="00EA5E77" w:rsidRPr="00EA5E77">
        <w:rPr>
          <w:rFonts w:ascii="Times New Roman" w:hAnsi="Times New Roman" w:cs="Times New Roman"/>
          <w:sz w:val="24"/>
          <w:szCs w:val="24"/>
        </w:rPr>
        <w:t>44</w:t>
      </w:r>
      <w:r w:rsidRPr="00EA5E77">
        <w:rPr>
          <w:rFonts w:ascii="Times New Roman" w:hAnsi="Times New Roman" w:cs="Times New Roman"/>
          <w:sz w:val="24"/>
          <w:szCs w:val="24"/>
        </w:rPr>
        <w:t xml:space="preserve"> коп. или  </w:t>
      </w:r>
      <w:r w:rsidR="00EA5E77" w:rsidRPr="00EA5E77">
        <w:rPr>
          <w:rFonts w:ascii="Times New Roman" w:hAnsi="Times New Roman" w:cs="Times New Roman"/>
          <w:sz w:val="24"/>
          <w:szCs w:val="24"/>
        </w:rPr>
        <w:t>8</w:t>
      </w:r>
      <w:r w:rsidRPr="00EA5E77">
        <w:rPr>
          <w:rFonts w:ascii="Times New Roman" w:hAnsi="Times New Roman" w:cs="Times New Roman"/>
          <w:sz w:val="24"/>
          <w:szCs w:val="24"/>
        </w:rPr>
        <w:t>,</w:t>
      </w:r>
      <w:r w:rsidR="00EA5E77" w:rsidRPr="00EA5E77">
        <w:rPr>
          <w:rFonts w:ascii="Times New Roman" w:hAnsi="Times New Roman" w:cs="Times New Roman"/>
          <w:sz w:val="24"/>
          <w:szCs w:val="24"/>
        </w:rPr>
        <w:t>71</w:t>
      </w:r>
      <w:r w:rsidRPr="00EA5E77">
        <w:rPr>
          <w:rFonts w:ascii="Times New Roman" w:hAnsi="Times New Roman" w:cs="Times New Roman"/>
          <w:sz w:val="24"/>
          <w:szCs w:val="24"/>
        </w:rPr>
        <w:t xml:space="preserve"> процентов от общей суммы объявленных торгов.</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Доля несостоявшихся торгов от общего количества объявленных торгов составила 2</w:t>
      </w:r>
      <w:r w:rsidR="00EA5E77" w:rsidRPr="00EA5E77">
        <w:rPr>
          <w:rFonts w:ascii="Times New Roman" w:hAnsi="Times New Roman" w:cs="Times New Roman"/>
          <w:sz w:val="24"/>
          <w:szCs w:val="24"/>
        </w:rPr>
        <w:t>8</w:t>
      </w:r>
      <w:r w:rsidRPr="00EA5E77">
        <w:rPr>
          <w:rFonts w:ascii="Times New Roman" w:hAnsi="Times New Roman" w:cs="Times New Roman"/>
          <w:sz w:val="24"/>
          <w:szCs w:val="24"/>
        </w:rPr>
        <w:t>,6</w:t>
      </w:r>
      <w:r w:rsidR="00EA5E77" w:rsidRPr="00EA5E77">
        <w:rPr>
          <w:rFonts w:ascii="Times New Roman" w:hAnsi="Times New Roman" w:cs="Times New Roman"/>
          <w:sz w:val="24"/>
          <w:szCs w:val="24"/>
        </w:rPr>
        <w:t>5</w:t>
      </w:r>
      <w:r w:rsidRPr="00EA5E77">
        <w:rPr>
          <w:rFonts w:ascii="Times New Roman" w:hAnsi="Times New Roman" w:cs="Times New Roman"/>
          <w:sz w:val="24"/>
          <w:szCs w:val="24"/>
        </w:rPr>
        <w:t>.</w:t>
      </w:r>
    </w:p>
    <w:p w:rsidR="00C84F4E" w:rsidRPr="00EA5E77"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 xml:space="preserve">Доля обоснованных, частично обоснованных жалоб в Федеральную антимонопольную службу (ФАС России) (от общего количества опубликованных торгов) составила </w:t>
      </w:r>
      <w:r w:rsidR="00EA5E77" w:rsidRPr="00EA5E77">
        <w:rPr>
          <w:rFonts w:ascii="Times New Roman" w:hAnsi="Times New Roman" w:cs="Times New Roman"/>
          <w:sz w:val="24"/>
          <w:szCs w:val="24"/>
        </w:rPr>
        <w:t>28</w:t>
      </w:r>
      <w:r w:rsidRPr="00EA5E77">
        <w:rPr>
          <w:rFonts w:ascii="Times New Roman" w:hAnsi="Times New Roman" w:cs="Times New Roman"/>
          <w:sz w:val="24"/>
          <w:szCs w:val="24"/>
        </w:rPr>
        <w:t>,</w:t>
      </w:r>
      <w:r w:rsidR="00EA5E77" w:rsidRPr="00EA5E77">
        <w:rPr>
          <w:rFonts w:ascii="Times New Roman" w:hAnsi="Times New Roman" w:cs="Times New Roman"/>
          <w:sz w:val="24"/>
          <w:szCs w:val="24"/>
        </w:rPr>
        <w:t>6</w:t>
      </w:r>
      <w:r w:rsidRPr="00EA5E77">
        <w:rPr>
          <w:rFonts w:ascii="Times New Roman" w:hAnsi="Times New Roman" w:cs="Times New Roman"/>
          <w:sz w:val="24"/>
          <w:szCs w:val="24"/>
        </w:rPr>
        <w:t>5.</w:t>
      </w:r>
    </w:p>
    <w:p w:rsidR="00C84F4E" w:rsidRPr="00C84F4E" w:rsidRDefault="00C84F4E" w:rsidP="00C84F4E">
      <w:pPr>
        <w:pStyle w:val="ConsPlusNormal"/>
        <w:ind w:firstLine="540"/>
        <w:jc w:val="both"/>
        <w:rPr>
          <w:rFonts w:ascii="Times New Roman" w:hAnsi="Times New Roman" w:cs="Times New Roman"/>
          <w:sz w:val="24"/>
          <w:szCs w:val="24"/>
        </w:rPr>
      </w:pPr>
      <w:r w:rsidRPr="00EA5E77">
        <w:rPr>
          <w:rFonts w:ascii="Times New Roman" w:hAnsi="Times New Roman" w:cs="Times New Roman"/>
          <w:sz w:val="24"/>
          <w:szCs w:val="24"/>
        </w:rPr>
        <w:t>Среднее количество участников на торгах составляет 3,</w:t>
      </w:r>
      <w:r w:rsidR="00EA5E77" w:rsidRPr="00EA5E77">
        <w:rPr>
          <w:rFonts w:ascii="Times New Roman" w:hAnsi="Times New Roman" w:cs="Times New Roman"/>
          <w:sz w:val="24"/>
          <w:szCs w:val="24"/>
        </w:rPr>
        <w:t>43</w:t>
      </w:r>
      <w:r w:rsidRPr="00EA5E77">
        <w:rPr>
          <w:rFonts w:ascii="Times New Roman" w:hAnsi="Times New Roman" w:cs="Times New Roman"/>
          <w:sz w:val="24"/>
          <w:szCs w:val="24"/>
        </w:rPr>
        <w:t>.</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lastRenderedPageBreak/>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Внедрение стандарта развития конкуренции в городском округе Истра подразумевает выполнение следующих  5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 xml:space="preserve">Вся информация о внедрении стандарта развития конкуренции публикуется на официальном сайте городского округа Истра, в разделе «Стандарт </w:t>
      </w:r>
      <w:r w:rsidRPr="00280846">
        <w:rPr>
          <w:rFonts w:ascii="Times New Roman" w:hAnsi="Times New Roman" w:cs="Times New Roman"/>
          <w:color w:val="000000" w:themeColor="text1"/>
          <w:sz w:val="24"/>
          <w:szCs w:val="24"/>
        </w:rPr>
        <w:lastRenderedPageBreak/>
        <w:t>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мероприятий </w:t>
      </w:r>
      <w:r w:rsidRPr="00C0213E">
        <w:rPr>
          <w:rFonts w:ascii="Times New Roman" w:hAnsi="Times New Roman"/>
          <w:b/>
          <w:color w:val="000000"/>
          <w:sz w:val="24"/>
          <w:szCs w:val="24"/>
          <w:shd w:val="clear" w:color="auto" w:fill="FFFFFF"/>
        </w:rPr>
        <w:t xml:space="preserve"> подпрограммы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Объём 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20"/>
                <w:szCs w:val="20"/>
                <w:lang w:eastAsia="ru-RU"/>
              </w:rPr>
            </w:pPr>
            <w:r w:rsidRPr="002F3450">
              <w:rPr>
                <w:rFonts w:ascii="Times New Roman" w:hAnsi="Times New Roman"/>
                <w:b/>
                <w:sz w:val="20"/>
                <w:szCs w:val="20"/>
                <w:lang w:eastAsia="ru-RU"/>
              </w:rPr>
              <w:t>Основное мероприятие 02.</w:t>
            </w:r>
            <w:r w:rsidRPr="002F3450">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BE3955" w:rsidP="0002476C">
            <w:pPr>
              <w:autoSpaceDE w:val="0"/>
              <w:autoSpaceDN w:val="0"/>
              <w:adjustRightInd w:val="0"/>
              <w:spacing w:after="0" w:line="240" w:lineRule="auto"/>
              <w:rPr>
                <w:rFonts w:ascii="Times New Roman" w:hAnsi="Times New Roman"/>
                <w:sz w:val="20"/>
                <w:szCs w:val="20"/>
              </w:rPr>
            </w:pPr>
            <w:r w:rsidRPr="00BE3955">
              <w:rPr>
                <w:rFonts w:ascii="Times New Roman" w:hAnsi="Times New Roman"/>
                <w:sz w:val="20"/>
                <w:szCs w:val="20"/>
              </w:rPr>
              <w:t>Финансирование мероприятий осуществляется в рамках финансового обеспечения деятельности учреждения</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Администрация городского округа Истра МКУ «Центр закупок»»</w:t>
            </w:r>
          </w:p>
        </w:tc>
        <w:tc>
          <w:tcPr>
            <w:tcW w:w="1587" w:type="dxa"/>
          </w:tcPr>
          <w:p w:rsidR="00C54340" w:rsidRPr="00C0213E" w:rsidRDefault="00F37338" w:rsidP="0002476C">
            <w:pPr>
              <w:autoSpaceDE w:val="0"/>
              <w:autoSpaceDN w:val="0"/>
              <w:adjustRightInd w:val="0"/>
              <w:spacing w:after="0" w:line="240" w:lineRule="auto"/>
              <w:rPr>
                <w:rFonts w:ascii="Times New Roman" w:hAnsi="Times New Roman"/>
                <w:sz w:val="20"/>
                <w:szCs w:val="20"/>
              </w:rPr>
            </w:pPr>
            <w:r w:rsidRPr="00F37338">
              <w:rPr>
                <w:rFonts w:ascii="Times New Roman" w:hAnsi="Times New Roman"/>
                <w:sz w:val="16"/>
                <w:szCs w:val="16"/>
              </w:rPr>
              <w:t>Улучшение состояния конкурентной среды в городском округе</w:t>
            </w:r>
          </w:p>
        </w:tc>
      </w:tr>
      <w:tr w:rsidR="00C54340" w:rsidRPr="00C0213E" w:rsidTr="006F7CC0">
        <w:trPr>
          <w:trHeight w:val="456"/>
        </w:trPr>
        <w:tc>
          <w:tcPr>
            <w:tcW w:w="567" w:type="dxa"/>
          </w:tcPr>
          <w:p w:rsidR="00C54340"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1.1</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20"/>
                <w:szCs w:val="20"/>
                <w:lang w:eastAsia="ru-RU"/>
              </w:rPr>
            </w:pPr>
            <w:r w:rsidRPr="002F3450">
              <w:rPr>
                <w:rFonts w:ascii="Times New Roman" w:hAnsi="Times New Roman"/>
                <w:bCs/>
                <w:sz w:val="20"/>
                <w:szCs w:val="20"/>
                <w:u w:val="single"/>
              </w:rPr>
              <w:t>Мероприятие 2.1</w:t>
            </w:r>
            <w:r w:rsidRPr="002F3450">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C54340" w:rsidP="001C74A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пределах средств на обеспечение деятельности</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r>
      <w:tr w:rsidR="00522BD4" w:rsidRPr="00C0213E" w:rsidTr="008441D3">
        <w:trPr>
          <w:trHeight w:val="433"/>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1.2</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2.2</w:t>
            </w:r>
            <w:r w:rsidRPr="002F3450">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522BD4" w:rsidRPr="00C0213E" w:rsidTr="006F7CC0">
        <w:trPr>
          <w:trHeight w:val="456"/>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1.3</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2.3</w:t>
            </w:r>
            <w:r w:rsidRPr="002F3450">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522BD4" w:rsidRPr="00C0213E" w:rsidTr="006F7CC0">
        <w:trPr>
          <w:trHeight w:val="456"/>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1.4</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2.4</w:t>
            </w:r>
            <w:r w:rsidRPr="002F3450">
              <w:rPr>
                <w:rFonts w:ascii="Times New Roman" w:hAnsi="Times New Roman"/>
                <w:bCs/>
                <w:sz w:val="20"/>
                <w:szCs w:val="20"/>
              </w:rPr>
              <w:t xml:space="preserve"> Организация проведения совместных закупок</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D66F85"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p>
        </w:tc>
        <w:tc>
          <w:tcPr>
            <w:tcW w:w="4253" w:type="dxa"/>
          </w:tcPr>
          <w:p w:rsidR="00C54340" w:rsidRPr="002F3450" w:rsidRDefault="0009295D" w:rsidP="0009295D">
            <w:pPr>
              <w:autoSpaceDE w:val="0"/>
              <w:autoSpaceDN w:val="0"/>
              <w:adjustRightInd w:val="0"/>
              <w:spacing w:after="0" w:line="240" w:lineRule="auto"/>
              <w:rPr>
                <w:rFonts w:ascii="Times New Roman" w:hAnsi="Times New Roman"/>
                <w:sz w:val="20"/>
                <w:szCs w:val="20"/>
              </w:rPr>
            </w:pPr>
            <w:r w:rsidRPr="002F3450">
              <w:rPr>
                <w:rFonts w:ascii="Times New Roman" w:hAnsi="Times New Roman"/>
                <w:b/>
                <w:sz w:val="20"/>
                <w:szCs w:val="20"/>
              </w:rPr>
              <w:t>Основное</w:t>
            </w:r>
            <w:r w:rsidR="00C54340" w:rsidRPr="002F3450">
              <w:rPr>
                <w:rFonts w:ascii="Times New Roman" w:hAnsi="Times New Roman"/>
                <w:b/>
                <w:sz w:val="20"/>
                <w:szCs w:val="20"/>
              </w:rPr>
              <w:t xml:space="preserve"> мероприятие 04.</w:t>
            </w:r>
            <w:r w:rsidR="00C54340" w:rsidRPr="002F3450">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Default="00C54340">
            <w:r w:rsidRPr="0020005B">
              <w:rPr>
                <w:rFonts w:ascii="Times New Roman" w:hAnsi="Times New Roman"/>
                <w:sz w:val="20"/>
                <w:szCs w:val="20"/>
              </w:rPr>
              <w:t>В пределах средств на обеспечение деятельности</w:t>
            </w:r>
          </w:p>
        </w:tc>
        <w:tc>
          <w:tcPr>
            <w:tcW w:w="1418" w:type="dxa"/>
          </w:tcPr>
          <w:p w:rsidR="00C54340" w:rsidRPr="00C54340" w:rsidRDefault="00C54340" w:rsidP="0002476C">
            <w:pPr>
              <w:autoSpaceDE w:val="0"/>
              <w:autoSpaceDN w:val="0"/>
              <w:adjustRightInd w:val="0"/>
              <w:spacing w:after="0" w:line="240" w:lineRule="auto"/>
              <w:rPr>
                <w:rFonts w:ascii="Times New Roman" w:hAnsi="Times New Roman"/>
                <w:sz w:val="16"/>
                <w:szCs w:val="16"/>
              </w:rPr>
            </w:pPr>
            <w:r w:rsidRPr="00C54340">
              <w:rPr>
                <w:rFonts w:ascii="Times New Roman" w:hAnsi="Times New Roman"/>
                <w:sz w:val="16"/>
                <w:szCs w:val="16"/>
              </w:rPr>
              <w:t>Администрация городского округа Истра МКУ «Центр закупок»</w:t>
            </w:r>
          </w:p>
        </w:tc>
        <w:tc>
          <w:tcPr>
            <w:tcW w:w="1587" w:type="dxa"/>
          </w:tcPr>
          <w:p w:rsidR="00C54340" w:rsidRPr="00C0213E" w:rsidRDefault="00F37338" w:rsidP="0002476C">
            <w:pPr>
              <w:autoSpaceDE w:val="0"/>
              <w:autoSpaceDN w:val="0"/>
              <w:adjustRightInd w:val="0"/>
              <w:spacing w:after="0" w:line="240" w:lineRule="auto"/>
              <w:rPr>
                <w:rFonts w:ascii="Times New Roman" w:hAnsi="Times New Roman"/>
                <w:sz w:val="20"/>
                <w:szCs w:val="20"/>
              </w:rPr>
            </w:pPr>
            <w:r w:rsidRPr="00F37338">
              <w:rPr>
                <w:rFonts w:ascii="Times New Roman" w:hAnsi="Times New Roman"/>
                <w:sz w:val="16"/>
                <w:szCs w:val="16"/>
              </w:rPr>
              <w:t>Улучшение состояния конкурентной среды в городском округе</w:t>
            </w:r>
          </w:p>
        </w:tc>
      </w:tr>
      <w:tr w:rsidR="00C54340" w:rsidRPr="00E5031F" w:rsidTr="006F7CC0">
        <w:trPr>
          <w:trHeight w:val="749"/>
        </w:trPr>
        <w:tc>
          <w:tcPr>
            <w:tcW w:w="567" w:type="dxa"/>
          </w:tcPr>
          <w:p w:rsidR="00C54340" w:rsidRPr="00C0213E" w:rsidRDefault="00D66F85"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465973">
              <w:rPr>
                <w:rFonts w:ascii="Times New Roman" w:hAnsi="Times New Roman"/>
                <w:sz w:val="20"/>
                <w:szCs w:val="20"/>
              </w:rPr>
              <w:t>.1</w:t>
            </w:r>
          </w:p>
        </w:tc>
        <w:tc>
          <w:tcPr>
            <w:tcW w:w="4253" w:type="dxa"/>
          </w:tcPr>
          <w:p w:rsidR="00C54340" w:rsidRPr="002F3450" w:rsidRDefault="00157E8D" w:rsidP="00157E8D">
            <w:pPr>
              <w:autoSpaceDE w:val="0"/>
              <w:autoSpaceDN w:val="0"/>
              <w:adjustRightInd w:val="0"/>
              <w:spacing w:after="0" w:line="240" w:lineRule="auto"/>
              <w:rPr>
                <w:rFonts w:ascii="Times New Roman" w:hAnsi="Times New Roman"/>
                <w:sz w:val="18"/>
                <w:szCs w:val="18"/>
              </w:rPr>
            </w:pPr>
            <w:r w:rsidRPr="002F3450">
              <w:rPr>
                <w:rFonts w:ascii="Times New Roman" w:hAnsi="Times New Roman"/>
                <w:sz w:val="20"/>
                <w:szCs w:val="20"/>
                <w:u w:val="single"/>
              </w:rPr>
              <w:t>Мероприятие 4.1</w:t>
            </w:r>
            <w:r w:rsidR="00FD5EBF" w:rsidRPr="002F3450">
              <w:rPr>
                <w:rFonts w:ascii="Times New Roman" w:hAnsi="Times New Roman"/>
                <w:sz w:val="20"/>
                <w:szCs w:val="20"/>
                <w:u w:val="single"/>
              </w:rPr>
              <w:t xml:space="preserve"> </w:t>
            </w:r>
            <w:r w:rsidR="00FD5EBF" w:rsidRPr="002F3450">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C54340" w:rsidRPr="00E5031F"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t>2020-2024</w:t>
            </w:r>
          </w:p>
        </w:tc>
        <w:tc>
          <w:tcPr>
            <w:tcW w:w="1134"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Default="00C54340">
            <w:r w:rsidRPr="0020005B">
              <w:rPr>
                <w:rFonts w:ascii="Times New Roman" w:hAnsi="Times New Roman"/>
                <w:sz w:val="20"/>
                <w:szCs w:val="20"/>
              </w:rPr>
              <w:t>В пределах средств на обеспечение деятельности</w:t>
            </w:r>
          </w:p>
        </w:tc>
        <w:tc>
          <w:tcPr>
            <w:tcW w:w="1418"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1587"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r>
      <w:tr w:rsidR="00157E8D" w:rsidRPr="00E5031F" w:rsidTr="006F7CC0">
        <w:trPr>
          <w:trHeight w:val="749"/>
        </w:trPr>
        <w:tc>
          <w:tcPr>
            <w:tcW w:w="567" w:type="dxa"/>
          </w:tcPr>
          <w:p w:rsidR="00157E8D" w:rsidRDefault="00D66F85"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465973">
              <w:rPr>
                <w:rFonts w:ascii="Times New Roman" w:hAnsi="Times New Roman"/>
                <w:sz w:val="20"/>
                <w:szCs w:val="20"/>
              </w:rPr>
              <w:t>.2</w:t>
            </w:r>
          </w:p>
        </w:tc>
        <w:tc>
          <w:tcPr>
            <w:tcW w:w="4253" w:type="dxa"/>
          </w:tcPr>
          <w:p w:rsidR="00157E8D" w:rsidRPr="002F3450" w:rsidRDefault="00157E8D" w:rsidP="0002476C">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Мероприятие 4.2</w:t>
            </w:r>
            <w:r w:rsidRPr="002F3450">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w:t>
            </w:r>
            <w:r w:rsidR="00FD5EBF" w:rsidRPr="002F3450">
              <w:rPr>
                <w:rFonts w:ascii="Times New Roman" w:hAnsi="Times New Roman"/>
                <w:sz w:val="20"/>
                <w:szCs w:val="20"/>
              </w:rPr>
              <w:t xml:space="preserve"> в муниципальном образовании Московской области</w:t>
            </w:r>
          </w:p>
        </w:tc>
        <w:tc>
          <w:tcPr>
            <w:tcW w:w="1134" w:type="dxa"/>
          </w:tcPr>
          <w:p w:rsidR="00157E8D" w:rsidRDefault="00157E8D">
            <w:r w:rsidRPr="008D2873">
              <w:rPr>
                <w:rFonts w:ascii="Times New Roman" w:hAnsi="Times New Roman"/>
                <w:bCs/>
                <w:sz w:val="20"/>
                <w:szCs w:val="20"/>
              </w:rPr>
              <w:t>2020-2024</w:t>
            </w:r>
          </w:p>
        </w:tc>
        <w:tc>
          <w:tcPr>
            <w:tcW w:w="1134"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1276"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157E8D" w:rsidRDefault="00157E8D">
            <w:r w:rsidRPr="00C53114">
              <w:rPr>
                <w:rFonts w:ascii="Times New Roman" w:hAnsi="Times New Roman"/>
                <w:sz w:val="20"/>
                <w:szCs w:val="20"/>
              </w:rPr>
              <w:t>В пределах средств на обеспечение деятельности</w:t>
            </w:r>
          </w:p>
        </w:tc>
        <w:tc>
          <w:tcPr>
            <w:tcW w:w="1418"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1587"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r>
      <w:tr w:rsidR="0030498E" w:rsidRPr="00E5031F" w:rsidTr="006F7CC0">
        <w:trPr>
          <w:trHeight w:val="749"/>
        </w:trPr>
        <w:tc>
          <w:tcPr>
            <w:tcW w:w="567" w:type="dxa"/>
          </w:tcPr>
          <w:p w:rsidR="0030498E" w:rsidRPr="00B60039" w:rsidRDefault="00D66F85" w:rsidP="00732B06">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30498E" w:rsidRPr="00B60039">
              <w:rPr>
                <w:rFonts w:ascii="Times New Roman" w:hAnsi="Times New Roman"/>
                <w:sz w:val="20"/>
                <w:szCs w:val="20"/>
              </w:rPr>
              <w:t>.3</w:t>
            </w:r>
          </w:p>
        </w:tc>
        <w:tc>
          <w:tcPr>
            <w:tcW w:w="4253" w:type="dxa"/>
          </w:tcPr>
          <w:p w:rsidR="0030498E" w:rsidRPr="00B60039" w:rsidRDefault="0030498E" w:rsidP="0002476C">
            <w:pPr>
              <w:autoSpaceDE w:val="0"/>
              <w:autoSpaceDN w:val="0"/>
              <w:adjustRightInd w:val="0"/>
              <w:spacing w:after="0" w:line="240" w:lineRule="auto"/>
              <w:rPr>
                <w:rFonts w:ascii="Times New Roman" w:hAnsi="Times New Roman"/>
                <w:sz w:val="20"/>
                <w:szCs w:val="20"/>
                <w:u w:val="single"/>
              </w:rPr>
            </w:pPr>
            <w:r w:rsidRPr="00B60039">
              <w:rPr>
                <w:rFonts w:ascii="Times New Roman" w:hAnsi="Times New Roman"/>
                <w:sz w:val="20"/>
                <w:szCs w:val="20"/>
                <w:u w:val="single"/>
              </w:rPr>
              <w:t xml:space="preserve">Мероприятие 4.2.1 </w:t>
            </w:r>
            <w:r w:rsidRPr="00B60039">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30498E" w:rsidRPr="00B60039" w:rsidRDefault="0030498E">
            <w:pPr>
              <w:rPr>
                <w:rFonts w:ascii="Times New Roman" w:hAnsi="Times New Roman"/>
                <w:bCs/>
                <w:sz w:val="20"/>
                <w:szCs w:val="20"/>
              </w:rPr>
            </w:pPr>
            <w:r w:rsidRPr="00B60039">
              <w:rPr>
                <w:rFonts w:ascii="Times New Roman" w:hAnsi="Times New Roman"/>
                <w:bCs/>
                <w:sz w:val="20"/>
                <w:szCs w:val="20"/>
              </w:rPr>
              <w:t>2020-2024</w:t>
            </w:r>
          </w:p>
        </w:tc>
        <w:tc>
          <w:tcPr>
            <w:tcW w:w="1134" w:type="dxa"/>
          </w:tcPr>
          <w:p w:rsidR="0030498E" w:rsidRPr="00B60039" w:rsidRDefault="0030498E" w:rsidP="0002476C">
            <w:pPr>
              <w:autoSpaceDE w:val="0"/>
              <w:autoSpaceDN w:val="0"/>
              <w:adjustRightInd w:val="0"/>
              <w:spacing w:after="0" w:line="240" w:lineRule="auto"/>
              <w:rPr>
                <w:rFonts w:ascii="Times New Roman" w:hAnsi="Times New Roman"/>
                <w:sz w:val="20"/>
                <w:szCs w:val="20"/>
              </w:rPr>
            </w:pPr>
          </w:p>
        </w:tc>
        <w:tc>
          <w:tcPr>
            <w:tcW w:w="1276" w:type="dxa"/>
          </w:tcPr>
          <w:p w:rsidR="0030498E" w:rsidRPr="00B60039" w:rsidRDefault="0030498E"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30498E" w:rsidRPr="00B60039" w:rsidRDefault="0030498E">
            <w:pPr>
              <w:rPr>
                <w:rFonts w:ascii="Times New Roman" w:hAnsi="Times New Roman"/>
                <w:sz w:val="20"/>
                <w:szCs w:val="20"/>
              </w:rPr>
            </w:pPr>
            <w:r w:rsidRPr="00B60039">
              <w:rPr>
                <w:rFonts w:ascii="Times New Roman" w:hAnsi="Times New Roman"/>
                <w:sz w:val="20"/>
                <w:szCs w:val="20"/>
              </w:rPr>
              <w:t>В пределах средств на обеспечение деятельности</w:t>
            </w:r>
          </w:p>
        </w:tc>
        <w:tc>
          <w:tcPr>
            <w:tcW w:w="1418" w:type="dxa"/>
          </w:tcPr>
          <w:p w:rsidR="0030498E" w:rsidRPr="00B60039" w:rsidRDefault="008B5438" w:rsidP="0002476C">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У</w:t>
            </w:r>
            <w:r w:rsidR="00811087" w:rsidRPr="00811087">
              <w:rPr>
                <w:rFonts w:ascii="Times New Roman" w:hAnsi="Times New Roman"/>
                <w:sz w:val="16"/>
                <w:szCs w:val="16"/>
              </w:rPr>
              <w:t>правлени</w:t>
            </w:r>
            <w:r w:rsidR="00811087">
              <w:rPr>
                <w:rFonts w:ascii="Times New Roman" w:hAnsi="Times New Roman"/>
                <w:sz w:val="16"/>
                <w:szCs w:val="16"/>
              </w:rPr>
              <w:t>е</w:t>
            </w:r>
            <w:r w:rsidR="00811087" w:rsidRPr="00811087">
              <w:rPr>
                <w:rFonts w:ascii="Times New Roman" w:hAnsi="Times New Roman"/>
                <w:sz w:val="16"/>
                <w:szCs w:val="16"/>
              </w:rPr>
              <w:t xml:space="preserve"> по распоряжению муниципальным имуществом</w:t>
            </w:r>
          </w:p>
        </w:tc>
        <w:tc>
          <w:tcPr>
            <w:tcW w:w="1587" w:type="dxa"/>
          </w:tcPr>
          <w:p w:rsidR="0030498E" w:rsidRPr="00B60039" w:rsidRDefault="0030498E" w:rsidP="0002476C">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 xml:space="preserve">Оказание </w:t>
            </w:r>
            <w:r w:rsidR="00E04803" w:rsidRPr="00B60039">
              <w:rPr>
                <w:rFonts w:ascii="Times New Roman" w:hAnsi="Times New Roman"/>
                <w:sz w:val="16"/>
                <w:szCs w:val="16"/>
              </w:rPr>
              <w:t>имущественной</w:t>
            </w:r>
            <w:r w:rsidR="00BC4BC2" w:rsidRPr="00B60039">
              <w:rPr>
                <w:rFonts w:ascii="Times New Roman" w:hAnsi="Times New Roman"/>
                <w:sz w:val="16"/>
                <w:szCs w:val="16"/>
              </w:rPr>
              <w:t xml:space="preserve"> </w:t>
            </w:r>
            <w:r w:rsidRPr="00B60039">
              <w:rPr>
                <w:rFonts w:ascii="Times New Roman" w:hAnsi="Times New Roman"/>
                <w:sz w:val="16"/>
                <w:szCs w:val="16"/>
              </w:rPr>
              <w:t>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.4</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.5</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2</w:t>
            </w:r>
            <w:r w:rsidRPr="00B60039">
              <w:rPr>
                <w:rFonts w:ascii="Times New Roman" w:hAnsi="Times New Roman"/>
                <w:sz w:val="20"/>
                <w:szCs w:val="20"/>
              </w:rPr>
              <w:t>.6</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4.2.1.3. Оказание имущественной поддержки субъектам МСП, осуществляющим деятельность в сфере физической культуры и спорта,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.7</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.8</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0B26B9">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.9</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.10</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ателье,  ремонт обуви, дома быта), в виде передачи во владение и (или) пользование нежилых помещений</w:t>
            </w:r>
          </w:p>
        </w:tc>
        <w:tc>
          <w:tcPr>
            <w:tcW w:w="1134" w:type="dxa"/>
          </w:tcPr>
          <w:p w:rsidR="00811087" w:rsidRPr="00B60039" w:rsidRDefault="00811087" w:rsidP="00811087">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Pr="00B60039">
              <w:rPr>
                <w:rFonts w:ascii="Times New Roman" w:hAnsi="Times New Roman"/>
                <w:sz w:val="20"/>
                <w:szCs w:val="20"/>
              </w:rPr>
              <w:t>.11</w:t>
            </w:r>
          </w:p>
        </w:tc>
        <w:tc>
          <w:tcPr>
            <w:tcW w:w="4253"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811087" w:rsidRPr="00B60039" w:rsidRDefault="00811087" w:rsidP="00811087">
            <w:r w:rsidRPr="00B60039">
              <w:rPr>
                <w:rFonts w:ascii="Times New Roman" w:hAnsi="Times New Roman" w:cs="Times New Roman"/>
                <w:sz w:val="20"/>
                <w:szCs w:val="20"/>
              </w:rPr>
              <w:t>2020-2024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811087" w:rsidRPr="00E5031F" w:rsidTr="006F7CC0">
        <w:trPr>
          <w:trHeight w:val="749"/>
        </w:trPr>
        <w:tc>
          <w:tcPr>
            <w:tcW w:w="567"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2</w:t>
            </w:r>
            <w:r w:rsidRPr="00B60039">
              <w:rPr>
                <w:rFonts w:ascii="Times New Roman" w:hAnsi="Times New Roman"/>
                <w:sz w:val="20"/>
                <w:szCs w:val="20"/>
              </w:rPr>
              <w:t>.12</w:t>
            </w:r>
          </w:p>
        </w:tc>
        <w:tc>
          <w:tcPr>
            <w:tcW w:w="4253" w:type="dxa"/>
          </w:tcPr>
          <w:p w:rsidR="00811087" w:rsidRPr="007B68A4" w:rsidRDefault="00811087" w:rsidP="00811087">
            <w:pPr>
              <w:autoSpaceDE w:val="0"/>
              <w:autoSpaceDN w:val="0"/>
              <w:adjustRightInd w:val="0"/>
              <w:spacing w:after="0" w:line="240" w:lineRule="auto"/>
              <w:rPr>
                <w:rFonts w:ascii="Times New Roman" w:hAnsi="Times New Roman"/>
                <w:sz w:val="20"/>
                <w:szCs w:val="20"/>
              </w:rPr>
            </w:pPr>
            <w:r w:rsidRPr="007B68A4">
              <w:rPr>
                <w:rFonts w:ascii="Times New Roman" w:hAnsi="Times New Roman"/>
                <w:sz w:val="20"/>
                <w:szCs w:val="20"/>
              </w:rPr>
              <w:t xml:space="preserve">Мероприятие 4.2.1.9. </w:t>
            </w:r>
          </w:p>
          <w:p w:rsidR="00811087" w:rsidRPr="00B60039" w:rsidRDefault="00811087" w:rsidP="00811087">
            <w:pPr>
              <w:autoSpaceDE w:val="0"/>
              <w:autoSpaceDN w:val="0"/>
              <w:adjustRightInd w:val="0"/>
              <w:spacing w:after="0" w:line="240" w:lineRule="auto"/>
              <w:rPr>
                <w:rFonts w:ascii="Times New Roman" w:hAnsi="Times New Roman"/>
                <w:sz w:val="20"/>
                <w:szCs w:val="20"/>
              </w:rPr>
            </w:pPr>
            <w:r w:rsidRPr="007B68A4">
              <w:rPr>
                <w:rFonts w:ascii="Times New Roman" w:hAnsi="Times New Roman"/>
                <w:sz w:val="20"/>
                <w:szCs w:val="20"/>
              </w:rPr>
              <w:t>Применение понижающего коэффициента в размере 0,4 к рыночной стоимости арендной платы в отношении муниципального имущества, передаваемого во владение и (или) пользование субъектам МСП в целях осуществления деятельности в сферах, указанных в Мероприятиях с 4.2.1.1. по 4.2.1.8</w:t>
            </w:r>
          </w:p>
        </w:tc>
        <w:tc>
          <w:tcPr>
            <w:tcW w:w="1134" w:type="dxa"/>
          </w:tcPr>
          <w:p w:rsidR="00811087" w:rsidRPr="00B60039" w:rsidRDefault="00811087" w:rsidP="00811087">
            <w:r w:rsidRPr="00B60039">
              <w:rPr>
                <w:rFonts w:ascii="Times New Roman" w:hAnsi="Times New Roman" w:cs="Times New Roman"/>
                <w:sz w:val="20"/>
                <w:szCs w:val="20"/>
              </w:rPr>
              <w:t>2020</w:t>
            </w:r>
            <w:bookmarkStart w:id="2" w:name="_GoBack"/>
            <w:bookmarkEnd w:id="2"/>
            <w:r w:rsidRPr="00B60039">
              <w:rPr>
                <w:rFonts w:ascii="Times New Roman" w:hAnsi="Times New Roman" w:cs="Times New Roman"/>
                <w:sz w:val="20"/>
                <w:szCs w:val="20"/>
              </w:rPr>
              <w:t>-2024</w:t>
            </w:r>
          </w:p>
        </w:tc>
        <w:tc>
          <w:tcPr>
            <w:tcW w:w="1134"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1276" w:type="dxa"/>
          </w:tcPr>
          <w:p w:rsidR="00811087" w:rsidRPr="00B60039" w:rsidRDefault="00811087" w:rsidP="00811087">
            <w:pPr>
              <w:autoSpaceDE w:val="0"/>
              <w:autoSpaceDN w:val="0"/>
              <w:adjustRightInd w:val="0"/>
              <w:spacing w:after="0" w:line="240" w:lineRule="auto"/>
              <w:rPr>
                <w:rFonts w:ascii="Times New Roman" w:hAnsi="Times New Roman"/>
                <w:sz w:val="20"/>
                <w:szCs w:val="20"/>
              </w:rPr>
            </w:pPr>
          </w:p>
        </w:tc>
        <w:tc>
          <w:tcPr>
            <w:tcW w:w="4252" w:type="dxa"/>
            <w:gridSpan w:val="6"/>
          </w:tcPr>
          <w:p w:rsidR="00811087" w:rsidRPr="00B60039" w:rsidRDefault="00811087" w:rsidP="00811087">
            <w:r w:rsidRPr="00B60039">
              <w:rPr>
                <w:rFonts w:ascii="Times New Roman" w:hAnsi="Times New Roman"/>
                <w:sz w:val="20"/>
                <w:szCs w:val="20"/>
              </w:rPr>
              <w:t>В пределах средств на обеспечение деятельности</w:t>
            </w:r>
          </w:p>
        </w:tc>
        <w:tc>
          <w:tcPr>
            <w:tcW w:w="1418" w:type="dxa"/>
          </w:tcPr>
          <w:p w:rsidR="00811087" w:rsidRDefault="008B5438" w:rsidP="00811087">
            <w:r>
              <w:rPr>
                <w:rFonts w:ascii="Times New Roman" w:hAnsi="Times New Roman"/>
                <w:sz w:val="16"/>
                <w:szCs w:val="16"/>
              </w:rPr>
              <w:t>У</w:t>
            </w:r>
            <w:r w:rsidR="00811087" w:rsidRPr="00C874AF">
              <w:rPr>
                <w:rFonts w:ascii="Times New Roman" w:hAnsi="Times New Roman"/>
                <w:sz w:val="16"/>
                <w:szCs w:val="16"/>
              </w:rPr>
              <w:t>правление по распоряжению муниципальным имуществом</w:t>
            </w:r>
          </w:p>
        </w:tc>
        <w:tc>
          <w:tcPr>
            <w:tcW w:w="1587" w:type="dxa"/>
          </w:tcPr>
          <w:p w:rsidR="00811087" w:rsidRPr="00B60039" w:rsidRDefault="00811087" w:rsidP="00811087">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C4BC2" w:rsidRDefault="00D66F85" w:rsidP="00ED0ABF">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ED0ABF" w:rsidRPr="00BC4BC2">
              <w:rPr>
                <w:rFonts w:ascii="Times New Roman" w:hAnsi="Times New Roman"/>
                <w:sz w:val="20"/>
                <w:szCs w:val="20"/>
              </w:rPr>
              <w:t>.</w:t>
            </w:r>
            <w:r w:rsidR="00ED0ABF">
              <w:rPr>
                <w:rFonts w:ascii="Times New Roman" w:hAnsi="Times New Roman"/>
                <w:sz w:val="20"/>
                <w:szCs w:val="20"/>
              </w:rPr>
              <w:t>13</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4.3 </w:t>
            </w:r>
            <w:r w:rsidRPr="002F3450">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BC4BC2" w:rsidRDefault="00D66F85" w:rsidP="00ED0ABF">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ED0ABF" w:rsidRPr="00BC4BC2">
              <w:rPr>
                <w:rFonts w:ascii="Times New Roman" w:hAnsi="Times New Roman"/>
                <w:sz w:val="20"/>
                <w:szCs w:val="20"/>
              </w:rPr>
              <w:t>.</w:t>
            </w:r>
            <w:r w:rsidR="00ED0ABF">
              <w:rPr>
                <w:rFonts w:ascii="Times New Roman" w:hAnsi="Times New Roman"/>
                <w:sz w:val="20"/>
                <w:szCs w:val="20"/>
              </w:rPr>
              <w:t>14</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4.4 </w:t>
            </w:r>
            <w:r w:rsidRPr="002F3450">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BC4BC2" w:rsidRDefault="00D66F85" w:rsidP="00ED0ABF">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r w:rsidR="00ED0ABF" w:rsidRPr="00BC4BC2">
              <w:rPr>
                <w:rFonts w:ascii="Times New Roman" w:hAnsi="Times New Roman"/>
                <w:sz w:val="20"/>
                <w:szCs w:val="20"/>
              </w:rPr>
              <w:t>.</w:t>
            </w:r>
            <w:r w:rsidR="00ED0ABF">
              <w:rPr>
                <w:rFonts w:ascii="Times New Roman" w:hAnsi="Times New Roman"/>
                <w:sz w:val="20"/>
                <w:szCs w:val="20"/>
              </w:rPr>
              <w:t>15</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4.5 </w:t>
            </w:r>
            <w:r w:rsidRPr="002F3450">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2F3450" w:rsidRDefault="00D2051C" w:rsidP="007613D9">
            <w:pPr>
              <w:jc w:val="center"/>
            </w:pPr>
            <w:r w:rsidRPr="002F3450">
              <w:rPr>
                <w:rFonts w:ascii="Times New Roman" w:hAnsi="Times New Roman" w:cs="Times New Roman"/>
                <w:sz w:val="20"/>
                <w:szCs w:val="20"/>
              </w:rPr>
              <w:t>1000,0</w:t>
            </w:r>
          </w:p>
        </w:tc>
        <w:tc>
          <w:tcPr>
            <w:tcW w:w="1074" w:type="dxa"/>
          </w:tcPr>
          <w:p w:rsidR="00D2051C" w:rsidRPr="002F3450" w:rsidRDefault="00D2051C" w:rsidP="007613D9">
            <w:pPr>
              <w:jc w:val="center"/>
            </w:pPr>
            <w:r w:rsidRPr="002F3450">
              <w:rPr>
                <w:rFonts w:ascii="Times New Roman" w:hAnsi="Times New Roman" w:cs="Times New Roman"/>
                <w:sz w:val="20"/>
                <w:szCs w:val="20"/>
              </w:rPr>
              <w:t>1000,0</w:t>
            </w:r>
          </w:p>
        </w:tc>
        <w:tc>
          <w:tcPr>
            <w:tcW w:w="1100" w:type="dxa"/>
          </w:tcPr>
          <w:p w:rsidR="00D2051C" w:rsidRPr="002F3450" w:rsidRDefault="00D2051C" w:rsidP="007613D9">
            <w:pPr>
              <w:jc w:val="center"/>
            </w:pPr>
            <w:r w:rsidRPr="002F3450">
              <w:rPr>
                <w:rFonts w:ascii="Times New Roman" w:hAnsi="Times New Roman" w:cs="Times New Roman"/>
                <w:sz w:val="20"/>
                <w:szCs w:val="20"/>
              </w:rPr>
              <w:t>1000,0</w:t>
            </w:r>
          </w:p>
        </w:tc>
        <w:tc>
          <w:tcPr>
            <w:tcW w:w="1032" w:type="dxa"/>
          </w:tcPr>
          <w:p w:rsidR="00D2051C" w:rsidRPr="002F3450" w:rsidRDefault="00D2051C" w:rsidP="007613D9">
            <w:pPr>
              <w:jc w:val="center"/>
            </w:pPr>
            <w:r w:rsidRPr="002F3450">
              <w:rPr>
                <w:rFonts w:ascii="Times New Roman" w:hAnsi="Times New Roman" w:cs="Times New Roman"/>
                <w:sz w:val="20"/>
                <w:szCs w:val="20"/>
              </w:rPr>
              <w:t>1000,0</w:t>
            </w:r>
          </w:p>
        </w:tc>
        <w:tc>
          <w:tcPr>
            <w:tcW w:w="972" w:type="dxa"/>
          </w:tcPr>
          <w:p w:rsidR="00D2051C" w:rsidRPr="002F3450" w:rsidRDefault="00D2051C" w:rsidP="007613D9">
            <w:pPr>
              <w:jc w:val="center"/>
            </w:pPr>
            <w:r w:rsidRPr="002F3450">
              <w:rPr>
                <w:rFonts w:ascii="Times New Roman" w:hAnsi="Times New Roman" w:cs="Times New Roman"/>
                <w:sz w:val="20"/>
                <w:szCs w:val="20"/>
              </w:rPr>
              <w:t>1000,0</w:t>
            </w:r>
          </w:p>
        </w:tc>
        <w:tc>
          <w:tcPr>
            <w:tcW w:w="1432" w:type="dxa"/>
            <w:gridSpan w:val="2"/>
          </w:tcPr>
          <w:p w:rsidR="00D2051C" w:rsidRPr="002F3450" w:rsidRDefault="00D2051C" w:rsidP="00D2051C">
            <w:pPr>
              <w:ind w:left="-118" w:right="-153"/>
              <w:jc w:val="center"/>
              <w:rPr>
                <w:rFonts w:ascii="Times New Roman" w:hAnsi="Times New Roman" w:cs="Times New Roman"/>
                <w:sz w:val="20"/>
                <w:szCs w:val="20"/>
              </w:rPr>
            </w:pPr>
            <w:r w:rsidRPr="002F3450">
              <w:rPr>
                <w:rFonts w:ascii="Times New Roman" w:hAnsi="Times New Roman" w:cs="Times New Roman"/>
                <w:sz w:val="20"/>
                <w:szCs w:val="20"/>
              </w:rPr>
              <w:t>5000,0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2F3450" w:rsidRDefault="00D2051C" w:rsidP="007613D9">
            <w:pPr>
              <w:jc w:val="center"/>
            </w:pPr>
            <w:r w:rsidRPr="002F3450">
              <w:rPr>
                <w:rFonts w:ascii="Times New Roman" w:hAnsi="Times New Roman" w:cs="Times New Roman"/>
                <w:sz w:val="20"/>
                <w:szCs w:val="20"/>
              </w:rPr>
              <w:t>1000,0</w:t>
            </w:r>
          </w:p>
        </w:tc>
        <w:tc>
          <w:tcPr>
            <w:tcW w:w="1074" w:type="dxa"/>
          </w:tcPr>
          <w:p w:rsidR="00D2051C" w:rsidRPr="002F3450" w:rsidRDefault="00D2051C" w:rsidP="007613D9">
            <w:pPr>
              <w:jc w:val="center"/>
            </w:pPr>
            <w:r w:rsidRPr="002F3450">
              <w:rPr>
                <w:rFonts w:ascii="Times New Roman" w:hAnsi="Times New Roman" w:cs="Times New Roman"/>
                <w:sz w:val="20"/>
                <w:szCs w:val="20"/>
              </w:rPr>
              <w:t>1000,0</w:t>
            </w:r>
          </w:p>
        </w:tc>
        <w:tc>
          <w:tcPr>
            <w:tcW w:w="1100" w:type="dxa"/>
          </w:tcPr>
          <w:p w:rsidR="00D2051C" w:rsidRPr="002F3450" w:rsidRDefault="00D2051C" w:rsidP="007613D9">
            <w:pPr>
              <w:jc w:val="center"/>
            </w:pPr>
            <w:r w:rsidRPr="002F3450">
              <w:rPr>
                <w:rFonts w:ascii="Times New Roman" w:hAnsi="Times New Roman" w:cs="Times New Roman"/>
                <w:sz w:val="20"/>
                <w:szCs w:val="20"/>
              </w:rPr>
              <w:t>1000,0</w:t>
            </w:r>
          </w:p>
        </w:tc>
        <w:tc>
          <w:tcPr>
            <w:tcW w:w="1032" w:type="dxa"/>
          </w:tcPr>
          <w:p w:rsidR="00D2051C" w:rsidRPr="002F3450" w:rsidRDefault="00D2051C" w:rsidP="007613D9">
            <w:pPr>
              <w:jc w:val="center"/>
            </w:pPr>
            <w:r w:rsidRPr="002F3450">
              <w:rPr>
                <w:rFonts w:ascii="Times New Roman" w:hAnsi="Times New Roman" w:cs="Times New Roman"/>
                <w:sz w:val="20"/>
                <w:szCs w:val="20"/>
              </w:rPr>
              <w:t>1000,0</w:t>
            </w:r>
          </w:p>
        </w:tc>
        <w:tc>
          <w:tcPr>
            <w:tcW w:w="972" w:type="dxa"/>
          </w:tcPr>
          <w:p w:rsidR="00D2051C" w:rsidRPr="002F3450" w:rsidRDefault="00D2051C" w:rsidP="007613D9">
            <w:pPr>
              <w:jc w:val="center"/>
            </w:pPr>
            <w:r w:rsidRPr="002F3450">
              <w:rPr>
                <w:rFonts w:ascii="Times New Roman" w:hAnsi="Times New Roman" w:cs="Times New Roman"/>
                <w:sz w:val="20"/>
                <w:szCs w:val="20"/>
              </w:rPr>
              <w:t>1000,0</w:t>
            </w:r>
          </w:p>
        </w:tc>
        <w:tc>
          <w:tcPr>
            <w:tcW w:w="1432" w:type="dxa"/>
            <w:gridSpan w:val="2"/>
          </w:tcPr>
          <w:p w:rsidR="00D2051C" w:rsidRPr="002F3450" w:rsidRDefault="00D2051C" w:rsidP="00D2051C">
            <w:pPr>
              <w:ind w:left="-118" w:right="-153"/>
              <w:jc w:val="center"/>
              <w:rPr>
                <w:rFonts w:ascii="Times New Roman" w:hAnsi="Times New Roman" w:cs="Times New Roman"/>
                <w:sz w:val="20"/>
                <w:szCs w:val="20"/>
              </w:rPr>
            </w:pPr>
            <w:r w:rsidRPr="002F3450">
              <w:rPr>
                <w:rFonts w:ascii="Times New Roman" w:hAnsi="Times New Roman" w:cs="Times New Roman"/>
                <w:sz w:val="20"/>
                <w:szCs w:val="20"/>
              </w:rPr>
              <w:t>5000,0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численность работников субъектов малого и среднего предпринимательства </w:t>
      </w:r>
      <w:r w:rsidR="00D36FFC" w:rsidRPr="00F736E6">
        <w:rPr>
          <w:rFonts w:ascii="Times New Roman" w:hAnsi="Times New Roman" w:cs="Times New Roman"/>
          <w:sz w:val="24"/>
          <w:szCs w:val="24"/>
        </w:rPr>
        <w:t>(без учета ИП) с</w:t>
      </w:r>
      <w:r w:rsidRPr="00F736E6">
        <w:rPr>
          <w:rFonts w:ascii="Times New Roman" w:hAnsi="Times New Roman" w:cs="Times New Roman"/>
          <w:sz w:val="24"/>
          <w:szCs w:val="24"/>
        </w:rPr>
        <w:t>оставила 1</w:t>
      </w:r>
      <w:r w:rsidR="00D36FFC" w:rsidRPr="00F736E6">
        <w:rPr>
          <w:rFonts w:ascii="Times New Roman" w:hAnsi="Times New Roman" w:cs="Times New Roman"/>
          <w:sz w:val="24"/>
          <w:szCs w:val="24"/>
        </w:rPr>
        <w:t>6676</w:t>
      </w:r>
      <w:r w:rsidRPr="00F736E6">
        <w:rPr>
          <w:rFonts w:ascii="Times New Roman" w:hAnsi="Times New Roman" w:cs="Times New Roman"/>
          <w:sz w:val="24"/>
          <w:szCs w:val="24"/>
        </w:rPr>
        <w:t xml:space="preserve"> человек, что составляет 3</w:t>
      </w:r>
      <w:r w:rsidR="00D36FFC" w:rsidRPr="00F736E6">
        <w:rPr>
          <w:rFonts w:ascii="Times New Roman" w:hAnsi="Times New Roman" w:cs="Times New Roman"/>
          <w:sz w:val="24"/>
          <w:szCs w:val="24"/>
        </w:rPr>
        <w:t>3</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99</w:t>
      </w:r>
      <w:r w:rsidRPr="00F736E6">
        <w:rPr>
          <w:rFonts w:ascii="Times New Roman" w:hAnsi="Times New Roman" w:cs="Times New Roman"/>
          <w:sz w:val="24"/>
          <w:szCs w:val="24"/>
        </w:rPr>
        <w:t xml:space="preserve"> % от всех работающих в муниципальном образовании;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суммарный оборот малых и средних предприятий, включая микропредприятия, составил </w:t>
      </w:r>
      <w:r w:rsidR="00D36FFC" w:rsidRPr="00F736E6">
        <w:rPr>
          <w:rFonts w:ascii="Times New Roman" w:hAnsi="Times New Roman" w:cs="Times New Roman"/>
          <w:sz w:val="24"/>
          <w:szCs w:val="24"/>
        </w:rPr>
        <w:t>более</w:t>
      </w:r>
      <w:r w:rsidRPr="00F736E6">
        <w:rPr>
          <w:rFonts w:ascii="Times New Roman" w:hAnsi="Times New Roman" w:cs="Times New Roman"/>
          <w:sz w:val="24"/>
          <w:szCs w:val="24"/>
        </w:rPr>
        <w:t xml:space="preserve"> 5</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 xml:space="preserve"> млрд. руб., что составляет 2</w:t>
      </w:r>
      <w:r w:rsidR="00D36FFC" w:rsidRPr="00F736E6">
        <w:rPr>
          <w:rFonts w:ascii="Times New Roman" w:hAnsi="Times New Roman" w:cs="Times New Roman"/>
          <w:sz w:val="24"/>
          <w:szCs w:val="24"/>
        </w:rPr>
        <w:t>6</w:t>
      </w:r>
      <w:r w:rsidRPr="00F736E6">
        <w:rPr>
          <w:rFonts w:ascii="Times New Roman" w:hAnsi="Times New Roman" w:cs="Times New Roman"/>
          <w:sz w:val="24"/>
          <w:szCs w:val="24"/>
        </w:rPr>
        <w:t xml:space="preserve"> % от общего оборота по полному кругу предприятий.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структура малых и средних предприятий, включая микропредприятия, по видам экономической деятельности сложилась следующим образом:</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торговля и общественное питание - </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7%</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промышленные и научные предприятия </w:t>
      </w:r>
      <w:r w:rsidR="00D36FFC" w:rsidRPr="00F736E6">
        <w:rPr>
          <w:rFonts w:ascii="Times New Roman" w:hAnsi="Times New Roman" w:cs="Times New Roman"/>
          <w:sz w:val="24"/>
          <w:szCs w:val="24"/>
        </w:rPr>
        <w:t>–</w:t>
      </w:r>
      <w:r w:rsidRPr="00F736E6">
        <w:rPr>
          <w:rFonts w:ascii="Times New Roman" w:hAnsi="Times New Roman" w:cs="Times New Roman"/>
          <w:sz w:val="24"/>
          <w:szCs w:val="24"/>
        </w:rPr>
        <w:t xml:space="preserve"> 1</w:t>
      </w:r>
      <w:r w:rsidR="00D36FFC" w:rsidRPr="00F736E6">
        <w:rPr>
          <w:rFonts w:ascii="Times New Roman" w:hAnsi="Times New Roman" w:cs="Times New Roman"/>
          <w:sz w:val="24"/>
          <w:szCs w:val="24"/>
        </w:rPr>
        <w:t>9,7</w:t>
      </w:r>
      <w:r w:rsidRPr="00F736E6">
        <w:rPr>
          <w:rFonts w:ascii="Times New Roman" w:hAnsi="Times New Roman" w:cs="Times New Roman"/>
          <w:sz w:val="24"/>
          <w:szCs w:val="24"/>
        </w:rPr>
        <w:t xml:space="preserve">%,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строительство –12%,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транспорт и связь –</w:t>
      </w:r>
      <w:r w:rsidR="00D36FFC" w:rsidRPr="00F736E6">
        <w:rPr>
          <w:rFonts w:ascii="Times New Roman" w:hAnsi="Times New Roman" w:cs="Times New Roman"/>
          <w:sz w:val="24"/>
          <w:szCs w:val="24"/>
        </w:rPr>
        <w:t>4</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7</w:t>
      </w:r>
      <w:r w:rsidRPr="00F736E6">
        <w:rPr>
          <w:rFonts w:ascii="Times New Roman" w:hAnsi="Times New Roman" w:cs="Times New Roman"/>
          <w:sz w:val="24"/>
          <w:szCs w:val="24"/>
        </w:rPr>
        <w:t>%,</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w:t>
      </w:r>
      <w:r w:rsidR="00D36FFC" w:rsidRPr="00F736E6">
        <w:rPr>
          <w:rFonts w:ascii="Times New Roman" w:hAnsi="Times New Roman" w:cs="Times New Roman"/>
          <w:sz w:val="24"/>
          <w:szCs w:val="24"/>
        </w:rPr>
        <w:t>–</w:t>
      </w:r>
      <w:r w:rsidRPr="00F736E6">
        <w:rPr>
          <w:rFonts w:ascii="Times New Roman" w:hAnsi="Times New Roman" w:cs="Times New Roman"/>
          <w:sz w:val="24"/>
          <w:szCs w:val="24"/>
        </w:rPr>
        <w:t xml:space="preserve"> 2</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4 %,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8,</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 - другие отрасли.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насчитывалось более </w:t>
      </w:r>
      <w:r w:rsidR="007914FE">
        <w:rPr>
          <w:rFonts w:ascii="Times New Roman" w:hAnsi="Times New Roman" w:cs="Times New Roman"/>
          <w:sz w:val="24"/>
          <w:szCs w:val="24"/>
        </w:rPr>
        <w:t>7468</w:t>
      </w:r>
      <w:r w:rsidRPr="00F736E6">
        <w:rPr>
          <w:rFonts w:ascii="Times New Roman" w:hAnsi="Times New Roman" w:cs="Times New Roman"/>
          <w:sz w:val="24"/>
          <w:szCs w:val="24"/>
        </w:rPr>
        <w:t xml:space="preserve"> микропредприятий. На микропредприятиях занято </w:t>
      </w:r>
      <w:r w:rsidR="00D36FFC" w:rsidRPr="00F736E6">
        <w:rPr>
          <w:rFonts w:ascii="Times New Roman" w:hAnsi="Times New Roman" w:cs="Times New Roman"/>
          <w:sz w:val="24"/>
          <w:szCs w:val="24"/>
        </w:rPr>
        <w:t>42</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4</w:t>
      </w:r>
      <w:r w:rsidRPr="00F736E6">
        <w:rPr>
          <w:rFonts w:ascii="Times New Roman" w:hAnsi="Times New Roman" w:cs="Times New Roman"/>
          <w:sz w:val="24"/>
          <w:szCs w:val="24"/>
        </w:rPr>
        <w:t xml:space="preserve"> % от общей численности работающих на субъектах малого и среднего предпринимательства.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насчитывалось более </w:t>
      </w:r>
      <w:r w:rsidR="007914FE">
        <w:rPr>
          <w:rFonts w:ascii="Times New Roman" w:hAnsi="Times New Roman" w:cs="Times New Roman"/>
          <w:sz w:val="24"/>
          <w:szCs w:val="24"/>
        </w:rPr>
        <w:t>257</w:t>
      </w:r>
      <w:r w:rsidRPr="00F736E6">
        <w:rPr>
          <w:rFonts w:ascii="Times New Roman" w:hAnsi="Times New Roman" w:cs="Times New Roman"/>
          <w:sz w:val="24"/>
          <w:szCs w:val="24"/>
        </w:rPr>
        <w:t xml:space="preserve"> малых предприятий. На малых предприятиях занято около </w:t>
      </w:r>
      <w:r w:rsidR="00D36FFC" w:rsidRPr="00F736E6">
        <w:rPr>
          <w:rFonts w:ascii="Times New Roman" w:hAnsi="Times New Roman" w:cs="Times New Roman"/>
          <w:sz w:val="24"/>
          <w:szCs w:val="24"/>
        </w:rPr>
        <w:t>44,9</w:t>
      </w:r>
      <w:r w:rsidRPr="00F736E6">
        <w:rPr>
          <w:rFonts w:ascii="Times New Roman" w:hAnsi="Times New Roman" w:cs="Times New Roman"/>
          <w:sz w:val="24"/>
          <w:szCs w:val="24"/>
        </w:rPr>
        <w:t xml:space="preserve">% от общей численности работающих на субъектах малого и среднего предпринимательства. </w:t>
      </w:r>
    </w:p>
    <w:p w:rsidR="00D36FFC"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года насчитывалось </w:t>
      </w:r>
      <w:r w:rsidR="007914FE">
        <w:rPr>
          <w:rFonts w:ascii="Times New Roman" w:hAnsi="Times New Roman" w:cs="Times New Roman"/>
          <w:sz w:val="24"/>
          <w:szCs w:val="24"/>
        </w:rPr>
        <w:t>32</w:t>
      </w:r>
      <w:r w:rsidRPr="00F736E6">
        <w:rPr>
          <w:rFonts w:ascii="Times New Roman" w:hAnsi="Times New Roman" w:cs="Times New Roman"/>
          <w:sz w:val="24"/>
          <w:szCs w:val="24"/>
        </w:rPr>
        <w:t xml:space="preserve"> средних предприятий. На средних предприятиях занято 1</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7</w:t>
      </w:r>
      <w:r w:rsidRPr="00F736E6">
        <w:rPr>
          <w:rFonts w:ascii="Times New Roman" w:hAnsi="Times New Roman" w:cs="Times New Roman"/>
          <w:sz w:val="24"/>
          <w:szCs w:val="24"/>
        </w:rPr>
        <w:t xml:space="preserve">% от общей численности работающих на субъектах малого и среднего предпринимательства.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Число фактически действовавших индивидуальных предпринимателей в 201</w:t>
      </w:r>
      <w:r w:rsidR="007914FE">
        <w:rPr>
          <w:rFonts w:ascii="Times New Roman" w:hAnsi="Times New Roman" w:cs="Times New Roman"/>
          <w:sz w:val="24"/>
          <w:szCs w:val="24"/>
        </w:rPr>
        <w:t>9</w:t>
      </w:r>
      <w:r w:rsidRPr="00F736E6">
        <w:rPr>
          <w:rFonts w:ascii="Times New Roman" w:hAnsi="Times New Roman" w:cs="Times New Roman"/>
          <w:sz w:val="24"/>
          <w:szCs w:val="24"/>
        </w:rPr>
        <w:t xml:space="preserve"> году составило более </w:t>
      </w:r>
      <w:r w:rsidR="00D36FFC" w:rsidRPr="00F736E6">
        <w:rPr>
          <w:rFonts w:ascii="Times New Roman" w:hAnsi="Times New Roman" w:cs="Times New Roman"/>
          <w:sz w:val="24"/>
          <w:szCs w:val="24"/>
        </w:rPr>
        <w:t>4</w:t>
      </w:r>
      <w:r w:rsidR="007914FE">
        <w:rPr>
          <w:rFonts w:ascii="Times New Roman" w:hAnsi="Times New Roman" w:cs="Times New Roman"/>
          <w:sz w:val="24"/>
          <w:szCs w:val="24"/>
        </w:rPr>
        <w:t>641</w:t>
      </w:r>
      <w:r w:rsidRPr="00F736E6">
        <w:rPr>
          <w:rFonts w:ascii="Times New Roman" w:hAnsi="Times New Roman" w:cs="Times New Roman"/>
          <w:sz w:val="24"/>
          <w:szCs w:val="24"/>
        </w:rPr>
        <w:t xml:space="preserve"> единиц.</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w:t>
      </w:r>
      <w:r w:rsidR="00D36FFC" w:rsidRPr="00F736E6">
        <w:rPr>
          <w:rFonts w:ascii="Times New Roman" w:hAnsi="Times New Roman" w:cs="Times New Roman"/>
          <w:sz w:val="24"/>
          <w:szCs w:val="24"/>
        </w:rPr>
        <w:t>3</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99</w:t>
      </w:r>
      <w:r w:rsidRPr="00F736E6">
        <w:rPr>
          <w:rFonts w:ascii="Times New Roman" w:hAnsi="Times New Roman" w:cs="Times New Roman"/>
          <w:sz w:val="24"/>
          <w:szCs w:val="24"/>
        </w:rPr>
        <w:t xml:space="preserve">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lastRenderedPageBreak/>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При реализации программы к организациям, образующим инфраструктуру поддержки субъектов малого и среднего предпринимательства (далее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5"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5"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5"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5"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5"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городского 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5"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5"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5"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2F3450"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 xml:space="preserve">Мероприятие </w:t>
            </w:r>
            <w:r w:rsidR="00D712BF" w:rsidRPr="002F3450">
              <w:rPr>
                <w:rFonts w:ascii="Times New Roman" w:hAnsi="Times New Roman" w:cs="Times New Roman"/>
                <w:sz w:val="20"/>
                <w:szCs w:val="20"/>
                <w:u w:val="single"/>
              </w:rPr>
              <w:t>2.1</w:t>
            </w:r>
            <w:r w:rsidR="00261F7E" w:rsidRPr="002F3450">
              <w:rPr>
                <w:rFonts w:ascii="Times New Roman" w:hAnsi="Times New Roman" w:cs="Times New Roman"/>
                <w:sz w:val="20"/>
                <w:szCs w:val="20"/>
                <w:u w:val="single"/>
              </w:rPr>
              <w:t>.</w:t>
            </w:r>
            <w:r w:rsidR="00261F7E" w:rsidRPr="002F3450">
              <w:rPr>
                <w:rFonts w:ascii="Times New Roman" w:hAnsi="Times New Roman" w:cs="Times New Roman"/>
                <w:sz w:val="20"/>
                <w:szCs w:val="20"/>
              </w:rPr>
              <w:t xml:space="preserve"> </w:t>
            </w:r>
            <w:r w:rsidR="00D712BF" w:rsidRPr="002F3450">
              <w:rPr>
                <w:rFonts w:ascii="Times New Roman" w:hAnsi="Times New Roman" w:cs="Times New Roman"/>
                <w:sz w:val="20"/>
                <w:szCs w:val="20"/>
              </w:rPr>
              <w:t xml:space="preserve"> </w:t>
            </w:r>
          </w:p>
          <w:p w:rsidR="00A17721" w:rsidRPr="002F3450"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Частичная компенсация субъектам малого и среднего </w:t>
            </w:r>
            <w:r w:rsidRPr="002F3450">
              <w:rPr>
                <w:rFonts w:ascii="Times New Roman" w:hAnsi="Times New Roman" w:cs="Times New Roman"/>
                <w:sz w:val="20"/>
                <w:szCs w:val="20"/>
              </w:rPr>
              <w:lastRenderedPageBreak/>
              <w:t xml:space="preserve">предпринимательства затрат на уплату первого взноса (аванса) при заключении договора лизинга </w:t>
            </w:r>
          </w:p>
        </w:tc>
        <w:tc>
          <w:tcPr>
            <w:tcW w:w="404" w:type="pct"/>
            <w:vMerge w:val="restart"/>
          </w:tcPr>
          <w:p w:rsidR="00D712BF" w:rsidRPr="002F3450"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lastRenderedPageBreak/>
              <w:t>2020-2024</w:t>
            </w:r>
          </w:p>
        </w:tc>
        <w:tc>
          <w:tcPr>
            <w:tcW w:w="49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Итого</w:t>
            </w:r>
          </w:p>
        </w:tc>
        <w:tc>
          <w:tcPr>
            <w:tcW w:w="40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0</w:t>
            </w:r>
          </w:p>
        </w:tc>
        <w:tc>
          <w:tcPr>
            <w:tcW w:w="31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2000,0</w:t>
            </w:r>
          </w:p>
        </w:tc>
        <w:tc>
          <w:tcPr>
            <w:tcW w:w="269"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315"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270"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269"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270"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lastRenderedPageBreak/>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lastRenderedPageBreak/>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5"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413AC1" w:rsidRDefault="00D712BF"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0A7399"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 xml:space="preserve">Средства бюджета </w:t>
            </w:r>
            <w:r w:rsidRPr="000A7399">
              <w:rPr>
                <w:rFonts w:ascii="Times New Roman" w:hAnsi="Times New Roman" w:cs="Times New Roman"/>
                <w:sz w:val="18"/>
                <w:szCs w:val="18"/>
              </w:rPr>
              <w:lastRenderedPageBreak/>
              <w:t>городского округа Истра</w:t>
            </w:r>
          </w:p>
        </w:tc>
        <w:tc>
          <w:tcPr>
            <w:tcW w:w="405" w:type="pct"/>
          </w:tcPr>
          <w:p w:rsidR="00D712BF" w:rsidRPr="002C3699" w:rsidRDefault="00D712BF" w:rsidP="004A359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0</w:t>
            </w:r>
          </w:p>
        </w:tc>
        <w:tc>
          <w:tcPr>
            <w:tcW w:w="315" w:type="pct"/>
          </w:tcPr>
          <w:p w:rsidR="00D712BF" w:rsidRPr="002C3699" w:rsidRDefault="00D712BF" w:rsidP="004A3597">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2000,0</w:t>
            </w:r>
          </w:p>
        </w:tc>
        <w:tc>
          <w:tcPr>
            <w:tcW w:w="269"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315"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69"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53007A">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413AC1" w:rsidRDefault="000677F6"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5" w:type="pct"/>
            <w:tcBorders>
              <w:top w:val="nil"/>
              <w:bottom w:val="nil"/>
              <w:right w:val="nil"/>
            </w:tcBorders>
          </w:tcPr>
          <w:p w:rsidR="000677F6" w:rsidRPr="00167B63" w:rsidRDefault="000677F6" w:rsidP="00F82CA6">
            <w:pPr>
              <w:spacing w:after="0" w:line="240" w:lineRule="auto"/>
              <w:jc w:val="center"/>
            </w:pPr>
          </w:p>
        </w:tc>
      </w:tr>
      <w:tr w:rsidR="00E828C5" w:rsidRPr="00167B63" w:rsidTr="004A3597">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413AC1" w:rsidRDefault="000677F6"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5" w:type="pct"/>
            <w:tcBorders>
              <w:top w:val="nil"/>
              <w:bottom w:val="nil"/>
              <w:right w:val="nil"/>
            </w:tcBorders>
          </w:tcPr>
          <w:p w:rsidR="000677F6" w:rsidRPr="00167B63" w:rsidRDefault="000677F6" w:rsidP="00F82CA6">
            <w:pPr>
              <w:spacing w:after="0" w:line="240" w:lineRule="auto"/>
              <w:jc w:val="center"/>
            </w:pPr>
          </w:p>
        </w:tc>
      </w:tr>
      <w:tr w:rsidR="00595546" w:rsidRPr="00167B63" w:rsidTr="00960B46">
        <w:trPr>
          <w:gridAfter w:val="1"/>
          <w:wAfter w:w="75" w:type="pct"/>
          <w:trHeight w:val="409"/>
        </w:trPr>
        <w:tc>
          <w:tcPr>
            <w:tcW w:w="169" w:type="pct"/>
            <w:vMerge w:val="restart"/>
          </w:tcPr>
          <w:p w:rsidR="00595546" w:rsidRPr="00167B63" w:rsidRDefault="008B413A" w:rsidP="0059554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595546" w:rsidRPr="00167B63">
              <w:rPr>
                <w:rFonts w:ascii="Times New Roman" w:hAnsi="Times New Roman" w:cs="Times New Roman"/>
                <w:sz w:val="20"/>
                <w:szCs w:val="20"/>
              </w:rPr>
              <w:t>.2</w:t>
            </w:r>
          </w:p>
        </w:tc>
        <w:tc>
          <w:tcPr>
            <w:tcW w:w="899" w:type="pct"/>
            <w:vMerge w:val="restart"/>
          </w:tcPr>
          <w:p w:rsidR="00A17721" w:rsidRPr="002F3450" w:rsidRDefault="009A4AF3" w:rsidP="00595546">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Мероприятие 2.2</w:t>
            </w:r>
            <w:r w:rsidR="00261F7E" w:rsidRPr="002F3450">
              <w:rPr>
                <w:rFonts w:ascii="Times New Roman" w:hAnsi="Times New Roman" w:cs="Times New Roman"/>
                <w:sz w:val="20"/>
                <w:szCs w:val="20"/>
                <w:u w:val="single"/>
              </w:rPr>
              <w:t>.</w:t>
            </w:r>
            <w:r w:rsidR="00261F7E" w:rsidRPr="002F3450">
              <w:rPr>
                <w:rFonts w:ascii="Times New Roman" w:hAnsi="Times New Roman" w:cs="Times New Roman"/>
                <w:sz w:val="20"/>
                <w:szCs w:val="20"/>
              </w:rPr>
              <w:t xml:space="preserve"> </w:t>
            </w:r>
            <w:r w:rsidRPr="002F3450">
              <w:rPr>
                <w:rFonts w:ascii="Times New Roman" w:hAnsi="Times New Roman" w:cs="Times New Roman"/>
                <w:sz w:val="20"/>
                <w:szCs w:val="20"/>
              </w:rPr>
              <w:t xml:space="preserve"> </w:t>
            </w:r>
          </w:p>
          <w:p w:rsidR="00595546" w:rsidRPr="002F3450" w:rsidRDefault="00595546" w:rsidP="00595546">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595546" w:rsidRPr="002F3450" w:rsidRDefault="00595546" w:rsidP="00595546">
            <w:pPr>
              <w:autoSpaceDE w:val="0"/>
              <w:autoSpaceDN w:val="0"/>
              <w:adjustRightInd w:val="0"/>
              <w:spacing w:after="0" w:line="240" w:lineRule="auto"/>
              <w:jc w:val="center"/>
              <w:rPr>
                <w:rFonts w:ascii="Times New Roman" w:hAnsi="Times New Roman" w:cs="Times New Roman"/>
                <w:sz w:val="20"/>
                <w:szCs w:val="20"/>
              </w:rPr>
            </w:pPr>
          </w:p>
          <w:p w:rsidR="00A17721" w:rsidRPr="002F3450" w:rsidRDefault="00A17721" w:rsidP="00595546">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595546" w:rsidRPr="002533B9" w:rsidRDefault="00595546" w:rsidP="00595546">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595546" w:rsidRPr="00140EEB" w:rsidRDefault="00595546" w:rsidP="00595546">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2000,0</w:t>
            </w:r>
          </w:p>
        </w:tc>
        <w:tc>
          <w:tcPr>
            <w:tcW w:w="269" w:type="pct"/>
            <w:tcBorders>
              <w:top w:val="single" w:sz="4" w:space="0" w:color="auto"/>
              <w:left w:val="single" w:sz="4" w:space="0" w:color="auto"/>
              <w:bottom w:val="single" w:sz="4" w:space="0" w:color="auto"/>
              <w:right w:val="single" w:sz="4" w:space="0" w:color="auto"/>
            </w:tcBorders>
          </w:tcPr>
          <w:p w:rsidR="00595546" w:rsidRPr="00140EEB" w:rsidRDefault="00595546" w:rsidP="00595546">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450" w:type="pct"/>
            <w:vMerge w:val="restart"/>
            <w:tcBorders>
              <w:top w:val="single" w:sz="4" w:space="0" w:color="auto"/>
              <w:left w:val="single" w:sz="4" w:space="0" w:color="auto"/>
              <w:bottom w:val="single" w:sz="4" w:space="0" w:color="auto"/>
              <w:right w:val="single" w:sz="4" w:space="0" w:color="auto"/>
            </w:tcBorders>
          </w:tcPr>
          <w:p w:rsidR="00595546" w:rsidRPr="00613718" w:rsidRDefault="00605BE5" w:rsidP="00595546">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00595546"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595546" w:rsidRPr="007C3B80" w:rsidRDefault="00595546" w:rsidP="00595546">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595546" w:rsidRPr="00167B63" w:rsidTr="00960B46">
        <w:trPr>
          <w:gridAfter w:val="1"/>
          <w:wAfter w:w="75" w:type="pct"/>
          <w:trHeight w:val="940"/>
        </w:trPr>
        <w:tc>
          <w:tcPr>
            <w:tcW w:w="169" w:type="pct"/>
            <w:vMerge/>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595546" w:rsidRPr="002F3450" w:rsidRDefault="00595546" w:rsidP="0059554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595546" w:rsidRPr="000A7399" w:rsidRDefault="00595546" w:rsidP="00595546">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595546" w:rsidRPr="002533B9" w:rsidRDefault="00595546" w:rsidP="0059554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595546" w:rsidRPr="002C3699" w:rsidRDefault="00595546" w:rsidP="00595546">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2000,0</w:t>
            </w:r>
          </w:p>
        </w:tc>
        <w:tc>
          <w:tcPr>
            <w:tcW w:w="269"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595546" w:rsidRPr="00613718" w:rsidRDefault="00595546" w:rsidP="00595546">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167B63" w:rsidRDefault="000677F6" w:rsidP="004A3597">
            <w:pPr>
              <w:tabs>
                <w:tab w:val="left" w:pos="1080"/>
                <w:tab w:val="left" w:pos="1755"/>
                <w:tab w:val="center" w:pos="2305"/>
                <w:tab w:val="left" w:pos="3360"/>
                <w:tab w:val="right" w:pos="4610"/>
              </w:tabs>
              <w:spacing w:after="0" w:line="240" w:lineRule="auto"/>
              <w:jc w:val="center"/>
              <w:rPr>
                <w:lang w:val="en-US"/>
              </w:rP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5" w:type="pct"/>
            <w:tcBorders>
              <w:top w:val="nil"/>
              <w:bottom w:val="nil"/>
              <w:right w:val="nil"/>
            </w:tcBorders>
          </w:tcPr>
          <w:p w:rsidR="000677F6" w:rsidRPr="00167B63" w:rsidRDefault="000677F6" w:rsidP="00F82CA6">
            <w:pPr>
              <w:spacing w:after="0" w:line="240" w:lineRule="auto"/>
              <w:jc w:val="center"/>
            </w:pPr>
          </w:p>
        </w:tc>
      </w:tr>
      <w:tr w:rsidR="00E828C5" w:rsidRPr="00167B63" w:rsidTr="0053007A">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5"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5"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2F3450"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Мероприятие 2.3</w:t>
            </w:r>
            <w:r w:rsidR="00261F7E" w:rsidRPr="002F3450">
              <w:rPr>
                <w:rFonts w:ascii="Times New Roman" w:hAnsi="Times New Roman" w:cs="Times New Roman"/>
                <w:sz w:val="20"/>
                <w:szCs w:val="20"/>
                <w:u w:val="single"/>
              </w:rPr>
              <w:t>.</w:t>
            </w:r>
            <w:r w:rsidRPr="002F3450">
              <w:rPr>
                <w:rFonts w:ascii="Times New Roman" w:hAnsi="Times New Roman" w:cs="Times New Roman"/>
                <w:sz w:val="20"/>
                <w:szCs w:val="20"/>
              </w:rPr>
              <w:t xml:space="preserve">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и молодежных кружках, секциях, студиях, создание и </w:t>
            </w:r>
            <w:r w:rsidRPr="002F3450">
              <w:rPr>
                <w:rFonts w:ascii="Times New Roman" w:hAnsi="Times New Roman" w:cs="Times New Roman"/>
                <w:sz w:val="20"/>
                <w:szCs w:val="20"/>
              </w:rPr>
              <w:lastRenderedPageBreak/>
              <w:t xml:space="preserve">развитие детских центров, производство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2F3450"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Borders>
              <w:top w:val="single" w:sz="4" w:space="0" w:color="auto"/>
            </w:tcBorders>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252D8">
              <w:rPr>
                <w:rFonts w:ascii="Times New Roman" w:hAnsi="Times New Roman" w:cs="Times New Roman"/>
                <w:b/>
                <w:sz w:val="20"/>
                <w:szCs w:val="20"/>
              </w:rPr>
              <w:t>137,15</w:t>
            </w:r>
          </w:p>
        </w:tc>
        <w:tc>
          <w:tcPr>
            <w:tcW w:w="315" w:type="pct"/>
            <w:tcBorders>
              <w:top w:val="single" w:sz="4" w:space="0" w:color="auto"/>
            </w:tcBorders>
          </w:tcPr>
          <w:p w:rsidR="002252D8" w:rsidRPr="00140EEB" w:rsidRDefault="002252D8" w:rsidP="009F5851">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1000,0</w:t>
            </w:r>
          </w:p>
        </w:tc>
        <w:tc>
          <w:tcPr>
            <w:tcW w:w="269" w:type="pct"/>
            <w:tcBorders>
              <w:top w:val="single" w:sz="4" w:space="0" w:color="auto"/>
            </w:tcBorders>
          </w:tcPr>
          <w:p w:rsidR="002252D8" w:rsidRPr="00140EEB" w:rsidRDefault="002252D8" w:rsidP="009F5851">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200,0</w:t>
            </w:r>
          </w:p>
        </w:tc>
        <w:tc>
          <w:tcPr>
            <w:tcW w:w="315"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270"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269"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270"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5"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565E0D"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0A7399"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571C2C" w:rsidRDefault="002252D8" w:rsidP="009F585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137,15</w:t>
            </w:r>
          </w:p>
        </w:tc>
        <w:tc>
          <w:tcPr>
            <w:tcW w:w="315" w:type="pct"/>
            <w:tcBorders>
              <w:bottom w:val="single" w:sz="4" w:space="0" w:color="auto"/>
            </w:tcBorders>
          </w:tcPr>
          <w:p w:rsidR="002252D8" w:rsidRPr="002C3699" w:rsidRDefault="002252D8" w:rsidP="009F5851">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1000,0</w:t>
            </w:r>
          </w:p>
        </w:tc>
        <w:tc>
          <w:tcPr>
            <w:tcW w:w="269" w:type="pct"/>
            <w:tcBorders>
              <w:bottom w:val="single" w:sz="4" w:space="0" w:color="auto"/>
            </w:tcBorders>
          </w:tcPr>
          <w:p w:rsidR="002252D8" w:rsidRPr="002C3699" w:rsidRDefault="002252D8" w:rsidP="009F5851">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200,0</w:t>
            </w:r>
          </w:p>
        </w:tc>
        <w:tc>
          <w:tcPr>
            <w:tcW w:w="315"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270"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269"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270"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5"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565E0D"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Borders>
              <w:top w:val="single" w:sz="4" w:space="0" w:color="auto"/>
            </w:tcBorders>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B90307">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565E0D"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5"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5"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 xml:space="preserve">Основное мероприятие </w:t>
            </w:r>
            <w:r w:rsidR="00613718" w:rsidRPr="002F3450">
              <w:rPr>
                <w:rFonts w:ascii="Times New Roman" w:hAnsi="Times New Roman" w:cs="Times New Roman"/>
                <w:b/>
                <w:sz w:val="20"/>
                <w:szCs w:val="20"/>
                <w:lang w:val="en-US"/>
              </w:rPr>
              <w:t>I</w:t>
            </w:r>
            <w:r w:rsidR="00613718" w:rsidRPr="002F3450">
              <w:rPr>
                <w:rFonts w:ascii="Times New Roman" w:hAnsi="Times New Roman" w:cs="Times New Roman"/>
                <w:b/>
                <w:sz w:val="20"/>
                <w:szCs w:val="20"/>
              </w:rPr>
              <w:t>8</w:t>
            </w:r>
            <w:r w:rsidRPr="002F3450">
              <w:rPr>
                <w:rFonts w:ascii="Times New Roman" w:hAnsi="Times New Roman" w:cs="Times New Roman"/>
                <w:b/>
                <w:sz w:val="20"/>
                <w:szCs w:val="20"/>
              </w:rPr>
              <w:t>.</w:t>
            </w:r>
          </w:p>
          <w:p w:rsidR="00613718" w:rsidRPr="002F3450" w:rsidRDefault="00613718" w:rsidP="004A3597">
            <w:pPr>
              <w:autoSpaceDE w:val="0"/>
              <w:autoSpaceDN w:val="0"/>
              <w:adjustRightInd w:val="0"/>
              <w:spacing w:after="0" w:line="240" w:lineRule="auto"/>
              <w:jc w:val="center"/>
              <w:rPr>
                <w:rFonts w:ascii="Times New Roman" w:hAnsi="Times New Roman" w:cs="Times New Roman"/>
                <w:b/>
                <w:bCs/>
                <w:sz w:val="24"/>
                <w:szCs w:val="24"/>
              </w:rPr>
            </w:pPr>
            <w:r w:rsidRPr="002F3450">
              <w:rPr>
                <w:rFonts w:ascii="Times New Roman" w:hAnsi="Times New Roman" w:cs="Times New Roman"/>
                <w:b/>
                <w:sz w:val="20"/>
                <w:szCs w:val="20"/>
              </w:rPr>
              <w:t xml:space="preserve">Федеральный проект </w:t>
            </w:r>
          </w:p>
          <w:p w:rsidR="000D6463" w:rsidRPr="002F3450" w:rsidRDefault="00613718"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5"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5"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r w:rsidRPr="002F3450">
              <w:rPr>
                <w:rFonts w:ascii="Times New Roman" w:hAnsi="Times New Roman" w:cs="Times New Roman"/>
                <w:sz w:val="20"/>
                <w:szCs w:val="20"/>
                <w:u w:val="single"/>
              </w:rPr>
              <w:t xml:space="preserve">Мероприятие  </w:t>
            </w:r>
            <w:r w:rsidRPr="002F3450">
              <w:rPr>
                <w:rFonts w:ascii="Times New Roman" w:hAnsi="Times New Roman" w:cs="Times New Roman"/>
                <w:sz w:val="20"/>
                <w:szCs w:val="20"/>
                <w:u w:val="single"/>
                <w:lang w:val="en-US"/>
              </w:rPr>
              <w:t>I</w:t>
            </w:r>
            <w:r w:rsidRPr="002F3450">
              <w:rPr>
                <w:rFonts w:ascii="Times New Roman" w:hAnsi="Times New Roman" w:cs="Times New Roman"/>
                <w:sz w:val="20"/>
                <w:szCs w:val="20"/>
                <w:u w:val="single"/>
              </w:rPr>
              <w:t>8.1.</w:t>
            </w:r>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lastRenderedPageBreak/>
              <w:t xml:space="preserve"> </w:t>
            </w:r>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малого и 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833E81">
        <w:trPr>
          <w:gridAfter w:val="1"/>
          <w:wAfter w:w="75"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5"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5"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5"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5"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4. </w:t>
      </w:r>
      <w:r w:rsidRPr="00167B63">
        <w:rPr>
          <w:rFonts w:ascii="Times New Roman" w:hAnsi="Times New Roman" w:cs="Times New Roman"/>
          <w:b/>
          <w:bCs/>
          <w:sz w:val="28"/>
          <w:szCs w:val="28"/>
        </w:rPr>
        <w:t>«</w:t>
      </w:r>
      <w:r w:rsidRPr="00316342">
        <w:rPr>
          <w:rFonts w:ascii="Times New Roman" w:hAnsi="Times New Roman" w:cs="Times New Roman"/>
          <w:b/>
          <w:bCs/>
          <w:sz w:val="28"/>
          <w:szCs w:val="28"/>
        </w:rPr>
        <w:t>Развитие потребительского рынка и услуг</w:t>
      </w:r>
      <w:r w:rsidRPr="00167B63">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8"/>
          <w:szCs w:val="28"/>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Pr>
          <w:rFonts w:ascii="Times New Roman" w:hAnsi="Times New Roman" w:cs="Times New Roman"/>
          <w:sz w:val="24"/>
          <w:szCs w:val="24"/>
        </w:rPr>
        <w:t>п</w:t>
      </w:r>
      <w:r w:rsidRPr="00167B63">
        <w:rPr>
          <w:rFonts w:ascii="Times New Roman" w:hAnsi="Times New Roman" w:cs="Times New Roman"/>
          <w:sz w:val="24"/>
          <w:szCs w:val="24"/>
        </w:rPr>
        <w:t>одпрограммы «</w:t>
      </w:r>
      <w:r w:rsidRPr="00316342">
        <w:rPr>
          <w:rFonts w:ascii="Times New Roman" w:hAnsi="Times New Roman" w:cs="Times New Roman"/>
          <w:sz w:val="24"/>
          <w:szCs w:val="24"/>
        </w:rPr>
        <w:t>Развитие потребительского рынка и услуг</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276"/>
        <w:gridCol w:w="1276"/>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E83BE8">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E83BE8">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1 304 887,</w:t>
            </w:r>
            <w:r w:rsidR="00786E7A" w:rsidRPr="00E3524F">
              <w:rPr>
                <w:rFonts w:ascii="Times New Roman" w:hAnsi="Times New Roman" w:cs="Times New Roman"/>
                <w:sz w:val="20"/>
                <w:szCs w:val="20"/>
              </w:rPr>
              <w:t>0</w:t>
            </w:r>
          </w:p>
        </w:tc>
        <w:tc>
          <w:tcPr>
            <w:tcW w:w="1276"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1 137</w:t>
            </w:r>
            <w:r w:rsidR="003B64B7" w:rsidRPr="00E3524F">
              <w:rPr>
                <w:rFonts w:ascii="Times New Roman" w:hAnsi="Times New Roman" w:cs="Times New Roman"/>
                <w:sz w:val="20"/>
                <w:szCs w:val="20"/>
              </w:rPr>
              <w:t> </w:t>
            </w:r>
            <w:r w:rsidR="00786E7A" w:rsidRPr="00E3524F">
              <w:rPr>
                <w:rFonts w:ascii="Times New Roman" w:hAnsi="Times New Roman" w:cs="Times New Roman"/>
                <w:sz w:val="20"/>
                <w:szCs w:val="20"/>
              </w:rPr>
              <w:t>07</w:t>
            </w:r>
            <w:r w:rsidR="003B64B7" w:rsidRPr="00E3524F">
              <w:rPr>
                <w:rFonts w:ascii="Times New Roman" w:hAnsi="Times New Roman" w:cs="Times New Roman"/>
                <w:sz w:val="20"/>
                <w:szCs w:val="20"/>
              </w:rPr>
              <w:t>5,0</w:t>
            </w:r>
          </w:p>
        </w:tc>
        <w:tc>
          <w:tcPr>
            <w:tcW w:w="1276"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147</w:t>
            </w:r>
            <w:r w:rsidR="003B64B7" w:rsidRPr="00E3524F">
              <w:rPr>
                <w:rFonts w:ascii="Times New Roman" w:hAnsi="Times New Roman" w:cs="Times New Roman"/>
                <w:sz w:val="20"/>
                <w:szCs w:val="20"/>
              </w:rPr>
              <w:t xml:space="preserve"> </w:t>
            </w:r>
            <w:r w:rsidR="00786E7A" w:rsidRPr="00E3524F">
              <w:rPr>
                <w:rFonts w:ascii="Times New Roman" w:hAnsi="Times New Roman" w:cs="Times New Roman"/>
                <w:sz w:val="20"/>
                <w:szCs w:val="20"/>
              </w:rPr>
              <w:t>2</w:t>
            </w:r>
            <w:r w:rsidR="003B64B7" w:rsidRPr="00E3524F">
              <w:rPr>
                <w:rFonts w:ascii="Times New Roman" w:hAnsi="Times New Roman" w:cs="Times New Roman"/>
                <w:sz w:val="20"/>
                <w:szCs w:val="20"/>
              </w:rPr>
              <w:t>70,0</w:t>
            </w:r>
          </w:p>
        </w:tc>
        <w:tc>
          <w:tcPr>
            <w:tcW w:w="992" w:type="dxa"/>
            <w:vAlign w:val="center"/>
          </w:tcPr>
          <w:p w:rsidR="007A5ABB" w:rsidRPr="00E3524F" w:rsidRDefault="007A5ABB" w:rsidP="00243495">
            <w:pPr>
              <w:jc w:val="center"/>
              <w:rPr>
                <w:rFonts w:ascii="Times New Roman" w:hAnsi="Times New Roman" w:cs="Times New Roman"/>
                <w:sz w:val="20"/>
                <w:szCs w:val="20"/>
              </w:rPr>
            </w:pPr>
            <w:r w:rsidRPr="00E3524F">
              <w:rPr>
                <w:rFonts w:ascii="Times New Roman" w:hAnsi="Times New Roman" w:cs="Times New Roman"/>
                <w:sz w:val="20"/>
                <w:szCs w:val="20"/>
              </w:rPr>
              <w:t>5</w:t>
            </w:r>
            <w:r w:rsidR="00180557" w:rsidRPr="00E3524F">
              <w:rPr>
                <w:rFonts w:ascii="Times New Roman" w:hAnsi="Times New Roman" w:cs="Times New Roman"/>
                <w:sz w:val="20"/>
                <w:szCs w:val="20"/>
              </w:rPr>
              <w:t> </w:t>
            </w:r>
            <w:r w:rsidR="00243495" w:rsidRPr="00E3524F">
              <w:rPr>
                <w:rFonts w:ascii="Times New Roman" w:hAnsi="Times New Roman" w:cs="Times New Roman"/>
                <w:sz w:val="20"/>
                <w:szCs w:val="20"/>
              </w:rPr>
              <w:t>2</w:t>
            </w:r>
            <w:r w:rsidR="00180557" w:rsidRPr="00E3524F">
              <w:rPr>
                <w:rFonts w:ascii="Times New Roman" w:hAnsi="Times New Roman" w:cs="Times New Roman"/>
                <w:sz w:val="20"/>
                <w:szCs w:val="20"/>
              </w:rPr>
              <w:t>70,0</w:t>
            </w:r>
          </w:p>
        </w:tc>
        <w:tc>
          <w:tcPr>
            <w:tcW w:w="1134" w:type="dxa"/>
            <w:vAlign w:val="center"/>
          </w:tcPr>
          <w:p w:rsidR="007A5ABB" w:rsidRPr="00E3524F" w:rsidRDefault="00243495" w:rsidP="007A5ABB">
            <w:pPr>
              <w:jc w:val="center"/>
              <w:rPr>
                <w:rFonts w:ascii="Times New Roman" w:hAnsi="Times New Roman" w:cs="Times New Roman"/>
                <w:sz w:val="20"/>
                <w:szCs w:val="20"/>
              </w:rPr>
            </w:pPr>
            <w:r w:rsidRPr="00E3524F">
              <w:rPr>
                <w:rFonts w:ascii="Times New Roman" w:hAnsi="Times New Roman" w:cs="Times New Roman"/>
                <w:sz w:val="20"/>
                <w:szCs w:val="20"/>
              </w:rPr>
              <w:t>5</w:t>
            </w:r>
            <w:r w:rsidR="00180557" w:rsidRPr="00E3524F">
              <w:rPr>
                <w:rFonts w:ascii="Times New Roman" w:hAnsi="Times New Roman" w:cs="Times New Roman"/>
                <w:sz w:val="20"/>
                <w:szCs w:val="20"/>
              </w:rPr>
              <w:t> </w:t>
            </w:r>
            <w:r w:rsidRPr="00E3524F">
              <w:rPr>
                <w:rFonts w:ascii="Times New Roman" w:hAnsi="Times New Roman" w:cs="Times New Roman"/>
                <w:sz w:val="20"/>
                <w:szCs w:val="20"/>
              </w:rPr>
              <w:t>2</w:t>
            </w:r>
            <w:r w:rsidR="00180557" w:rsidRPr="00E3524F">
              <w:rPr>
                <w:rFonts w:ascii="Times New Roman" w:hAnsi="Times New Roman" w:cs="Times New Roman"/>
                <w:sz w:val="20"/>
                <w:szCs w:val="20"/>
              </w:rPr>
              <w:t>70,0</w:t>
            </w:r>
          </w:p>
        </w:tc>
        <w:tc>
          <w:tcPr>
            <w:tcW w:w="1337" w:type="dxa"/>
            <w:vAlign w:val="bottom"/>
          </w:tcPr>
          <w:p w:rsidR="007A5ABB" w:rsidRPr="00E3524F" w:rsidRDefault="007A5ABB" w:rsidP="000F641D">
            <w:pPr>
              <w:jc w:val="center"/>
              <w:rPr>
                <w:rFonts w:ascii="Times New Roman" w:hAnsi="Times New Roman" w:cs="Times New Roman"/>
                <w:sz w:val="20"/>
                <w:szCs w:val="20"/>
              </w:rPr>
            </w:pPr>
            <w:r w:rsidRPr="00E3524F">
              <w:rPr>
                <w:rFonts w:ascii="Times New Roman" w:hAnsi="Times New Roman" w:cs="Times New Roman"/>
                <w:sz w:val="20"/>
                <w:szCs w:val="20"/>
              </w:rPr>
              <w:t>2</w:t>
            </w:r>
            <w:r w:rsidR="00BA2770" w:rsidRPr="00E3524F">
              <w:rPr>
                <w:rFonts w:ascii="Times New Roman" w:hAnsi="Times New Roman" w:cs="Times New Roman"/>
                <w:sz w:val="20"/>
                <w:szCs w:val="20"/>
              </w:rPr>
              <w:t> </w:t>
            </w:r>
            <w:r w:rsidR="000F641D" w:rsidRPr="00E3524F">
              <w:rPr>
                <w:rFonts w:ascii="Times New Roman" w:hAnsi="Times New Roman" w:cs="Times New Roman"/>
                <w:sz w:val="20"/>
                <w:szCs w:val="20"/>
              </w:rPr>
              <w:t>59</w:t>
            </w:r>
            <w:r w:rsidR="00A659D4" w:rsidRPr="00E3524F">
              <w:rPr>
                <w:rFonts w:ascii="Times New Roman" w:hAnsi="Times New Roman" w:cs="Times New Roman"/>
                <w:sz w:val="20"/>
                <w:szCs w:val="20"/>
              </w:rPr>
              <w:t>9</w:t>
            </w:r>
            <w:r w:rsidR="00BA2770" w:rsidRPr="00E3524F">
              <w:rPr>
                <w:rFonts w:ascii="Times New Roman" w:hAnsi="Times New Roman" w:cs="Times New Roman"/>
                <w:sz w:val="20"/>
                <w:szCs w:val="20"/>
              </w:rPr>
              <w:t> 772,0</w:t>
            </w:r>
          </w:p>
        </w:tc>
      </w:tr>
      <w:tr w:rsidR="007A5ABB" w:rsidRPr="00167B63" w:rsidTr="00E83BE8">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E3524F" w:rsidRDefault="007A5ABB" w:rsidP="003534BB">
            <w:pPr>
              <w:spacing w:after="0" w:line="240" w:lineRule="auto"/>
              <w:jc w:val="center"/>
              <w:rPr>
                <w:rFonts w:ascii="Times New Roman" w:hAnsi="Times New Roman"/>
                <w:sz w:val="20"/>
                <w:szCs w:val="20"/>
              </w:rPr>
            </w:pPr>
            <w:r w:rsidRPr="00E3524F">
              <w:rPr>
                <w:rFonts w:ascii="Times New Roman" w:hAnsi="Times New Roman"/>
                <w:sz w:val="20"/>
                <w:szCs w:val="20"/>
              </w:rPr>
              <w:t>1420,</w:t>
            </w:r>
            <w:r w:rsidR="003534BB" w:rsidRPr="00E3524F">
              <w:rPr>
                <w:rFonts w:ascii="Times New Roman" w:hAnsi="Times New Roman"/>
                <w:sz w:val="20"/>
                <w:szCs w:val="20"/>
              </w:rPr>
              <w:t>0</w:t>
            </w:r>
          </w:p>
        </w:tc>
        <w:tc>
          <w:tcPr>
            <w:tcW w:w="1276" w:type="dxa"/>
            <w:vAlign w:val="center"/>
          </w:tcPr>
          <w:p w:rsidR="007A5ABB" w:rsidRPr="00E3524F" w:rsidRDefault="007A5ABB" w:rsidP="00786E7A">
            <w:pPr>
              <w:spacing w:after="0" w:line="240" w:lineRule="auto"/>
              <w:jc w:val="center"/>
              <w:rPr>
                <w:rFonts w:ascii="Times New Roman" w:hAnsi="Times New Roman"/>
                <w:sz w:val="20"/>
                <w:szCs w:val="20"/>
              </w:rPr>
            </w:pPr>
            <w:r w:rsidRPr="00E3524F">
              <w:rPr>
                <w:rFonts w:ascii="Times New Roman" w:hAnsi="Times New Roman"/>
                <w:sz w:val="20"/>
                <w:szCs w:val="20"/>
              </w:rPr>
              <w:t>1</w:t>
            </w:r>
            <w:r w:rsidR="00786E7A" w:rsidRPr="00E3524F">
              <w:rPr>
                <w:rFonts w:ascii="Times New Roman" w:hAnsi="Times New Roman"/>
                <w:sz w:val="20"/>
                <w:szCs w:val="20"/>
              </w:rPr>
              <w:t>477,0</w:t>
            </w:r>
          </w:p>
        </w:tc>
        <w:tc>
          <w:tcPr>
            <w:tcW w:w="1276" w:type="dxa"/>
            <w:vAlign w:val="center"/>
          </w:tcPr>
          <w:p w:rsidR="007A5ABB" w:rsidRPr="00E3524F" w:rsidRDefault="007A5ABB" w:rsidP="00786E7A">
            <w:pPr>
              <w:spacing w:after="0" w:line="240" w:lineRule="auto"/>
              <w:jc w:val="center"/>
              <w:rPr>
                <w:rFonts w:ascii="Times New Roman" w:hAnsi="Times New Roman"/>
                <w:sz w:val="20"/>
                <w:szCs w:val="20"/>
              </w:rPr>
            </w:pPr>
            <w:r w:rsidRPr="00E3524F">
              <w:rPr>
                <w:rFonts w:ascii="Times New Roman" w:hAnsi="Times New Roman"/>
                <w:sz w:val="20"/>
                <w:szCs w:val="20"/>
              </w:rPr>
              <w:t>1</w:t>
            </w:r>
            <w:r w:rsidR="003B64B7" w:rsidRPr="00E3524F">
              <w:rPr>
                <w:rFonts w:ascii="Times New Roman" w:hAnsi="Times New Roman"/>
                <w:sz w:val="20"/>
                <w:szCs w:val="20"/>
              </w:rPr>
              <w:t xml:space="preserve"> </w:t>
            </w:r>
            <w:r w:rsidR="00786E7A" w:rsidRPr="00E3524F">
              <w:rPr>
                <w:rFonts w:ascii="Times New Roman" w:hAnsi="Times New Roman"/>
                <w:sz w:val="20"/>
                <w:szCs w:val="20"/>
              </w:rPr>
              <w:t>536</w:t>
            </w:r>
            <w:r w:rsidRPr="00E3524F">
              <w:rPr>
                <w:rFonts w:ascii="Times New Roman" w:hAnsi="Times New Roman"/>
                <w:sz w:val="20"/>
                <w:szCs w:val="20"/>
              </w:rPr>
              <w:t>,</w:t>
            </w:r>
            <w:r w:rsidR="00786E7A" w:rsidRPr="00E3524F">
              <w:rPr>
                <w:rFonts w:ascii="Times New Roman" w:hAnsi="Times New Roman"/>
                <w:sz w:val="20"/>
                <w:szCs w:val="20"/>
              </w:rPr>
              <w:t>0</w:t>
            </w:r>
          </w:p>
        </w:tc>
        <w:tc>
          <w:tcPr>
            <w:tcW w:w="992" w:type="dxa"/>
            <w:vAlign w:val="center"/>
          </w:tcPr>
          <w:p w:rsidR="007A5ABB" w:rsidRPr="00E3524F" w:rsidRDefault="00243495" w:rsidP="00911D83">
            <w:pPr>
              <w:spacing w:after="0" w:line="240" w:lineRule="auto"/>
              <w:jc w:val="center"/>
              <w:rPr>
                <w:rFonts w:ascii="Times New Roman" w:hAnsi="Times New Roman"/>
                <w:sz w:val="20"/>
                <w:szCs w:val="20"/>
              </w:rPr>
            </w:pPr>
            <w:r w:rsidRPr="00E3524F">
              <w:rPr>
                <w:rFonts w:ascii="Times New Roman" w:hAnsi="Times New Roman"/>
                <w:sz w:val="20"/>
                <w:szCs w:val="20"/>
              </w:rPr>
              <w:t>1536,0</w:t>
            </w:r>
          </w:p>
        </w:tc>
        <w:tc>
          <w:tcPr>
            <w:tcW w:w="1134" w:type="dxa"/>
            <w:vAlign w:val="center"/>
          </w:tcPr>
          <w:p w:rsidR="007A5ABB" w:rsidRPr="00E3524F" w:rsidRDefault="00243495" w:rsidP="00911D83">
            <w:pPr>
              <w:spacing w:after="0" w:line="240" w:lineRule="auto"/>
              <w:jc w:val="center"/>
              <w:rPr>
                <w:rFonts w:ascii="Times New Roman" w:hAnsi="Times New Roman"/>
                <w:sz w:val="20"/>
                <w:szCs w:val="20"/>
              </w:rPr>
            </w:pPr>
            <w:r w:rsidRPr="00E3524F">
              <w:rPr>
                <w:rFonts w:ascii="Times New Roman" w:hAnsi="Times New Roman"/>
                <w:sz w:val="20"/>
                <w:szCs w:val="20"/>
              </w:rPr>
              <w:t>1536,0</w:t>
            </w:r>
          </w:p>
        </w:tc>
        <w:tc>
          <w:tcPr>
            <w:tcW w:w="1337" w:type="dxa"/>
            <w:vAlign w:val="center"/>
          </w:tcPr>
          <w:p w:rsidR="007A5ABB" w:rsidRPr="00E3524F" w:rsidRDefault="007A5ABB" w:rsidP="007A5ABB">
            <w:pPr>
              <w:widowControl w:val="0"/>
              <w:autoSpaceDE w:val="0"/>
              <w:autoSpaceDN w:val="0"/>
              <w:adjustRightInd w:val="0"/>
              <w:spacing w:after="0" w:line="240" w:lineRule="auto"/>
              <w:jc w:val="right"/>
              <w:rPr>
                <w:rFonts w:ascii="Times New Roman" w:hAnsi="Times New Roman"/>
                <w:sz w:val="20"/>
                <w:szCs w:val="20"/>
              </w:rPr>
            </w:pPr>
          </w:p>
          <w:p w:rsidR="007A5ABB" w:rsidRPr="00E3524F" w:rsidRDefault="000F641D" w:rsidP="007A5ABB">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E3524F">
              <w:rPr>
                <w:rFonts w:ascii="Times New Roman" w:hAnsi="Times New Roman"/>
                <w:sz w:val="20"/>
                <w:szCs w:val="20"/>
              </w:rPr>
              <w:t>7505,0</w:t>
            </w:r>
          </w:p>
          <w:p w:rsidR="007A5ABB" w:rsidRPr="00E3524F" w:rsidRDefault="007A5ABB" w:rsidP="007A5ABB">
            <w:pPr>
              <w:spacing w:after="0" w:line="240" w:lineRule="auto"/>
              <w:jc w:val="center"/>
              <w:rPr>
                <w:rFonts w:ascii="Times New Roman" w:hAnsi="Times New Roman"/>
                <w:sz w:val="20"/>
                <w:szCs w:val="20"/>
              </w:rPr>
            </w:pPr>
          </w:p>
        </w:tc>
      </w:tr>
      <w:tr w:rsidR="00BA2770" w:rsidRPr="00167B63" w:rsidTr="00BA2770">
        <w:trPr>
          <w:trHeight w:val="565"/>
        </w:trPr>
        <w:tc>
          <w:tcPr>
            <w:tcW w:w="3333" w:type="dxa"/>
            <w:vMerge/>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lastRenderedPageBreak/>
              <w:t>области</w:t>
            </w:r>
          </w:p>
        </w:tc>
        <w:tc>
          <w:tcPr>
            <w:tcW w:w="1559" w:type="dxa"/>
            <w:vAlign w:val="bottom"/>
          </w:tcPr>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lastRenderedPageBreak/>
              <w:t>3 267,0</w:t>
            </w:r>
          </w:p>
        </w:tc>
        <w:tc>
          <w:tcPr>
            <w:tcW w:w="1276" w:type="dxa"/>
            <w:vAlign w:val="bottom"/>
          </w:tcPr>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3 398,0</w:t>
            </w:r>
          </w:p>
        </w:tc>
        <w:tc>
          <w:tcPr>
            <w:tcW w:w="1276" w:type="dxa"/>
            <w:vAlign w:val="bottom"/>
          </w:tcPr>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3 534,0</w:t>
            </w:r>
          </w:p>
        </w:tc>
        <w:tc>
          <w:tcPr>
            <w:tcW w:w="992" w:type="dxa"/>
            <w:vAlign w:val="center"/>
          </w:tcPr>
          <w:p w:rsidR="00BA2770" w:rsidRPr="00E3524F" w:rsidRDefault="00BA2770" w:rsidP="00E3524F">
            <w:pPr>
              <w:jc w:val="center"/>
              <w:rPr>
                <w:rFonts w:ascii="Times New Roman" w:hAnsi="Times New Roman" w:cs="Times New Roman"/>
                <w:sz w:val="20"/>
                <w:szCs w:val="20"/>
              </w:rPr>
            </w:pPr>
          </w:p>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lastRenderedPageBreak/>
              <w:t>3 534,0</w:t>
            </w:r>
          </w:p>
        </w:tc>
        <w:tc>
          <w:tcPr>
            <w:tcW w:w="1134" w:type="dxa"/>
            <w:vAlign w:val="center"/>
          </w:tcPr>
          <w:p w:rsidR="00BA2770" w:rsidRPr="00E3524F" w:rsidRDefault="00BA2770" w:rsidP="00E3524F">
            <w:pPr>
              <w:jc w:val="center"/>
              <w:rPr>
                <w:rFonts w:ascii="Times New Roman" w:hAnsi="Times New Roman" w:cs="Times New Roman"/>
                <w:sz w:val="20"/>
                <w:szCs w:val="20"/>
              </w:rPr>
            </w:pPr>
          </w:p>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lastRenderedPageBreak/>
              <w:t>3 534,0</w:t>
            </w:r>
          </w:p>
        </w:tc>
        <w:tc>
          <w:tcPr>
            <w:tcW w:w="1337" w:type="dxa"/>
            <w:vAlign w:val="center"/>
          </w:tcPr>
          <w:p w:rsidR="00BA2770" w:rsidRPr="00E3524F" w:rsidRDefault="00BA2770" w:rsidP="00E3524F">
            <w:pPr>
              <w:jc w:val="center"/>
              <w:rPr>
                <w:rFonts w:ascii="Times New Roman" w:hAnsi="Times New Roman" w:cs="Times New Roman"/>
                <w:sz w:val="20"/>
                <w:szCs w:val="20"/>
              </w:rPr>
            </w:pPr>
          </w:p>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lastRenderedPageBreak/>
              <w:t>17 267,0</w:t>
            </w:r>
          </w:p>
        </w:tc>
      </w:tr>
      <w:tr w:rsidR="007A5ABB" w:rsidRPr="00167B63" w:rsidTr="00E83BE8">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276" w:type="dxa"/>
            <w:vAlign w:val="center"/>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276"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992"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134"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337"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r>
      <w:tr w:rsidR="007A5ABB" w:rsidRPr="00167B63" w:rsidTr="00E83BE8">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1 300</w:t>
            </w:r>
            <w:r w:rsidR="00786E7A" w:rsidRPr="00E3524F">
              <w:rPr>
                <w:rFonts w:ascii="Times New Roman" w:hAnsi="Times New Roman" w:cs="Times New Roman"/>
                <w:sz w:val="20"/>
                <w:szCs w:val="20"/>
              </w:rPr>
              <w:t> </w:t>
            </w:r>
            <w:r w:rsidRPr="00E3524F">
              <w:rPr>
                <w:rFonts w:ascii="Times New Roman" w:hAnsi="Times New Roman" w:cs="Times New Roman"/>
                <w:sz w:val="20"/>
                <w:szCs w:val="20"/>
              </w:rPr>
              <w:t>200</w:t>
            </w:r>
            <w:r w:rsidR="00786E7A" w:rsidRPr="00E3524F">
              <w:rPr>
                <w:rFonts w:ascii="Times New Roman" w:hAnsi="Times New Roman" w:cs="Times New Roman"/>
                <w:sz w:val="20"/>
                <w:szCs w:val="20"/>
              </w:rPr>
              <w:t>,0</w:t>
            </w:r>
          </w:p>
        </w:tc>
        <w:tc>
          <w:tcPr>
            <w:tcW w:w="1276"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1 132</w:t>
            </w:r>
            <w:r w:rsidR="00786E7A" w:rsidRPr="00E3524F">
              <w:rPr>
                <w:rFonts w:ascii="Times New Roman" w:hAnsi="Times New Roman" w:cs="Times New Roman"/>
                <w:sz w:val="20"/>
                <w:szCs w:val="20"/>
              </w:rPr>
              <w:t> </w:t>
            </w:r>
            <w:r w:rsidRPr="00E3524F">
              <w:rPr>
                <w:rFonts w:ascii="Times New Roman" w:hAnsi="Times New Roman" w:cs="Times New Roman"/>
                <w:sz w:val="20"/>
                <w:szCs w:val="20"/>
              </w:rPr>
              <w:t>200</w:t>
            </w:r>
            <w:r w:rsidR="00786E7A" w:rsidRPr="00E3524F">
              <w:rPr>
                <w:rFonts w:ascii="Times New Roman" w:hAnsi="Times New Roman" w:cs="Times New Roman"/>
                <w:sz w:val="20"/>
                <w:szCs w:val="20"/>
              </w:rPr>
              <w:t>,0</w:t>
            </w:r>
          </w:p>
        </w:tc>
        <w:tc>
          <w:tcPr>
            <w:tcW w:w="1276"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142</w:t>
            </w:r>
            <w:r w:rsidR="00243495" w:rsidRPr="00E3524F">
              <w:rPr>
                <w:rFonts w:ascii="Times New Roman" w:hAnsi="Times New Roman" w:cs="Times New Roman"/>
                <w:sz w:val="20"/>
                <w:szCs w:val="20"/>
              </w:rPr>
              <w:t> </w:t>
            </w:r>
            <w:r w:rsidRPr="00E3524F">
              <w:rPr>
                <w:rFonts w:ascii="Times New Roman" w:hAnsi="Times New Roman" w:cs="Times New Roman"/>
                <w:sz w:val="20"/>
                <w:szCs w:val="20"/>
              </w:rPr>
              <w:t>200</w:t>
            </w:r>
            <w:r w:rsidR="00243495" w:rsidRPr="00E3524F">
              <w:rPr>
                <w:rFonts w:ascii="Times New Roman" w:hAnsi="Times New Roman" w:cs="Times New Roman"/>
                <w:sz w:val="20"/>
                <w:szCs w:val="20"/>
              </w:rPr>
              <w:t>,0</w:t>
            </w:r>
          </w:p>
        </w:tc>
        <w:tc>
          <w:tcPr>
            <w:tcW w:w="992"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200</w:t>
            </w:r>
          </w:p>
        </w:tc>
        <w:tc>
          <w:tcPr>
            <w:tcW w:w="1134"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200</w:t>
            </w:r>
          </w:p>
        </w:tc>
        <w:tc>
          <w:tcPr>
            <w:tcW w:w="1337" w:type="dxa"/>
          </w:tcPr>
          <w:p w:rsidR="007A5ABB" w:rsidRPr="00E3524F" w:rsidRDefault="007A5ABB" w:rsidP="007A5ABB">
            <w:pPr>
              <w:ind w:left="-118" w:right="-153"/>
              <w:jc w:val="center"/>
              <w:rPr>
                <w:rFonts w:ascii="Times New Roman" w:hAnsi="Times New Roman" w:cs="Times New Roman"/>
                <w:sz w:val="20"/>
                <w:szCs w:val="20"/>
              </w:rPr>
            </w:pPr>
            <w:r w:rsidRPr="00E3524F">
              <w:rPr>
                <w:rFonts w:ascii="Times New Roman" w:hAnsi="Times New Roman" w:cs="Times New Roman"/>
                <w:sz w:val="20"/>
                <w:szCs w:val="20"/>
              </w:rPr>
              <w:t>2 575</w:t>
            </w:r>
            <w:r w:rsidR="00786E7A" w:rsidRPr="00E3524F">
              <w:rPr>
                <w:rFonts w:ascii="Times New Roman" w:hAnsi="Times New Roman" w:cs="Times New Roman"/>
                <w:sz w:val="20"/>
                <w:szCs w:val="20"/>
              </w:rPr>
              <w:t> </w:t>
            </w:r>
            <w:r w:rsidRPr="00E3524F">
              <w:rPr>
                <w:rFonts w:ascii="Times New Roman" w:hAnsi="Times New Roman" w:cs="Times New Roman"/>
                <w:sz w:val="20"/>
                <w:szCs w:val="20"/>
              </w:rPr>
              <w:t>000</w:t>
            </w:r>
            <w:r w:rsidR="00786E7A" w:rsidRPr="00E3524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подпрограммы  «Развитие потребительского рынка и услуг» </w:t>
      </w:r>
    </w:p>
    <w:p w:rsidR="0052303C" w:rsidRDefault="0052303C" w:rsidP="0052303C">
      <w:pPr>
        <w:spacing w:after="0" w:line="240" w:lineRule="auto"/>
        <w:jc w:val="center"/>
        <w:rPr>
          <w:rFonts w:ascii="Times New Roman" w:hAnsi="Times New Roman" w:cs="Times New Roman"/>
          <w:b/>
          <w:bCs/>
          <w:sz w:val="24"/>
          <w:szCs w:val="24"/>
        </w:rPr>
      </w:pPr>
    </w:p>
    <w:p w:rsidR="00F54C99" w:rsidRPr="00335C21"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составил </w:t>
      </w:r>
      <w:r w:rsidR="00335C21">
        <w:rPr>
          <w:rFonts w:ascii="Times New Roman" w:hAnsi="Times New Roman"/>
          <w:sz w:val="24"/>
          <w:szCs w:val="24"/>
        </w:rPr>
        <w:t>32,</w:t>
      </w:r>
      <w:r w:rsidR="00335C21" w:rsidRPr="00335C21">
        <w:rPr>
          <w:rFonts w:ascii="Times New Roman" w:hAnsi="Times New Roman"/>
          <w:sz w:val="24"/>
          <w:szCs w:val="24"/>
        </w:rPr>
        <w:t>13</w:t>
      </w:r>
      <w:r w:rsidRPr="00335C21">
        <w:rPr>
          <w:rFonts w:ascii="Times New Roman" w:hAnsi="Times New Roman"/>
          <w:sz w:val="24"/>
          <w:szCs w:val="24"/>
        </w:rPr>
        <w:t xml:space="preserve"> млрд. руб., что выше аналогичного показателя 2018 года на 11</w:t>
      </w:r>
      <w:r w:rsidR="00335C21" w:rsidRPr="00335C21">
        <w:rPr>
          <w:rFonts w:ascii="Times New Roman" w:hAnsi="Times New Roman"/>
          <w:sz w:val="24"/>
          <w:szCs w:val="24"/>
        </w:rPr>
        <w:t>7,7</w:t>
      </w:r>
      <w:r w:rsidRPr="00335C21">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и табачных изделий составил 45,5  процента, непродовольственных – 54,5 процента.</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Оборот общественного питания вырос на  1</w:t>
      </w:r>
      <w:r w:rsidR="00335C21" w:rsidRPr="00335C21">
        <w:rPr>
          <w:rFonts w:ascii="Times New Roman" w:hAnsi="Times New Roman"/>
          <w:sz w:val="24"/>
          <w:szCs w:val="24"/>
        </w:rPr>
        <w:t>10,7</w:t>
      </w:r>
      <w:r w:rsidRPr="00335C21">
        <w:rPr>
          <w:rFonts w:ascii="Times New Roman" w:hAnsi="Times New Roman"/>
          <w:sz w:val="24"/>
          <w:szCs w:val="24"/>
        </w:rPr>
        <w:t xml:space="preserve">  процента и составил </w:t>
      </w:r>
      <w:r w:rsidR="00335C21" w:rsidRPr="00335C21">
        <w:rPr>
          <w:rFonts w:ascii="Times New Roman" w:hAnsi="Times New Roman"/>
          <w:sz w:val="24"/>
          <w:szCs w:val="24"/>
        </w:rPr>
        <w:t>751,9</w:t>
      </w:r>
      <w:r w:rsidRPr="00335C21">
        <w:rPr>
          <w:rFonts w:ascii="Times New Roman" w:hAnsi="Times New Roman"/>
          <w:sz w:val="24"/>
          <w:szCs w:val="24"/>
        </w:rPr>
        <w:t xml:space="preserve"> млн. руб. </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335C2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Для потребителей с низким уровнем доходов действуют около 125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335C21">
        <w:rPr>
          <w:rFonts w:ascii="Times New Roman" w:hAnsi="Times New Roman"/>
          <w:sz w:val="24"/>
          <w:szCs w:val="24"/>
        </w:rPr>
        <w:t>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125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согласованным  графикам.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lastRenderedPageBreak/>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Схемой размещения на 2015-2019</w:t>
      </w:r>
      <w:r w:rsidR="00EF386F" w:rsidRPr="0061267E">
        <w:rPr>
          <w:rFonts w:ascii="Times New Roman" w:hAnsi="Times New Roman"/>
          <w:sz w:val="24"/>
          <w:szCs w:val="24"/>
        </w:rPr>
        <w:t xml:space="preserve"> </w:t>
      </w:r>
      <w:proofErr w:type="spellStart"/>
      <w:r w:rsidRPr="0061267E">
        <w:rPr>
          <w:rFonts w:ascii="Times New Roman" w:hAnsi="Times New Roman"/>
          <w:sz w:val="24"/>
          <w:szCs w:val="24"/>
        </w:rPr>
        <w:t>гг</w:t>
      </w:r>
      <w:proofErr w:type="spellEnd"/>
      <w:r w:rsidRPr="0061267E">
        <w:rPr>
          <w:rFonts w:ascii="Times New Roman" w:hAnsi="Times New Roman"/>
          <w:sz w:val="24"/>
          <w:szCs w:val="24"/>
        </w:rPr>
        <w:t xml:space="preserve">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пунктах,  садовых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61267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2019</w:t>
      </w:r>
      <w:r w:rsidR="00EF386F" w:rsidRPr="0061267E">
        <w:rPr>
          <w:rFonts w:ascii="Times New Roman" w:hAnsi="Times New Roman"/>
          <w:sz w:val="24"/>
          <w:szCs w:val="24"/>
        </w:rPr>
        <w:t xml:space="preserve"> </w:t>
      </w:r>
      <w:r w:rsidRPr="0061267E">
        <w:rPr>
          <w:rFonts w:ascii="Times New Roman" w:hAnsi="Times New Roman"/>
          <w:sz w:val="24"/>
          <w:szCs w:val="24"/>
        </w:rPr>
        <w:t>году на территории городского округа Истра проведено 87 ярмарок. Ярмарочная торговля обеспечивает потребителя свежей продукцией. Ежегодно руководителем администрации  городского округа 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В городском округе оптовые поставки товаров осуществляют 3 хозяйствующих субъекта.</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E34C51"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Острой проблемой является нарушение Закона Российской Федерации «О защите прав потребителей»,  неудовлетворенность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период  </w:t>
      </w:r>
      <w:proofErr w:type="spellStart"/>
      <w:r w:rsidRPr="0061267E">
        <w:rPr>
          <w:rFonts w:ascii="Times New Roman" w:hAnsi="Times New Roman"/>
          <w:sz w:val="24"/>
          <w:szCs w:val="24"/>
        </w:rPr>
        <w:t>карантийных</w:t>
      </w:r>
      <w:proofErr w:type="spellEnd"/>
      <w:r w:rsidRPr="0061267E">
        <w:rPr>
          <w:rFonts w:ascii="Times New Roman" w:hAnsi="Times New Roman"/>
          <w:sz w:val="24"/>
          <w:szCs w:val="24"/>
        </w:rPr>
        <w:t xml:space="preserve"> мер на территории </w:t>
      </w:r>
      <w:proofErr w:type="spellStart"/>
      <w:r w:rsidRPr="0061267E">
        <w:rPr>
          <w:rFonts w:ascii="Times New Roman" w:hAnsi="Times New Roman"/>
          <w:sz w:val="24"/>
          <w:szCs w:val="24"/>
        </w:rPr>
        <w:t>г.о</w:t>
      </w:r>
      <w:proofErr w:type="spellEnd"/>
      <w:r w:rsidRPr="0061267E">
        <w:rPr>
          <w:rFonts w:ascii="Times New Roman" w:hAnsi="Times New Roman"/>
          <w:sz w:val="24"/>
          <w:szCs w:val="24"/>
        </w:rPr>
        <w:t xml:space="preserve">. Истра наблюдается снижение оборота непродовольственных товаров, строительных и отделочных материалов, товаров для сада, автозапчастей, авто и мототехники, предприятий общественного питания, предприятий бытового обслуживания, торговых центров и объектов, построенных и управляемых как единое целое, как так как в период с 18.03.2020 до июня 2020 большая часть указанных видов организации торговли были приостановлены, малая часть предприятий работали только дистанционно и на доставку. В настоящее время организации работы в период пандемии касаются предприятий общественного питания, за исключением такой формы организации общепита, как летнее кафе при стационарном предприятии общественного питания.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Оборот продовольственных товаров, напротив, увеличился в связи в возросшим спросом на продуктовые товары, особенно в марте-апреле 2020 года, когда среди населения царила паника остаться без ряда продуктов питания, таких как гречка, рис, сахар, мука и др. Так, отделом развития потребительского рынка Администрации городского округа Истра в мае был проведен анализ ценовой политики сетевых магазинов «Магнит», «Дикси», «Пятерочка», «Ашан», «Перекресток» на территории городского округа на продукты питания, водящих в ТОП 8.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результате анализа продукция производителя «Теплые традиции», крупа гречневая (800 г), по состоянию на 1 марта 2010 года стоила в сетевых магазинах округа 56,99 рублей, по состоянию на 29.04.2020 стоимость этого продукта выросла от 73,90 рублей до 79,99 рублей за пачку. Гречка производителя «Националь» (900 г) по состоянию на 1 марта 2020 стоила 67,90 рублей за пачку, по состоянию на 29.04.2020 в сетевых магазинах округа ее стоимость составила 112,90 рублей. Стоимость крупы гречневой ядрица производителя компании «Мистраль» (900 г) по состоянию на 01.03.2020 составляла 59,90, по состоянию на 29.04.2020 стоимость этого продукта составляет от 99,99 рублей до 135,00 рублей за </w:t>
      </w:r>
      <w:r w:rsidRPr="0061267E">
        <w:rPr>
          <w:rFonts w:ascii="Times New Roman" w:hAnsi="Times New Roman"/>
          <w:sz w:val="24"/>
          <w:szCs w:val="24"/>
        </w:rPr>
        <w:lastRenderedPageBreak/>
        <w:t xml:space="preserve">пачку.  </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Стоимость риса (900 г), продукта производителя компании «Мистраль»,  на 1 марта в сетевых магазинах округа составляла 59,90 рублей, по состоянию на 29.04.2020 стоимость указанного продукта возросла от 109,99 рублей до 145 рублей за пачку. Стоимость риса (900 г) производителя компании «Националь» по состоянию на 1 марта 2020 составляла 59,90 рублей, на 29.04.2020 его стоимость составила от 93,99 рублей до 155,00 рублей за пачку.</w:t>
      </w:r>
    </w:p>
    <w:p w:rsidR="00E34C51" w:rsidRPr="0061267E" w:rsidRDefault="00E34C51" w:rsidP="0061267E">
      <w:pPr>
        <w:widowControl w:val="0"/>
        <w:tabs>
          <w:tab w:val="num" w:pos="1440"/>
          <w:tab w:val="left" w:pos="14884"/>
        </w:tabs>
        <w:spacing w:after="0" w:line="240" w:lineRule="auto"/>
        <w:ind w:right="255" w:firstLine="567"/>
        <w:jc w:val="both"/>
        <w:rPr>
          <w:rFonts w:ascii="Times New Roman" w:hAnsi="Times New Roman"/>
          <w:sz w:val="24"/>
          <w:szCs w:val="24"/>
        </w:rPr>
      </w:pPr>
      <w:r w:rsidRPr="0061267E">
        <w:rPr>
          <w:rFonts w:ascii="Times New Roman" w:hAnsi="Times New Roman"/>
          <w:sz w:val="24"/>
          <w:szCs w:val="24"/>
        </w:rPr>
        <w:t xml:space="preserve">В настоящее время дефицита продуктов питания в розничной сети  не наблюдается, цены стабилизировались, а запас первостепенно важных продуктов, входящих в потребительскую корзину, существенно увеличился. Единственная сфера торговли, оборот которой вырос в разы, является именно сфера розничной торговли продуктов питания, а также логистики, неразрывно связанной с ней. </w:t>
      </w: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подпрограммы </w:t>
      </w:r>
      <w:r w:rsidR="0052303C" w:rsidRPr="00347B0F">
        <w:rPr>
          <w:rFonts w:ascii="Times New Roman" w:hAnsi="Times New Roman" w:cs="Times New Roman"/>
          <w:b/>
          <w:bCs/>
          <w:sz w:val="24"/>
          <w:szCs w:val="24"/>
        </w:rPr>
        <w:t>«Развитие потребительского рынка и услуг»</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065"/>
        <w:gridCol w:w="836"/>
        <w:gridCol w:w="1396"/>
        <w:gridCol w:w="1259"/>
        <w:gridCol w:w="1119"/>
        <w:gridCol w:w="1119"/>
        <w:gridCol w:w="137"/>
        <w:gridCol w:w="842"/>
        <w:gridCol w:w="979"/>
        <w:gridCol w:w="836"/>
        <w:gridCol w:w="845"/>
        <w:gridCol w:w="1119"/>
        <w:gridCol w:w="1455"/>
      </w:tblGrid>
      <w:tr w:rsidR="008F3441" w:rsidRPr="00167B63" w:rsidTr="00D55C5C">
        <w:trPr>
          <w:trHeight w:val="810"/>
        </w:trPr>
        <w:tc>
          <w:tcPr>
            <w:tcW w:w="172"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8F3441" w:rsidRPr="00B35E87" w:rsidRDefault="008F3441" w:rsidP="0002476C">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6"/>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D55C5C">
        <w:trPr>
          <w:trHeight w:val="682"/>
        </w:trPr>
        <w:tc>
          <w:tcPr>
            <w:tcW w:w="172"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360"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2"/>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D55C5C">
        <w:trPr>
          <w:trHeight w:val="143"/>
        </w:trPr>
        <w:tc>
          <w:tcPr>
            <w:tcW w:w="1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2"/>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D55C5C">
        <w:trPr>
          <w:trHeight w:val="699"/>
        </w:trPr>
        <w:tc>
          <w:tcPr>
            <w:tcW w:w="172" w:type="pct"/>
          </w:tcPr>
          <w:p w:rsidR="00493872"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86" w:type="pct"/>
          </w:tcPr>
          <w:p w:rsidR="00493872" w:rsidRPr="00E20568" w:rsidRDefault="00493872" w:rsidP="006B17FC">
            <w:pPr>
              <w:spacing w:after="0" w:line="240" w:lineRule="auto"/>
              <w:rPr>
                <w:rFonts w:ascii="Times New Roman" w:hAnsi="Times New Roman"/>
                <w:b/>
                <w:sz w:val="20"/>
                <w:szCs w:val="20"/>
              </w:rPr>
            </w:pPr>
            <w:r w:rsidRPr="00E20568">
              <w:rPr>
                <w:rFonts w:ascii="Times New Roman" w:hAnsi="Times New Roman"/>
                <w:b/>
                <w:sz w:val="20"/>
                <w:szCs w:val="20"/>
              </w:rPr>
              <w:t>Основн</w:t>
            </w:r>
            <w:r w:rsidR="000C5A9E">
              <w:rPr>
                <w:rFonts w:ascii="Times New Roman" w:hAnsi="Times New Roman"/>
                <w:b/>
                <w:sz w:val="20"/>
                <w:szCs w:val="20"/>
              </w:rPr>
              <w:t>о</w:t>
            </w:r>
            <w:r w:rsidRPr="00E20568">
              <w:rPr>
                <w:rFonts w:ascii="Times New Roman" w:hAnsi="Times New Roman"/>
                <w:b/>
                <w:sz w:val="20"/>
                <w:szCs w:val="20"/>
              </w:rPr>
              <w:t>е мероприяти</w:t>
            </w:r>
            <w:r w:rsidR="000C5A9E">
              <w:rPr>
                <w:rFonts w:ascii="Times New Roman" w:hAnsi="Times New Roman"/>
                <w:b/>
                <w:sz w:val="20"/>
                <w:szCs w:val="20"/>
              </w:rPr>
              <w:t>е</w:t>
            </w:r>
            <w:r w:rsidRPr="00E20568">
              <w:rPr>
                <w:rFonts w:ascii="Times New Roman" w:hAnsi="Times New Roman"/>
                <w:b/>
                <w:sz w:val="20"/>
                <w:szCs w:val="20"/>
              </w:rPr>
              <w:t xml:space="preserve">  01.</w:t>
            </w:r>
          </w:p>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r w:rsidRPr="00E20568">
              <w:rPr>
                <w:rFonts w:ascii="Times New Roman" w:hAnsi="Times New Roman"/>
                <w:b/>
                <w:sz w:val="20"/>
                <w:szCs w:val="20"/>
              </w:rPr>
              <w:t>Развитие потребительского рынка и услуг</w:t>
            </w:r>
          </w:p>
        </w:tc>
        <w:tc>
          <w:tcPr>
            <w:tcW w:w="269" w:type="pct"/>
          </w:tcPr>
          <w:p w:rsidR="00493872" w:rsidRDefault="00493872"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6B17FC">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vAlign w:val="center"/>
          </w:tcPr>
          <w:p w:rsidR="00493872" w:rsidRPr="00AE6F7B" w:rsidRDefault="00493872" w:rsidP="00900AE1">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259</w:t>
            </w:r>
            <w:r w:rsidR="00576559" w:rsidRPr="005A1320">
              <w:rPr>
                <w:rFonts w:ascii="Times New Roman" w:hAnsi="Times New Roman"/>
                <w:b/>
                <w:sz w:val="18"/>
                <w:szCs w:val="18"/>
              </w:rPr>
              <w:t>8</w:t>
            </w:r>
            <w:r w:rsidRPr="005A1320">
              <w:rPr>
                <w:rFonts w:ascii="Times New Roman" w:hAnsi="Times New Roman"/>
                <w:b/>
                <w:sz w:val="18"/>
                <w:szCs w:val="18"/>
              </w:rPr>
              <w:t>77</w:t>
            </w:r>
            <w:r w:rsidR="00D36E7F">
              <w:rPr>
                <w:rFonts w:ascii="Times New Roman" w:hAnsi="Times New Roman"/>
                <w:b/>
                <w:sz w:val="18"/>
                <w:szCs w:val="18"/>
              </w:rPr>
              <w:t>2,0</w:t>
            </w:r>
          </w:p>
        </w:tc>
        <w:tc>
          <w:tcPr>
            <w:tcW w:w="360" w:type="pct"/>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1304687,</w:t>
            </w:r>
            <w:r w:rsidR="00576559" w:rsidRPr="005A1320">
              <w:rPr>
                <w:rFonts w:ascii="Times New Roman" w:hAnsi="Times New Roman"/>
                <w:b/>
                <w:sz w:val="18"/>
                <w:szCs w:val="18"/>
              </w:rPr>
              <w:t>0</w:t>
            </w:r>
          </w:p>
        </w:tc>
        <w:tc>
          <w:tcPr>
            <w:tcW w:w="315" w:type="pct"/>
            <w:gridSpan w:val="2"/>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113</w:t>
            </w:r>
            <w:r w:rsidR="00576559" w:rsidRPr="005A1320">
              <w:rPr>
                <w:rFonts w:ascii="Times New Roman" w:hAnsi="Times New Roman"/>
                <w:b/>
                <w:sz w:val="18"/>
                <w:szCs w:val="18"/>
              </w:rPr>
              <w:t>687</w:t>
            </w:r>
            <w:r w:rsidR="0038612D">
              <w:rPr>
                <w:rFonts w:ascii="Times New Roman" w:hAnsi="Times New Roman"/>
                <w:b/>
                <w:sz w:val="18"/>
                <w:szCs w:val="18"/>
              </w:rPr>
              <w:t>5,0</w:t>
            </w:r>
          </w:p>
        </w:tc>
        <w:tc>
          <w:tcPr>
            <w:tcW w:w="315" w:type="pct"/>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147</w:t>
            </w:r>
            <w:r w:rsidR="00576559" w:rsidRPr="005A1320">
              <w:rPr>
                <w:rFonts w:ascii="Times New Roman" w:hAnsi="Times New Roman"/>
                <w:b/>
                <w:sz w:val="18"/>
                <w:szCs w:val="18"/>
              </w:rPr>
              <w:t>0</w:t>
            </w:r>
            <w:r w:rsidR="005C3959">
              <w:rPr>
                <w:rFonts w:ascii="Times New Roman" w:hAnsi="Times New Roman"/>
                <w:b/>
                <w:sz w:val="18"/>
                <w:szCs w:val="18"/>
              </w:rPr>
              <w:t>70,0</w:t>
            </w:r>
          </w:p>
        </w:tc>
        <w:tc>
          <w:tcPr>
            <w:tcW w:w="269" w:type="pct"/>
            <w:vAlign w:val="bottom"/>
          </w:tcPr>
          <w:p w:rsidR="00493872" w:rsidRPr="005A1320" w:rsidRDefault="00576559">
            <w:pPr>
              <w:jc w:val="right"/>
              <w:rPr>
                <w:rFonts w:ascii="Times New Roman" w:hAnsi="Times New Roman"/>
                <w:b/>
                <w:sz w:val="18"/>
                <w:szCs w:val="18"/>
              </w:rPr>
            </w:pPr>
            <w:r w:rsidRPr="005A1320">
              <w:rPr>
                <w:rFonts w:ascii="Times New Roman" w:hAnsi="Times New Roman"/>
                <w:b/>
                <w:sz w:val="18"/>
                <w:szCs w:val="18"/>
              </w:rPr>
              <w:t>50</w:t>
            </w:r>
            <w:r w:rsidR="00AC3FDA">
              <w:rPr>
                <w:rFonts w:ascii="Times New Roman" w:hAnsi="Times New Roman"/>
                <w:b/>
                <w:sz w:val="18"/>
                <w:szCs w:val="18"/>
              </w:rPr>
              <w:t>70,0</w:t>
            </w:r>
          </w:p>
        </w:tc>
        <w:tc>
          <w:tcPr>
            <w:tcW w:w="272" w:type="pct"/>
            <w:vAlign w:val="bottom"/>
          </w:tcPr>
          <w:p w:rsidR="00493872" w:rsidRPr="005A1320" w:rsidRDefault="00576559">
            <w:pPr>
              <w:jc w:val="right"/>
              <w:rPr>
                <w:rFonts w:ascii="Times New Roman" w:hAnsi="Times New Roman"/>
                <w:b/>
                <w:sz w:val="18"/>
                <w:szCs w:val="18"/>
              </w:rPr>
            </w:pPr>
            <w:r w:rsidRPr="005A1320">
              <w:rPr>
                <w:rFonts w:ascii="Times New Roman" w:hAnsi="Times New Roman"/>
                <w:b/>
                <w:sz w:val="18"/>
                <w:szCs w:val="18"/>
              </w:rPr>
              <w:t>50</w:t>
            </w:r>
            <w:r w:rsidR="00AC3FDA">
              <w:rPr>
                <w:rFonts w:ascii="Times New Roman" w:hAnsi="Times New Roman"/>
                <w:b/>
                <w:sz w:val="18"/>
                <w:szCs w:val="18"/>
              </w:rPr>
              <w:t>70,0</w:t>
            </w:r>
          </w:p>
        </w:tc>
        <w:tc>
          <w:tcPr>
            <w:tcW w:w="360" w:type="pct"/>
          </w:tcPr>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D55C5C">
        <w:trPr>
          <w:trHeight w:val="1036"/>
        </w:trPr>
        <w:tc>
          <w:tcPr>
            <w:tcW w:w="172"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576559">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vAlign w:val="center"/>
          </w:tcPr>
          <w:p w:rsidR="00576559" w:rsidRPr="00900AE1" w:rsidRDefault="00576559" w:rsidP="00576559">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7505,0</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2"/>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1477,0</w:t>
            </w:r>
          </w:p>
        </w:tc>
        <w:tc>
          <w:tcPr>
            <w:tcW w:w="315"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69"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72"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360"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D55C5C">
        <w:trPr>
          <w:trHeight w:val="602"/>
        </w:trPr>
        <w:tc>
          <w:tcPr>
            <w:tcW w:w="172"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576559">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576559">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vAlign w:val="center"/>
          </w:tcPr>
          <w:p w:rsidR="00576559" w:rsidRPr="00900AE1" w:rsidRDefault="00576559" w:rsidP="00576559">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1726</w:t>
            </w:r>
            <w:r w:rsidR="00612756">
              <w:rPr>
                <w:rFonts w:ascii="Times New Roman" w:hAnsi="Times New Roman" w:cs="Times New Roman"/>
                <w:sz w:val="20"/>
                <w:szCs w:val="20"/>
              </w:rPr>
              <w:t>7,0</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2"/>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339</w:t>
            </w:r>
            <w:r w:rsidR="00612756">
              <w:rPr>
                <w:rFonts w:ascii="Times New Roman" w:hAnsi="Times New Roman" w:cs="Times New Roman"/>
                <w:sz w:val="20"/>
                <w:szCs w:val="20"/>
              </w:rPr>
              <w:t>8</w:t>
            </w:r>
            <w:r w:rsidRPr="005A1320">
              <w:rPr>
                <w:rFonts w:ascii="Times New Roman" w:hAnsi="Times New Roman" w:cs="Times New Roman"/>
                <w:sz w:val="20"/>
                <w:szCs w:val="20"/>
              </w:rPr>
              <w:t>,</w:t>
            </w:r>
            <w:r w:rsidR="00612756">
              <w:rPr>
                <w:rFonts w:ascii="Times New Roman" w:hAnsi="Times New Roman" w:cs="Times New Roman"/>
                <w:sz w:val="20"/>
                <w:szCs w:val="20"/>
              </w:rPr>
              <w:t>0</w:t>
            </w:r>
          </w:p>
        </w:tc>
        <w:tc>
          <w:tcPr>
            <w:tcW w:w="315" w:type="pct"/>
            <w:vAlign w:val="center"/>
          </w:tcPr>
          <w:p w:rsidR="00576559" w:rsidRPr="005A1320" w:rsidRDefault="00576559" w:rsidP="00547AC0">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w:t>
            </w:r>
            <w:r w:rsidR="00612756">
              <w:rPr>
                <w:rFonts w:ascii="Times New Roman" w:hAnsi="Times New Roman" w:cs="Times New Roman"/>
                <w:sz w:val="20"/>
                <w:szCs w:val="20"/>
              </w:rPr>
              <w:t>34,0</w:t>
            </w:r>
          </w:p>
        </w:tc>
        <w:tc>
          <w:tcPr>
            <w:tcW w:w="269" w:type="pct"/>
            <w:vAlign w:val="center"/>
          </w:tcPr>
          <w:p w:rsidR="00576559" w:rsidRPr="005A1320" w:rsidRDefault="00612756" w:rsidP="000C557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3534,0</w:t>
            </w:r>
          </w:p>
        </w:tc>
        <w:tc>
          <w:tcPr>
            <w:tcW w:w="272" w:type="pct"/>
            <w:vAlign w:val="center"/>
          </w:tcPr>
          <w:p w:rsidR="00576559" w:rsidRPr="005A1320" w:rsidRDefault="00612756" w:rsidP="000C557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3534,0</w:t>
            </w:r>
          </w:p>
        </w:tc>
        <w:tc>
          <w:tcPr>
            <w:tcW w:w="360"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D55C5C">
        <w:trPr>
          <w:trHeight w:val="482"/>
        </w:trPr>
        <w:tc>
          <w:tcPr>
            <w:tcW w:w="172"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6B17FC">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Внебюджетные  источники</w:t>
            </w:r>
          </w:p>
        </w:tc>
        <w:tc>
          <w:tcPr>
            <w:tcW w:w="405" w:type="pct"/>
            <w:vAlign w:val="center"/>
          </w:tcPr>
          <w:p w:rsidR="001E7F52" w:rsidRPr="00900AE1" w:rsidRDefault="001E7F52" w:rsidP="001E7F52">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64708B">
            <w:pPr>
              <w:spacing w:after="0" w:line="240" w:lineRule="auto"/>
              <w:jc w:val="center"/>
              <w:rPr>
                <w:rFonts w:ascii="Times New Roman" w:hAnsi="Times New Roman"/>
                <w:sz w:val="20"/>
                <w:szCs w:val="20"/>
              </w:rPr>
            </w:pPr>
          </w:p>
        </w:tc>
        <w:tc>
          <w:tcPr>
            <w:tcW w:w="360" w:type="pct"/>
            <w:vAlign w:val="center"/>
          </w:tcPr>
          <w:p w:rsidR="007B636E" w:rsidRPr="007B636E" w:rsidRDefault="001E7F52" w:rsidP="0064708B">
            <w:pPr>
              <w:spacing w:after="0" w:line="240" w:lineRule="auto"/>
              <w:jc w:val="center"/>
              <w:rPr>
                <w:rFonts w:ascii="Times New Roman" w:hAnsi="Times New Roman"/>
                <w:sz w:val="20"/>
                <w:szCs w:val="20"/>
              </w:rPr>
            </w:pPr>
            <w:r>
              <w:rPr>
                <w:rFonts w:ascii="Times New Roman" w:hAnsi="Times New Roman"/>
                <w:sz w:val="20"/>
                <w:szCs w:val="20"/>
              </w:rPr>
              <w:t>2574000</w:t>
            </w:r>
            <w:r w:rsidR="00576559">
              <w:rPr>
                <w:rFonts w:ascii="Times New Roman" w:hAnsi="Times New Roman"/>
                <w:sz w:val="20"/>
                <w:szCs w:val="20"/>
              </w:rPr>
              <w:t>,0</w:t>
            </w:r>
          </w:p>
        </w:tc>
        <w:tc>
          <w:tcPr>
            <w:tcW w:w="360" w:type="pct"/>
            <w:vAlign w:val="center"/>
          </w:tcPr>
          <w:p w:rsidR="007B636E" w:rsidRPr="007B636E" w:rsidRDefault="002C051F" w:rsidP="006B17FC">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300000</w:t>
            </w:r>
            <w:r w:rsidR="00576559">
              <w:rPr>
                <w:rFonts w:ascii="Times New Roman" w:hAnsi="Times New Roman"/>
                <w:sz w:val="20"/>
                <w:szCs w:val="20"/>
              </w:rPr>
              <w:t>,0</w:t>
            </w:r>
          </w:p>
        </w:tc>
        <w:tc>
          <w:tcPr>
            <w:tcW w:w="315" w:type="pct"/>
            <w:gridSpan w:val="2"/>
            <w:vAlign w:val="center"/>
          </w:tcPr>
          <w:p w:rsidR="007B636E" w:rsidRPr="007B636E" w:rsidRDefault="002C051F" w:rsidP="006B17FC">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r>
      <w:tr w:rsidR="00493872" w:rsidRPr="00167B63" w:rsidTr="00D55C5C">
        <w:trPr>
          <w:trHeight w:val="1352"/>
        </w:trPr>
        <w:tc>
          <w:tcPr>
            <w:tcW w:w="172" w:type="pct"/>
          </w:tcPr>
          <w:p w:rsidR="00493872" w:rsidRPr="00167B63" w:rsidRDefault="00354EBF" w:rsidP="0049387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986" w:type="pct"/>
          </w:tcPr>
          <w:p w:rsidR="00493872" w:rsidRPr="00AD754A" w:rsidRDefault="00493872" w:rsidP="00493872">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1.1.</w:t>
            </w:r>
          </w:p>
          <w:p w:rsidR="00493872" w:rsidRDefault="00493872" w:rsidP="00493872">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493872" w:rsidRPr="00167B63" w:rsidRDefault="00493872" w:rsidP="00493872">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493872" w:rsidRDefault="00493872" w:rsidP="0049387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Pr="00167B63" w:rsidRDefault="00493872" w:rsidP="0049387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vAlign w:val="center"/>
          </w:tcPr>
          <w:p w:rsidR="00493872" w:rsidRDefault="00493872" w:rsidP="00493872">
            <w:pPr>
              <w:spacing w:after="0" w:line="240" w:lineRule="auto"/>
              <w:jc w:val="center"/>
              <w:rPr>
                <w:rFonts w:ascii="Times New Roman" w:hAnsi="Times New Roman" w:cs="Times New Roman"/>
                <w:color w:val="000000"/>
                <w:sz w:val="20"/>
                <w:szCs w:val="20"/>
              </w:rPr>
            </w:pPr>
          </w:p>
          <w:p w:rsidR="00493872" w:rsidRPr="007B636E" w:rsidRDefault="00493872" w:rsidP="00493872">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493872" w:rsidRPr="007B636E" w:rsidRDefault="00493872" w:rsidP="00493872">
            <w:pPr>
              <w:spacing w:after="0" w:line="240" w:lineRule="auto"/>
              <w:jc w:val="center"/>
              <w:rPr>
                <w:rFonts w:ascii="Times New Roman" w:eastAsia="Calibri" w:hAnsi="Times New Roman" w:cs="Times New Roman"/>
                <w:sz w:val="20"/>
                <w:szCs w:val="20"/>
              </w:rPr>
            </w:pPr>
          </w:p>
        </w:tc>
        <w:tc>
          <w:tcPr>
            <w:tcW w:w="360" w:type="pct"/>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2574000</w:t>
            </w:r>
            <w:r w:rsidR="00576559">
              <w:rPr>
                <w:rFonts w:ascii="Times New Roman" w:hAnsi="Times New Roman"/>
                <w:sz w:val="20"/>
                <w:szCs w:val="20"/>
              </w:rPr>
              <w:t>,0</w:t>
            </w:r>
          </w:p>
        </w:tc>
        <w:tc>
          <w:tcPr>
            <w:tcW w:w="360" w:type="pct"/>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300000</w:t>
            </w:r>
            <w:r w:rsidR="00576559">
              <w:rPr>
                <w:rFonts w:ascii="Times New Roman" w:hAnsi="Times New Roman"/>
                <w:sz w:val="20"/>
                <w:szCs w:val="20"/>
              </w:rPr>
              <w:t>,0</w:t>
            </w:r>
          </w:p>
        </w:tc>
        <w:tc>
          <w:tcPr>
            <w:tcW w:w="315" w:type="pct"/>
            <w:gridSpan w:val="2"/>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sidR="00576559">
              <w:rPr>
                <w:rFonts w:ascii="Times New Roman" w:hAnsi="Times New Roman"/>
                <w:sz w:val="20"/>
                <w:szCs w:val="20"/>
              </w:rPr>
              <w:t>,0</w:t>
            </w:r>
          </w:p>
        </w:tc>
        <w:tc>
          <w:tcPr>
            <w:tcW w:w="315" w:type="pct"/>
            <w:vAlign w:val="center"/>
          </w:tcPr>
          <w:p w:rsidR="00493872" w:rsidRPr="007B636E" w:rsidRDefault="00493872" w:rsidP="00493872">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vAlign w:val="center"/>
          </w:tcPr>
          <w:p w:rsidR="00493872" w:rsidRPr="007B636E" w:rsidRDefault="00493872" w:rsidP="00493872">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493872" w:rsidRPr="00E272D6" w:rsidRDefault="00493872" w:rsidP="00493872">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493872" w:rsidRPr="006B17FC" w:rsidRDefault="00605BE5" w:rsidP="00493872">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00493872" w:rsidRPr="006B17FC">
              <w:rPr>
                <w:rFonts w:ascii="Times New Roman" w:hAnsi="Times New Roman"/>
                <w:sz w:val="16"/>
                <w:szCs w:val="16"/>
              </w:rPr>
              <w:t>развития потребительского рынка</w:t>
            </w:r>
          </w:p>
        </w:tc>
        <w:tc>
          <w:tcPr>
            <w:tcW w:w="468" w:type="pct"/>
          </w:tcPr>
          <w:p w:rsidR="00493872" w:rsidRPr="00DB31B3" w:rsidRDefault="00493872" w:rsidP="00493872">
            <w:pPr>
              <w:spacing w:after="0" w:line="240" w:lineRule="auto"/>
              <w:rPr>
                <w:rFonts w:ascii="Times New Roman" w:hAnsi="Times New Roman"/>
                <w:sz w:val="14"/>
                <w:szCs w:val="14"/>
              </w:rPr>
            </w:pPr>
            <w:r w:rsidRPr="00DB31B3">
              <w:rPr>
                <w:rFonts w:ascii="Times New Roman" w:hAnsi="Times New Roman"/>
                <w:sz w:val="14"/>
                <w:szCs w:val="14"/>
              </w:rPr>
              <w:t>1. ООО «</w:t>
            </w:r>
            <w:proofErr w:type="spellStart"/>
            <w:r w:rsidRPr="00DB31B3">
              <w:rPr>
                <w:rFonts w:ascii="Times New Roman" w:hAnsi="Times New Roman"/>
                <w:sz w:val="14"/>
                <w:szCs w:val="14"/>
              </w:rPr>
              <w:t>Промстроинвест</w:t>
            </w:r>
            <w:proofErr w:type="spellEnd"/>
            <w:r w:rsidRPr="00DB31B3">
              <w:rPr>
                <w:rFonts w:ascii="Times New Roman" w:hAnsi="Times New Roman"/>
                <w:sz w:val="14"/>
                <w:szCs w:val="14"/>
              </w:rPr>
              <w:t xml:space="preserve">» Строительство магазина г. Истра, ул. </w:t>
            </w:r>
            <w:proofErr w:type="spellStart"/>
            <w:r w:rsidRPr="00DB31B3">
              <w:rPr>
                <w:rFonts w:ascii="Times New Roman" w:hAnsi="Times New Roman"/>
                <w:sz w:val="14"/>
                <w:szCs w:val="14"/>
              </w:rPr>
              <w:t>Шнырева</w:t>
            </w:r>
            <w:proofErr w:type="spellEnd"/>
            <w:r w:rsidRPr="00DB31B3">
              <w:rPr>
                <w:rFonts w:ascii="Times New Roman" w:hAnsi="Times New Roman"/>
                <w:sz w:val="14"/>
                <w:szCs w:val="14"/>
              </w:rPr>
              <w:t>, уч. 4</w:t>
            </w:r>
          </w:p>
          <w:p w:rsidR="00493872" w:rsidRPr="00DB31B3" w:rsidRDefault="00493872" w:rsidP="00493872">
            <w:pPr>
              <w:spacing w:after="0" w:line="240" w:lineRule="auto"/>
              <w:rPr>
                <w:rFonts w:ascii="Times New Roman" w:hAnsi="Times New Roman"/>
                <w:sz w:val="14"/>
                <w:szCs w:val="14"/>
              </w:rPr>
            </w:pPr>
            <w:r w:rsidRPr="00DB31B3">
              <w:rPr>
                <w:rFonts w:ascii="Times New Roman" w:hAnsi="Times New Roman"/>
                <w:sz w:val="14"/>
                <w:szCs w:val="14"/>
              </w:rPr>
              <w:t xml:space="preserve">2. ИП </w:t>
            </w:r>
            <w:proofErr w:type="spellStart"/>
            <w:r w:rsidRPr="00DB31B3">
              <w:rPr>
                <w:rFonts w:ascii="Times New Roman" w:hAnsi="Times New Roman"/>
                <w:sz w:val="14"/>
                <w:szCs w:val="14"/>
              </w:rPr>
              <w:t>Безгрешнов</w:t>
            </w:r>
            <w:proofErr w:type="spellEnd"/>
            <w:r w:rsidRPr="00DB31B3">
              <w:rPr>
                <w:rFonts w:ascii="Times New Roman" w:hAnsi="Times New Roman"/>
                <w:sz w:val="14"/>
                <w:szCs w:val="14"/>
              </w:rPr>
              <w:t xml:space="preserve"> М.С.  Строительство магазина                    </w:t>
            </w:r>
            <w:proofErr w:type="spellStart"/>
            <w:r w:rsidRPr="00DB31B3">
              <w:rPr>
                <w:rFonts w:ascii="Times New Roman" w:hAnsi="Times New Roman"/>
                <w:sz w:val="14"/>
                <w:szCs w:val="14"/>
              </w:rPr>
              <w:t>с.п</w:t>
            </w:r>
            <w:proofErr w:type="spellEnd"/>
            <w:r w:rsidRPr="00DB31B3">
              <w:rPr>
                <w:rFonts w:ascii="Times New Roman" w:hAnsi="Times New Roman"/>
                <w:sz w:val="14"/>
                <w:szCs w:val="14"/>
              </w:rPr>
              <w:t xml:space="preserve">. </w:t>
            </w:r>
            <w:proofErr w:type="spellStart"/>
            <w:r w:rsidRPr="00DB31B3">
              <w:rPr>
                <w:rFonts w:ascii="Times New Roman" w:hAnsi="Times New Roman"/>
                <w:sz w:val="14"/>
                <w:szCs w:val="14"/>
              </w:rPr>
              <w:t>Лучинское</w:t>
            </w:r>
            <w:proofErr w:type="spellEnd"/>
            <w:r w:rsidRPr="00DB31B3">
              <w:rPr>
                <w:rFonts w:ascii="Times New Roman" w:hAnsi="Times New Roman"/>
                <w:sz w:val="14"/>
                <w:szCs w:val="14"/>
              </w:rPr>
              <w:t xml:space="preserve">, д. </w:t>
            </w:r>
            <w:proofErr w:type="spellStart"/>
            <w:r w:rsidRPr="00DB31B3">
              <w:rPr>
                <w:rFonts w:ascii="Times New Roman" w:hAnsi="Times New Roman"/>
                <w:sz w:val="14"/>
                <w:szCs w:val="14"/>
              </w:rPr>
              <w:t>Давыдковская</w:t>
            </w:r>
            <w:proofErr w:type="spellEnd"/>
          </w:p>
          <w:p w:rsidR="00493872" w:rsidRPr="00ED56A4" w:rsidRDefault="00493872" w:rsidP="00493872">
            <w:pPr>
              <w:spacing w:after="0" w:line="240" w:lineRule="auto"/>
              <w:rPr>
                <w:rFonts w:ascii="Times New Roman" w:hAnsi="Times New Roman" w:cs="Times New Roman"/>
                <w:sz w:val="18"/>
                <w:szCs w:val="18"/>
              </w:rPr>
            </w:pPr>
            <w:r w:rsidRPr="00DB31B3">
              <w:rPr>
                <w:rFonts w:ascii="Times New Roman" w:hAnsi="Times New Roman"/>
                <w:sz w:val="14"/>
                <w:szCs w:val="14"/>
              </w:rPr>
              <w:t xml:space="preserve">3. ФЛ Самохин Е.В. строительство магазина  г. Истра, ул. </w:t>
            </w:r>
            <w:proofErr w:type="spellStart"/>
            <w:r w:rsidRPr="00DB31B3">
              <w:rPr>
                <w:rFonts w:ascii="Times New Roman" w:hAnsi="Times New Roman"/>
                <w:sz w:val="14"/>
                <w:szCs w:val="14"/>
              </w:rPr>
              <w:t>Масковская</w:t>
            </w:r>
            <w:proofErr w:type="spellEnd"/>
          </w:p>
        </w:tc>
      </w:tr>
      <w:tr w:rsidR="006827CB" w:rsidRPr="00167B63" w:rsidTr="00D55C5C">
        <w:trPr>
          <w:trHeight w:val="602"/>
        </w:trPr>
        <w:tc>
          <w:tcPr>
            <w:tcW w:w="172" w:type="pct"/>
          </w:tcPr>
          <w:p w:rsidR="006827CB"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986" w:type="pct"/>
          </w:tcPr>
          <w:p w:rsidR="006827CB" w:rsidRPr="00AD754A" w:rsidRDefault="006827CB"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1.2.</w:t>
            </w:r>
          </w:p>
          <w:p w:rsidR="006827CB" w:rsidRDefault="006827CB" w:rsidP="008E6746">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субъектов  малого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6B17FC">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6B17FC">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6827CB" w:rsidRPr="00167B63" w:rsidRDefault="006827CB"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6B17FC">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4741DB">
        <w:trPr>
          <w:trHeight w:val="2554"/>
        </w:trPr>
        <w:tc>
          <w:tcPr>
            <w:tcW w:w="172" w:type="pct"/>
          </w:tcPr>
          <w:p w:rsidR="006244A4"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986" w:type="pct"/>
          </w:tcPr>
          <w:p w:rsidR="006244A4" w:rsidRPr="00AD754A" w:rsidRDefault="006244A4"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1.3.</w:t>
            </w:r>
          </w:p>
          <w:p w:rsidR="006244A4" w:rsidRDefault="006244A4" w:rsidP="006B17FC">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6B17FC">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6B17FC">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6B17FC">
            <w:pPr>
              <w:spacing w:after="0" w:line="240" w:lineRule="auto"/>
              <w:rPr>
                <w:rFonts w:ascii="Times New Roman" w:hAnsi="Times New Roman"/>
                <w:sz w:val="20"/>
                <w:szCs w:val="20"/>
              </w:rPr>
            </w:pPr>
          </w:p>
          <w:p w:rsidR="006244A4" w:rsidRDefault="006244A4" w:rsidP="006B17FC">
            <w:pPr>
              <w:spacing w:after="0" w:line="240" w:lineRule="auto"/>
              <w:rPr>
                <w:rFonts w:ascii="Times New Roman" w:eastAsia="Calibri" w:hAnsi="Times New Roman"/>
                <w:sz w:val="20"/>
                <w:szCs w:val="20"/>
              </w:rPr>
            </w:pPr>
          </w:p>
        </w:tc>
        <w:tc>
          <w:tcPr>
            <w:tcW w:w="2296" w:type="pct"/>
            <w:gridSpan w:val="8"/>
          </w:tcPr>
          <w:p w:rsidR="006244A4" w:rsidRPr="00167B63" w:rsidRDefault="006244A4"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311B15" w:rsidP="006B17FC">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CA7703" w:rsidRPr="00167B63" w:rsidTr="00D55C5C">
        <w:trPr>
          <w:trHeight w:val="1337"/>
        </w:trPr>
        <w:tc>
          <w:tcPr>
            <w:tcW w:w="172" w:type="pct"/>
            <w:vMerge w:val="restart"/>
          </w:tcPr>
          <w:p w:rsidR="00CA770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986" w:type="pct"/>
            <w:vMerge w:val="restart"/>
          </w:tcPr>
          <w:p w:rsidR="00CA7703" w:rsidRPr="00AD754A" w:rsidRDefault="00CA7703"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1.4.</w:t>
            </w:r>
          </w:p>
          <w:p w:rsidR="00CA7703" w:rsidRPr="00167B63" w:rsidRDefault="00CA7703" w:rsidP="00DD28FD">
            <w:pPr>
              <w:spacing w:after="0" w:line="240" w:lineRule="auto"/>
              <w:rPr>
                <w:rFonts w:ascii="Times New Roman" w:hAnsi="Times New Roman" w:cs="Times New Roman"/>
                <w:sz w:val="20"/>
                <w:szCs w:val="20"/>
              </w:rPr>
            </w:pPr>
            <w:r>
              <w:rPr>
                <w:rFonts w:ascii="Times New Roman" w:hAnsi="Times New Roman"/>
                <w:sz w:val="20"/>
                <w:szCs w:val="20"/>
              </w:rPr>
              <w:t xml:space="preserve">Частичная компенсация транспортных расходов организаций и индивидуальных предпринимателей по доставке </w:t>
            </w:r>
            <w:r>
              <w:rPr>
                <w:rFonts w:ascii="Times New Roman" w:hAnsi="Times New Roman"/>
                <w:sz w:val="20"/>
                <w:szCs w:val="20"/>
              </w:rPr>
              <w:lastRenderedPageBreak/>
              <w:t>продовольственных и промышленных товаров в сельские населенные пункты Московской области</w:t>
            </w:r>
          </w:p>
        </w:tc>
        <w:tc>
          <w:tcPr>
            <w:tcW w:w="269" w:type="pct"/>
            <w:vMerge w:val="restart"/>
          </w:tcPr>
          <w:p w:rsidR="00CA7703" w:rsidRDefault="00CA7703" w:rsidP="006B17FC">
            <w:pPr>
              <w:spacing w:after="0" w:line="240" w:lineRule="auto"/>
            </w:pPr>
            <w:r w:rsidRPr="00730D60">
              <w:rPr>
                <w:rFonts w:ascii="Times New Roman" w:hAnsi="Times New Roman"/>
                <w:sz w:val="20"/>
                <w:szCs w:val="20"/>
              </w:rPr>
              <w:lastRenderedPageBreak/>
              <w:t xml:space="preserve">2020-2024 </w:t>
            </w:r>
          </w:p>
        </w:tc>
        <w:tc>
          <w:tcPr>
            <w:tcW w:w="449" w:type="pct"/>
          </w:tcPr>
          <w:p w:rsidR="00CA7703" w:rsidRPr="00167B63" w:rsidRDefault="00CA7703"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405" w:type="pct"/>
            <w:vAlign w:val="center"/>
          </w:tcPr>
          <w:p w:rsidR="00CA7703" w:rsidRDefault="00CA7703" w:rsidP="00BF618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60" w:type="pct"/>
            <w:vAlign w:val="center"/>
          </w:tcPr>
          <w:p w:rsidR="00CA7703" w:rsidRPr="005A1320" w:rsidRDefault="00025118"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7505,0</w:t>
            </w:r>
          </w:p>
        </w:tc>
        <w:tc>
          <w:tcPr>
            <w:tcW w:w="404" w:type="pct"/>
            <w:gridSpan w:val="2"/>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w:t>
            </w:r>
            <w:r w:rsidR="004B7493" w:rsidRPr="005A1320">
              <w:rPr>
                <w:rFonts w:ascii="Times New Roman" w:hAnsi="Times New Roman" w:cs="Times New Roman"/>
                <w:sz w:val="20"/>
                <w:szCs w:val="20"/>
              </w:rPr>
              <w:t>0</w:t>
            </w:r>
          </w:p>
        </w:tc>
        <w:tc>
          <w:tcPr>
            <w:tcW w:w="271" w:type="pct"/>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w:t>
            </w:r>
            <w:r w:rsidR="004B7493" w:rsidRPr="005A1320">
              <w:rPr>
                <w:rFonts w:ascii="Times New Roman" w:hAnsi="Times New Roman" w:cs="Times New Roman"/>
                <w:sz w:val="20"/>
                <w:szCs w:val="20"/>
              </w:rPr>
              <w:t>477,0</w:t>
            </w:r>
          </w:p>
        </w:tc>
        <w:tc>
          <w:tcPr>
            <w:tcW w:w="315"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69"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72"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360" w:type="pct"/>
            <w:vMerge w:val="restart"/>
          </w:tcPr>
          <w:p w:rsidR="00CA7703"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CA7703" w:rsidRPr="00177B3C">
              <w:rPr>
                <w:rFonts w:ascii="Times New Roman" w:hAnsi="Times New Roman"/>
                <w:sz w:val="16"/>
                <w:szCs w:val="16"/>
              </w:rPr>
              <w:t>развития потребительского рынка</w:t>
            </w:r>
          </w:p>
        </w:tc>
        <w:tc>
          <w:tcPr>
            <w:tcW w:w="468" w:type="pct"/>
            <w:vMerge w:val="restart"/>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 xml:space="preserve">Обеспечение жителей отдаленных сельских населенных пунктов </w:t>
            </w:r>
            <w:r w:rsidRPr="00627C1A">
              <w:rPr>
                <w:rFonts w:ascii="Times New Roman" w:hAnsi="Times New Roman"/>
                <w:sz w:val="18"/>
                <w:szCs w:val="18"/>
              </w:rPr>
              <w:lastRenderedPageBreak/>
              <w:t>продовольственными и промышленными товарами.</w:t>
            </w:r>
          </w:p>
        </w:tc>
      </w:tr>
      <w:tr w:rsidR="00CA7703" w:rsidRPr="00167B63" w:rsidTr="00D55C5C">
        <w:trPr>
          <w:trHeight w:val="602"/>
        </w:trPr>
        <w:tc>
          <w:tcPr>
            <w:tcW w:w="172"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CA7703" w:rsidRDefault="00CA7703" w:rsidP="006B17FC">
            <w:pPr>
              <w:spacing w:after="0" w:line="240" w:lineRule="auto"/>
            </w:pPr>
          </w:p>
        </w:tc>
        <w:tc>
          <w:tcPr>
            <w:tcW w:w="449" w:type="pct"/>
          </w:tcPr>
          <w:p w:rsidR="00CA7703" w:rsidRPr="00167B63" w:rsidRDefault="00CA7703" w:rsidP="00DD28FD">
            <w:pPr>
              <w:spacing w:after="0" w:line="240" w:lineRule="auto"/>
              <w:rPr>
                <w:rFonts w:ascii="Times New Roman" w:hAnsi="Times New Roman" w:cs="Times New Roman"/>
                <w:sz w:val="20"/>
                <w:szCs w:val="20"/>
              </w:rPr>
            </w:pPr>
            <w:r>
              <w:rPr>
                <w:rFonts w:ascii="Times New Roman" w:hAnsi="Times New Roman"/>
                <w:sz w:val="20"/>
                <w:szCs w:val="20"/>
              </w:rPr>
              <w:t>Средства бюджета Московской области</w:t>
            </w:r>
          </w:p>
        </w:tc>
        <w:tc>
          <w:tcPr>
            <w:tcW w:w="405" w:type="pct"/>
            <w:vAlign w:val="center"/>
          </w:tcPr>
          <w:p w:rsidR="00CA7703" w:rsidRDefault="00CA7703" w:rsidP="00BF618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60" w:type="pct"/>
            <w:vAlign w:val="center"/>
          </w:tcPr>
          <w:p w:rsidR="00CA7703" w:rsidRPr="005A1320" w:rsidRDefault="00025118"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1726</w:t>
            </w:r>
            <w:r w:rsidR="00A9770D">
              <w:rPr>
                <w:rFonts w:ascii="Times New Roman" w:hAnsi="Times New Roman" w:cs="Times New Roman"/>
                <w:sz w:val="20"/>
                <w:szCs w:val="20"/>
              </w:rPr>
              <w:t>7,0</w:t>
            </w:r>
          </w:p>
        </w:tc>
        <w:tc>
          <w:tcPr>
            <w:tcW w:w="404" w:type="pct"/>
            <w:gridSpan w:val="2"/>
            <w:vAlign w:val="center"/>
          </w:tcPr>
          <w:p w:rsidR="00CA7703" w:rsidRPr="005A1320" w:rsidRDefault="00CA770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w:t>
            </w:r>
            <w:r w:rsidR="004B7493" w:rsidRPr="005A1320">
              <w:rPr>
                <w:rFonts w:ascii="Times New Roman" w:hAnsi="Times New Roman" w:cs="Times New Roman"/>
                <w:sz w:val="20"/>
                <w:szCs w:val="20"/>
              </w:rPr>
              <w:t>,0</w:t>
            </w:r>
          </w:p>
        </w:tc>
        <w:tc>
          <w:tcPr>
            <w:tcW w:w="271" w:type="pct"/>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339</w:t>
            </w:r>
            <w:r w:rsidR="00173312">
              <w:rPr>
                <w:rFonts w:ascii="Times New Roman" w:hAnsi="Times New Roman" w:cs="Times New Roman"/>
                <w:sz w:val="20"/>
                <w:szCs w:val="20"/>
              </w:rPr>
              <w:t>8,0</w:t>
            </w:r>
          </w:p>
        </w:tc>
        <w:tc>
          <w:tcPr>
            <w:tcW w:w="315" w:type="pct"/>
            <w:vAlign w:val="center"/>
          </w:tcPr>
          <w:p w:rsidR="00CA7703" w:rsidRPr="005A1320" w:rsidRDefault="00CA7703" w:rsidP="00547AC0">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353</w:t>
            </w:r>
            <w:r w:rsidR="00173312">
              <w:rPr>
                <w:rFonts w:ascii="Times New Roman" w:hAnsi="Times New Roman" w:cs="Times New Roman"/>
                <w:sz w:val="20"/>
                <w:szCs w:val="20"/>
              </w:rPr>
              <w:t>4,0</w:t>
            </w:r>
          </w:p>
        </w:tc>
        <w:tc>
          <w:tcPr>
            <w:tcW w:w="269" w:type="pct"/>
            <w:vAlign w:val="center"/>
          </w:tcPr>
          <w:p w:rsidR="00CA7703" w:rsidRPr="005A1320" w:rsidRDefault="004B7493" w:rsidP="002E0E4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353</w:t>
            </w:r>
            <w:r w:rsidR="00173312">
              <w:rPr>
                <w:rFonts w:ascii="Times New Roman" w:hAnsi="Times New Roman" w:cs="Times New Roman"/>
                <w:sz w:val="20"/>
                <w:szCs w:val="20"/>
              </w:rPr>
              <w:t>4,0</w:t>
            </w:r>
          </w:p>
        </w:tc>
        <w:tc>
          <w:tcPr>
            <w:tcW w:w="272"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w:t>
            </w:r>
            <w:r w:rsidR="00173312">
              <w:rPr>
                <w:rFonts w:ascii="Times New Roman" w:hAnsi="Times New Roman" w:cs="Times New Roman"/>
                <w:sz w:val="20"/>
                <w:szCs w:val="20"/>
              </w:rPr>
              <w:t>34,0</w:t>
            </w:r>
          </w:p>
        </w:tc>
        <w:tc>
          <w:tcPr>
            <w:tcW w:w="360"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vMerge/>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p>
        </w:tc>
      </w:tr>
      <w:tr w:rsidR="00007AAD" w:rsidRPr="00167B63" w:rsidTr="00D55C5C">
        <w:trPr>
          <w:trHeight w:val="602"/>
        </w:trPr>
        <w:tc>
          <w:tcPr>
            <w:tcW w:w="172" w:type="pct"/>
          </w:tcPr>
          <w:p w:rsidR="00007AAD"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007AAD" w:rsidRPr="00AD754A" w:rsidRDefault="00007AAD"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1.5.</w:t>
            </w:r>
          </w:p>
          <w:p w:rsidR="00007AAD" w:rsidRPr="00167B63" w:rsidRDefault="00007AAD" w:rsidP="006B17FC">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AAD" w:rsidRDefault="00007AAD" w:rsidP="006B17FC">
            <w:pPr>
              <w:spacing w:after="0" w:line="240" w:lineRule="auto"/>
            </w:pPr>
            <w:r w:rsidRPr="00730D60">
              <w:rPr>
                <w:rFonts w:ascii="Times New Roman" w:hAnsi="Times New Roman"/>
                <w:sz w:val="20"/>
                <w:szCs w:val="20"/>
              </w:rPr>
              <w:t xml:space="preserve">2020-2024 </w:t>
            </w:r>
          </w:p>
        </w:tc>
        <w:tc>
          <w:tcPr>
            <w:tcW w:w="449" w:type="pct"/>
          </w:tcPr>
          <w:p w:rsidR="00007AAD" w:rsidRPr="00167B63" w:rsidRDefault="00007AAD"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007AAD" w:rsidRPr="00167B63" w:rsidRDefault="00007AAD"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AAD"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007AAD" w:rsidRPr="00A630D9">
              <w:rPr>
                <w:rFonts w:ascii="Times New Roman" w:hAnsi="Times New Roman"/>
                <w:sz w:val="16"/>
                <w:szCs w:val="16"/>
              </w:rPr>
              <w:t>развития потребительского рынка</w:t>
            </w:r>
          </w:p>
        </w:tc>
        <w:tc>
          <w:tcPr>
            <w:tcW w:w="468" w:type="pct"/>
          </w:tcPr>
          <w:p w:rsidR="00007AAD" w:rsidRPr="00627C1A" w:rsidRDefault="00007AAD"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451813" w:rsidRPr="00167B63" w:rsidTr="00D55C5C">
        <w:trPr>
          <w:trHeight w:val="602"/>
        </w:trPr>
        <w:tc>
          <w:tcPr>
            <w:tcW w:w="172" w:type="pct"/>
          </w:tcPr>
          <w:p w:rsidR="0045181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986" w:type="pct"/>
          </w:tcPr>
          <w:p w:rsidR="00451813" w:rsidRPr="00AD754A" w:rsidRDefault="00451813"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1.6.</w:t>
            </w:r>
          </w:p>
          <w:p w:rsidR="00451813" w:rsidRPr="00627C1A" w:rsidRDefault="00451813" w:rsidP="006B17FC">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451813" w:rsidRDefault="00451813" w:rsidP="006B17FC">
            <w:pPr>
              <w:spacing w:after="0" w:line="240" w:lineRule="auto"/>
            </w:pPr>
            <w:r w:rsidRPr="00730D60">
              <w:rPr>
                <w:rFonts w:ascii="Times New Roman" w:hAnsi="Times New Roman"/>
                <w:sz w:val="20"/>
                <w:szCs w:val="20"/>
              </w:rPr>
              <w:t xml:space="preserve">2020-2024 </w:t>
            </w:r>
          </w:p>
        </w:tc>
        <w:tc>
          <w:tcPr>
            <w:tcW w:w="449" w:type="pct"/>
          </w:tcPr>
          <w:p w:rsidR="00451813" w:rsidRPr="00167B63" w:rsidRDefault="00451813" w:rsidP="00A630D9">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8"/>
          </w:tcPr>
          <w:p w:rsidR="00451813" w:rsidRPr="00167B63" w:rsidRDefault="00451813"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451813"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451813" w:rsidRPr="00A630D9">
              <w:rPr>
                <w:rFonts w:ascii="Times New Roman" w:hAnsi="Times New Roman"/>
                <w:sz w:val="16"/>
                <w:szCs w:val="16"/>
              </w:rPr>
              <w:t>развития потребительского рынка</w:t>
            </w:r>
          </w:p>
        </w:tc>
        <w:tc>
          <w:tcPr>
            <w:tcW w:w="468" w:type="pct"/>
          </w:tcPr>
          <w:p w:rsidR="00451813" w:rsidRPr="00627C1A" w:rsidRDefault="0045181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CA7703" w:rsidRPr="00167B63" w:rsidTr="00D55C5C">
        <w:trPr>
          <w:trHeight w:val="1463"/>
        </w:trPr>
        <w:tc>
          <w:tcPr>
            <w:tcW w:w="172" w:type="pct"/>
          </w:tcPr>
          <w:p w:rsidR="00CA770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CA7703" w:rsidRDefault="00CA7703" w:rsidP="006B17FC">
            <w:pPr>
              <w:spacing w:after="0" w:line="240" w:lineRule="auto"/>
              <w:rPr>
                <w:rFonts w:ascii="Times New Roman" w:hAnsi="Times New Roman"/>
                <w:b/>
                <w:sz w:val="20"/>
                <w:szCs w:val="20"/>
              </w:rPr>
            </w:pPr>
            <w:r>
              <w:rPr>
                <w:rFonts w:ascii="Times New Roman" w:hAnsi="Times New Roman"/>
                <w:b/>
                <w:sz w:val="20"/>
                <w:szCs w:val="20"/>
              </w:rPr>
              <w:t xml:space="preserve">Основное мероприятие 02 </w:t>
            </w:r>
          </w:p>
          <w:p w:rsidR="00CA7703" w:rsidRPr="00167B63" w:rsidRDefault="00CA7703" w:rsidP="00A630D9">
            <w:pPr>
              <w:spacing w:after="0" w:line="240" w:lineRule="auto"/>
              <w:rPr>
                <w:rFonts w:ascii="Times New Roman" w:hAnsi="Times New Roman" w:cs="Times New Roman"/>
                <w:sz w:val="20"/>
                <w:szCs w:val="20"/>
              </w:rPr>
            </w:pPr>
            <w:r>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CA7703" w:rsidRDefault="00CA7703" w:rsidP="006B17FC">
            <w:pPr>
              <w:spacing w:after="0" w:line="240" w:lineRule="auto"/>
            </w:pPr>
            <w:r w:rsidRPr="00776595">
              <w:rPr>
                <w:rFonts w:ascii="Times New Roman" w:hAnsi="Times New Roman"/>
                <w:sz w:val="20"/>
                <w:szCs w:val="20"/>
              </w:rPr>
              <w:t xml:space="preserve">2020-2024 </w:t>
            </w:r>
          </w:p>
        </w:tc>
        <w:tc>
          <w:tcPr>
            <w:tcW w:w="449" w:type="pct"/>
          </w:tcPr>
          <w:p w:rsidR="00CA7703" w:rsidRDefault="00CA7703" w:rsidP="006B17FC">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CA770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CA7703" w:rsidRDefault="00CA7703" w:rsidP="00AE6F7B">
            <w:pPr>
              <w:spacing w:after="0" w:line="240" w:lineRule="auto"/>
              <w:jc w:val="center"/>
              <w:rPr>
                <w:rFonts w:ascii="Times New Roman" w:eastAsia="Calibri" w:hAnsi="Times New Roman"/>
                <w:sz w:val="20"/>
                <w:szCs w:val="20"/>
              </w:rPr>
            </w:pPr>
            <w:r>
              <w:rPr>
                <w:rFonts w:ascii="Times New Roman" w:hAnsi="Times New Roman"/>
                <w:sz w:val="20"/>
                <w:szCs w:val="20"/>
              </w:rPr>
              <w:t>1000</w:t>
            </w:r>
            <w:r w:rsidR="00435DD9">
              <w:rPr>
                <w:rFonts w:ascii="Times New Roman" w:hAnsi="Times New Roman"/>
                <w:sz w:val="20"/>
                <w:szCs w:val="20"/>
              </w:rPr>
              <w:t>,0</w:t>
            </w:r>
          </w:p>
        </w:tc>
        <w:tc>
          <w:tcPr>
            <w:tcW w:w="404" w:type="pct"/>
            <w:gridSpan w:val="2"/>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71"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315"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69"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72"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360" w:type="pct"/>
            <w:vMerge w:val="restart"/>
          </w:tcPr>
          <w:p w:rsidR="00CA7703"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CA7703" w:rsidRPr="00A630D9">
              <w:rPr>
                <w:rFonts w:ascii="Times New Roman" w:hAnsi="Times New Roman"/>
                <w:sz w:val="16"/>
                <w:szCs w:val="16"/>
              </w:rPr>
              <w:t>развития потребительского рынка</w:t>
            </w:r>
          </w:p>
        </w:tc>
        <w:tc>
          <w:tcPr>
            <w:tcW w:w="468" w:type="pct"/>
            <w:vMerge w:val="restart"/>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AF5EBF" w:rsidRPr="00167B63" w:rsidTr="00D55C5C">
        <w:trPr>
          <w:trHeight w:val="602"/>
        </w:trPr>
        <w:tc>
          <w:tcPr>
            <w:tcW w:w="172" w:type="pct"/>
          </w:tcPr>
          <w:p w:rsidR="00AF5EB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986" w:type="pct"/>
          </w:tcPr>
          <w:p w:rsidR="00AF5EBF" w:rsidRPr="00AD754A" w:rsidRDefault="00AF5EBF"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2.1.</w:t>
            </w:r>
          </w:p>
          <w:p w:rsidR="00AF5EBF" w:rsidRPr="003F17B9" w:rsidRDefault="00AF5EBF" w:rsidP="006B17FC">
            <w:pPr>
              <w:spacing w:after="0" w:line="240" w:lineRule="auto"/>
              <w:rPr>
                <w:rFonts w:ascii="Times New Roman" w:hAnsi="Times New Roman"/>
                <w:sz w:val="20"/>
                <w:szCs w:val="20"/>
              </w:rPr>
            </w:pPr>
            <w:r>
              <w:rPr>
                <w:rFonts w:ascii="Times New Roman" w:hAnsi="Times New Roman"/>
                <w:sz w:val="20"/>
                <w:szCs w:val="20"/>
              </w:rPr>
              <w:t xml:space="preserve">Содействие увеличению уровня обеспеченности  населения  </w:t>
            </w:r>
            <w:r w:rsidR="00625614">
              <w:rPr>
                <w:rFonts w:ascii="Times New Roman" w:hAnsi="Times New Roman"/>
                <w:sz w:val="20"/>
                <w:szCs w:val="20"/>
              </w:rPr>
              <w:t xml:space="preserve">муниципального образования Московской области </w:t>
            </w:r>
            <w:r>
              <w:rPr>
                <w:rFonts w:ascii="Times New Roman" w:hAnsi="Times New Roman"/>
                <w:sz w:val="20"/>
                <w:szCs w:val="20"/>
              </w:rPr>
              <w:t xml:space="preserve"> предприятиями общественного питания</w:t>
            </w:r>
          </w:p>
        </w:tc>
        <w:tc>
          <w:tcPr>
            <w:tcW w:w="269" w:type="pct"/>
          </w:tcPr>
          <w:p w:rsidR="00AF5EBF" w:rsidRDefault="00AF5EBF" w:rsidP="006B17FC">
            <w:pPr>
              <w:spacing w:after="0" w:line="240" w:lineRule="auto"/>
            </w:pPr>
            <w:r w:rsidRPr="00776595">
              <w:rPr>
                <w:rFonts w:ascii="Times New Roman" w:hAnsi="Times New Roman"/>
                <w:sz w:val="20"/>
                <w:szCs w:val="20"/>
              </w:rPr>
              <w:t xml:space="preserve">2020-2024 </w:t>
            </w:r>
          </w:p>
        </w:tc>
        <w:tc>
          <w:tcPr>
            <w:tcW w:w="449" w:type="pct"/>
          </w:tcPr>
          <w:p w:rsidR="00AF5EBF" w:rsidRDefault="00AF5EBF" w:rsidP="006B17FC">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AF5EBF" w:rsidRPr="00167B63" w:rsidRDefault="00AF5EBF" w:rsidP="006B17FC">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AF5EBF" w:rsidRDefault="00AF5EBF" w:rsidP="006B17F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AF5EBF" w:rsidRDefault="00AF5EBF" w:rsidP="00AE6F7B">
            <w:pPr>
              <w:spacing w:after="0" w:line="240" w:lineRule="auto"/>
              <w:jc w:val="center"/>
              <w:rPr>
                <w:rFonts w:ascii="Times New Roman" w:eastAsia="Calibri" w:hAnsi="Times New Roman"/>
                <w:sz w:val="20"/>
                <w:szCs w:val="20"/>
              </w:rPr>
            </w:pPr>
            <w:r>
              <w:rPr>
                <w:rFonts w:ascii="Times New Roman" w:hAnsi="Times New Roman"/>
                <w:sz w:val="20"/>
                <w:szCs w:val="20"/>
              </w:rPr>
              <w:t>100</w:t>
            </w:r>
            <w:r w:rsidR="00543445">
              <w:rPr>
                <w:rFonts w:ascii="Times New Roman" w:hAnsi="Times New Roman"/>
                <w:sz w:val="20"/>
                <w:szCs w:val="20"/>
              </w:rPr>
              <w:t>0</w:t>
            </w:r>
            <w:r w:rsidR="00435DD9">
              <w:rPr>
                <w:rFonts w:ascii="Times New Roman" w:hAnsi="Times New Roman"/>
                <w:sz w:val="20"/>
                <w:szCs w:val="20"/>
              </w:rPr>
              <w:t>,0</w:t>
            </w:r>
          </w:p>
        </w:tc>
        <w:tc>
          <w:tcPr>
            <w:tcW w:w="404" w:type="pct"/>
            <w:gridSpan w:val="2"/>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71"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315"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69"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72"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360" w:type="pct"/>
            <w:vMerge/>
          </w:tcPr>
          <w:p w:rsidR="00AF5EBF" w:rsidRDefault="00AF5EBF" w:rsidP="006B17FC">
            <w:pPr>
              <w:spacing w:after="0" w:line="240" w:lineRule="auto"/>
            </w:pPr>
          </w:p>
        </w:tc>
        <w:tc>
          <w:tcPr>
            <w:tcW w:w="468" w:type="pct"/>
            <w:vMerge/>
          </w:tcPr>
          <w:p w:rsidR="00AF5EBF" w:rsidRPr="00167B63" w:rsidRDefault="00AF5EBF" w:rsidP="006B17FC">
            <w:pPr>
              <w:autoSpaceDE w:val="0"/>
              <w:autoSpaceDN w:val="0"/>
              <w:adjustRightInd w:val="0"/>
              <w:spacing w:after="0" w:line="240" w:lineRule="auto"/>
              <w:jc w:val="center"/>
              <w:rPr>
                <w:rFonts w:ascii="Times New Roman" w:hAnsi="Times New Roman" w:cs="Times New Roman"/>
                <w:sz w:val="20"/>
                <w:szCs w:val="20"/>
              </w:rPr>
            </w:pPr>
          </w:p>
        </w:tc>
      </w:tr>
      <w:tr w:rsidR="00F96C2F" w:rsidRPr="00167B63" w:rsidTr="00D55C5C">
        <w:trPr>
          <w:trHeight w:val="602"/>
        </w:trPr>
        <w:tc>
          <w:tcPr>
            <w:tcW w:w="172" w:type="pct"/>
          </w:tcPr>
          <w:p w:rsidR="00F96C2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F96C2F" w:rsidRDefault="00F96C2F" w:rsidP="006B17FC">
            <w:pPr>
              <w:spacing w:after="0" w:line="240" w:lineRule="auto"/>
              <w:rPr>
                <w:rFonts w:ascii="Times New Roman" w:hAnsi="Times New Roman"/>
                <w:b/>
                <w:sz w:val="20"/>
                <w:szCs w:val="20"/>
              </w:rPr>
            </w:pPr>
            <w:r>
              <w:rPr>
                <w:rFonts w:ascii="Times New Roman" w:hAnsi="Times New Roman"/>
                <w:b/>
                <w:sz w:val="20"/>
                <w:szCs w:val="20"/>
              </w:rPr>
              <w:t>Основное мероприятие 03</w:t>
            </w:r>
          </w:p>
          <w:p w:rsidR="00F96C2F" w:rsidRPr="00167B63" w:rsidRDefault="00F96C2F" w:rsidP="00A630D9">
            <w:pPr>
              <w:spacing w:after="0" w:line="240" w:lineRule="auto"/>
              <w:rPr>
                <w:rFonts w:ascii="Times New Roman" w:hAnsi="Times New Roman" w:cs="Times New Roman"/>
                <w:sz w:val="20"/>
                <w:szCs w:val="20"/>
              </w:rPr>
            </w:pPr>
            <w:r>
              <w:rPr>
                <w:rFonts w:ascii="Times New Roman" w:hAnsi="Times New Roman"/>
                <w:b/>
                <w:sz w:val="20"/>
                <w:szCs w:val="20"/>
              </w:rPr>
              <w:t xml:space="preserve">Развитие сферы бытовых услуг на  территории </w:t>
            </w:r>
            <w:r>
              <w:rPr>
                <w:rFonts w:ascii="Times New Roman" w:hAnsi="Times New Roman"/>
                <w:b/>
                <w:sz w:val="20"/>
                <w:szCs w:val="20"/>
              </w:rPr>
              <w:lastRenderedPageBreak/>
              <w:t>муниципального образования Московской области</w:t>
            </w:r>
          </w:p>
        </w:tc>
        <w:tc>
          <w:tcPr>
            <w:tcW w:w="269" w:type="pct"/>
          </w:tcPr>
          <w:p w:rsidR="00F96C2F" w:rsidRDefault="00F96C2F" w:rsidP="006B17FC">
            <w:pPr>
              <w:spacing w:after="0" w:line="240" w:lineRule="auto"/>
            </w:pPr>
            <w:r w:rsidRPr="00776595">
              <w:rPr>
                <w:rFonts w:ascii="Times New Roman" w:hAnsi="Times New Roman"/>
                <w:sz w:val="20"/>
                <w:szCs w:val="20"/>
              </w:rPr>
              <w:lastRenderedPageBreak/>
              <w:t xml:space="preserve">2020-2024 </w:t>
            </w:r>
          </w:p>
        </w:tc>
        <w:tc>
          <w:tcPr>
            <w:tcW w:w="449" w:type="pct"/>
          </w:tcPr>
          <w:p w:rsidR="00F96C2F" w:rsidRDefault="00F96C2F" w:rsidP="006B17FC">
            <w:pPr>
              <w:spacing w:after="0" w:line="240" w:lineRule="auto"/>
            </w:pPr>
            <w:r w:rsidRPr="00544420">
              <w:rPr>
                <w:rFonts w:ascii="Times New Roman" w:hAnsi="Times New Roman"/>
                <w:sz w:val="20"/>
                <w:szCs w:val="20"/>
              </w:rPr>
              <w:t xml:space="preserve">Средства бюджета </w:t>
            </w:r>
            <w:r w:rsidRPr="00544420">
              <w:rPr>
                <w:rFonts w:ascii="Times New Roman" w:hAnsi="Times New Roman"/>
                <w:sz w:val="20"/>
                <w:szCs w:val="20"/>
              </w:rPr>
              <w:lastRenderedPageBreak/>
              <w:t>городского округа Истра</w:t>
            </w:r>
          </w:p>
        </w:tc>
        <w:tc>
          <w:tcPr>
            <w:tcW w:w="2296" w:type="pct"/>
            <w:gridSpan w:val="8"/>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lastRenderedPageBreak/>
              <w:t>В пределах средств на обеспечение деятельности</w:t>
            </w:r>
          </w:p>
        </w:tc>
        <w:tc>
          <w:tcPr>
            <w:tcW w:w="360" w:type="pct"/>
            <w:vMerge w:val="restart"/>
          </w:tcPr>
          <w:p w:rsidR="00F96C2F"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F96C2F" w:rsidRPr="00A630D9">
              <w:rPr>
                <w:rFonts w:ascii="Times New Roman" w:hAnsi="Times New Roman"/>
                <w:sz w:val="16"/>
                <w:szCs w:val="16"/>
              </w:rPr>
              <w:t xml:space="preserve">развития </w:t>
            </w:r>
            <w:r w:rsidR="00F96C2F" w:rsidRPr="00A630D9">
              <w:rPr>
                <w:rFonts w:ascii="Times New Roman" w:hAnsi="Times New Roman"/>
                <w:sz w:val="16"/>
                <w:szCs w:val="16"/>
              </w:rPr>
              <w:lastRenderedPageBreak/>
              <w:t>потребительского рынка</w:t>
            </w:r>
          </w:p>
        </w:tc>
        <w:tc>
          <w:tcPr>
            <w:tcW w:w="468" w:type="pct"/>
            <w:vMerge w:val="restart"/>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lastRenderedPageBreak/>
              <w:t>Организация деятельности нестационарны</w:t>
            </w:r>
            <w:r w:rsidRPr="00936F87">
              <w:rPr>
                <w:rFonts w:ascii="Times New Roman" w:hAnsi="Times New Roman"/>
                <w:sz w:val="18"/>
                <w:szCs w:val="18"/>
              </w:rPr>
              <w:lastRenderedPageBreak/>
              <w:t>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F96C2F" w:rsidRPr="00167B63" w:rsidTr="00D55C5C">
        <w:trPr>
          <w:trHeight w:val="422"/>
        </w:trPr>
        <w:tc>
          <w:tcPr>
            <w:tcW w:w="172" w:type="pct"/>
          </w:tcPr>
          <w:p w:rsidR="00F96C2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3.1</w:t>
            </w:r>
          </w:p>
        </w:tc>
        <w:tc>
          <w:tcPr>
            <w:tcW w:w="986" w:type="pct"/>
          </w:tcPr>
          <w:p w:rsidR="00F96C2F" w:rsidRPr="00AD754A" w:rsidRDefault="00F96C2F"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3.1.</w:t>
            </w:r>
          </w:p>
          <w:p w:rsidR="00F96C2F" w:rsidRPr="00167B63" w:rsidRDefault="00F96C2F" w:rsidP="006B17FC">
            <w:pPr>
              <w:spacing w:after="0" w:line="240" w:lineRule="auto"/>
              <w:rPr>
                <w:rFonts w:ascii="Times New Roman" w:hAnsi="Times New Roman" w:cs="Times New Roman"/>
                <w:sz w:val="20"/>
                <w:szCs w:val="20"/>
              </w:rPr>
            </w:pPr>
            <w:r>
              <w:rPr>
                <w:rFonts w:ascii="Times New Roman" w:hAnsi="Times New Roman"/>
                <w:sz w:val="20"/>
                <w:szCs w:val="20"/>
              </w:rPr>
              <w:t>Содействие увеличению уровня обеспеченности населения  муниципального образования Московской области  предприятиями бытового обслуживания</w:t>
            </w:r>
          </w:p>
        </w:tc>
        <w:tc>
          <w:tcPr>
            <w:tcW w:w="269" w:type="pct"/>
          </w:tcPr>
          <w:p w:rsidR="00F96C2F" w:rsidRDefault="00F96C2F" w:rsidP="006B17FC">
            <w:pPr>
              <w:spacing w:after="0" w:line="240" w:lineRule="auto"/>
            </w:pPr>
            <w:r w:rsidRPr="0034672C">
              <w:rPr>
                <w:rFonts w:ascii="Times New Roman" w:hAnsi="Times New Roman"/>
                <w:sz w:val="20"/>
                <w:szCs w:val="20"/>
              </w:rPr>
              <w:t xml:space="preserve">2020-2024 </w:t>
            </w:r>
          </w:p>
        </w:tc>
        <w:tc>
          <w:tcPr>
            <w:tcW w:w="449" w:type="pct"/>
          </w:tcPr>
          <w:p w:rsidR="00F96C2F" w:rsidRDefault="00F96C2F" w:rsidP="006B17FC">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8"/>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F96C2F" w:rsidRDefault="00F96C2F" w:rsidP="006B17FC">
            <w:pPr>
              <w:spacing w:after="0" w:line="240" w:lineRule="auto"/>
            </w:pPr>
          </w:p>
        </w:tc>
        <w:tc>
          <w:tcPr>
            <w:tcW w:w="468" w:type="pct"/>
            <w:vMerge/>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p>
        </w:tc>
      </w:tr>
      <w:tr w:rsidR="007766F0" w:rsidRPr="00167B63" w:rsidTr="00D55C5C">
        <w:trPr>
          <w:trHeight w:val="1554"/>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7766F0" w:rsidRPr="003A5846" w:rsidRDefault="007766F0" w:rsidP="006B17FC">
            <w:pPr>
              <w:spacing w:after="0" w:line="240" w:lineRule="auto"/>
              <w:rPr>
                <w:rFonts w:ascii="Times New Roman" w:hAnsi="Times New Roman"/>
                <w:b/>
                <w:sz w:val="20"/>
                <w:szCs w:val="20"/>
              </w:rPr>
            </w:pPr>
            <w:r>
              <w:rPr>
                <w:rFonts w:ascii="Times New Roman" w:hAnsi="Times New Roman"/>
                <w:b/>
                <w:sz w:val="20"/>
                <w:szCs w:val="20"/>
              </w:rPr>
              <w:t>Основное мероприятие 04</w:t>
            </w:r>
          </w:p>
          <w:p w:rsidR="007766F0" w:rsidRDefault="007766F0" w:rsidP="006B17FC">
            <w:pPr>
              <w:spacing w:after="0" w:line="240" w:lineRule="auto"/>
              <w:rPr>
                <w:rFonts w:ascii="Times New Roman" w:eastAsia="Calibri" w:hAnsi="Times New Roman"/>
                <w:sz w:val="20"/>
                <w:szCs w:val="20"/>
              </w:rPr>
            </w:pPr>
            <w:r>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7766F0"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7766F0" w:rsidRPr="00A630D9">
              <w:rPr>
                <w:rFonts w:ascii="Times New Roman" w:hAnsi="Times New Roman"/>
                <w:sz w:val="16"/>
                <w:szCs w:val="16"/>
              </w:rPr>
              <w:t>развития потребительского рынка</w:t>
            </w:r>
          </w:p>
        </w:tc>
        <w:tc>
          <w:tcPr>
            <w:tcW w:w="468" w:type="pct"/>
            <w:vMerge w:val="restart"/>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7766F0" w:rsidRPr="00167B63" w:rsidTr="004741DB">
        <w:trPr>
          <w:trHeight w:val="274"/>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986" w:type="pct"/>
          </w:tcPr>
          <w:p w:rsidR="007766F0" w:rsidRPr="00AD754A" w:rsidRDefault="007766F0"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4.1.</w:t>
            </w:r>
          </w:p>
          <w:p w:rsidR="007766F0" w:rsidRPr="00B757C5" w:rsidRDefault="007766F0" w:rsidP="006B17FC">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7766F0" w:rsidRDefault="007766F0" w:rsidP="006B17FC">
            <w:pPr>
              <w:spacing w:after="0" w:line="240" w:lineRule="auto"/>
            </w:pPr>
          </w:p>
        </w:tc>
        <w:tc>
          <w:tcPr>
            <w:tcW w:w="468" w:type="pct"/>
            <w:vMerge/>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p>
        </w:tc>
      </w:tr>
      <w:tr w:rsidR="007766F0" w:rsidRPr="00167B63" w:rsidTr="00D55C5C">
        <w:trPr>
          <w:trHeight w:val="602"/>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986" w:type="pct"/>
          </w:tcPr>
          <w:p w:rsidR="007766F0" w:rsidRPr="00AD754A" w:rsidRDefault="007766F0"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4.2.</w:t>
            </w:r>
          </w:p>
          <w:p w:rsidR="007766F0" w:rsidRPr="00B757C5" w:rsidRDefault="007766F0" w:rsidP="006B17FC">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7766F0" w:rsidRDefault="007766F0" w:rsidP="006B17FC">
            <w:pPr>
              <w:spacing w:after="0" w:line="240" w:lineRule="auto"/>
            </w:pPr>
          </w:p>
        </w:tc>
        <w:tc>
          <w:tcPr>
            <w:tcW w:w="468" w:type="pct"/>
            <w:vMerge/>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tcPr>
          <w:p w:rsidR="00861D98" w:rsidRDefault="00861D98" w:rsidP="006B17FC">
            <w:pPr>
              <w:spacing w:after="0" w:line="240" w:lineRule="auto"/>
              <w:rPr>
                <w:rFonts w:ascii="Times New Roman" w:eastAsia="Calibri" w:hAnsi="Times New Roman"/>
                <w:b/>
                <w:sz w:val="20"/>
                <w:szCs w:val="20"/>
              </w:rPr>
            </w:pPr>
            <w:r>
              <w:rPr>
                <w:rFonts w:ascii="Times New Roman" w:hAnsi="Times New Roman"/>
                <w:b/>
                <w:sz w:val="20"/>
                <w:szCs w:val="20"/>
              </w:rPr>
              <w:t>Основное мероприятие  05 Участие в организации региональной системы защиты прав потребителей</w:t>
            </w:r>
          </w:p>
        </w:tc>
        <w:tc>
          <w:tcPr>
            <w:tcW w:w="269" w:type="pct"/>
          </w:tcPr>
          <w:p w:rsidR="00861D98" w:rsidRDefault="00861D98" w:rsidP="006B17FC">
            <w:pPr>
              <w:spacing w:after="0" w:line="240" w:lineRule="auto"/>
            </w:pPr>
            <w:r w:rsidRPr="0034672C">
              <w:rPr>
                <w:rFonts w:ascii="Times New Roman" w:hAnsi="Times New Roman"/>
                <w:sz w:val="20"/>
                <w:szCs w:val="20"/>
              </w:rPr>
              <w:t xml:space="preserve">2020-2024 </w:t>
            </w:r>
          </w:p>
        </w:tc>
        <w:tc>
          <w:tcPr>
            <w:tcW w:w="449" w:type="pct"/>
          </w:tcPr>
          <w:p w:rsidR="00861D98" w:rsidRPr="00167B63" w:rsidRDefault="00861D98"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861D98"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861D98" w:rsidRPr="00167B63" w:rsidRDefault="00B82685" w:rsidP="006B17FC">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986" w:type="pct"/>
          </w:tcPr>
          <w:p w:rsidR="00861D98" w:rsidRPr="00AD754A" w:rsidRDefault="00861D98"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5.1.</w:t>
            </w:r>
          </w:p>
          <w:p w:rsidR="00861D98" w:rsidRPr="009C5A94" w:rsidRDefault="00861D98" w:rsidP="006B17FC">
            <w:pPr>
              <w:spacing w:after="0" w:line="240" w:lineRule="auto"/>
              <w:rPr>
                <w:rFonts w:ascii="Times New Roman" w:hAnsi="Times New Roman"/>
                <w:sz w:val="20"/>
                <w:szCs w:val="20"/>
              </w:rPr>
            </w:pPr>
            <w:r>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861D98" w:rsidRDefault="00861D98" w:rsidP="006B17FC">
            <w:pPr>
              <w:spacing w:after="0" w:line="240" w:lineRule="auto"/>
            </w:pPr>
            <w:r w:rsidRPr="00945917">
              <w:rPr>
                <w:rFonts w:ascii="Times New Roman" w:hAnsi="Times New Roman"/>
                <w:sz w:val="20"/>
                <w:szCs w:val="20"/>
              </w:rPr>
              <w:t xml:space="preserve">2020-2024 </w:t>
            </w:r>
          </w:p>
        </w:tc>
        <w:tc>
          <w:tcPr>
            <w:tcW w:w="449" w:type="pct"/>
          </w:tcPr>
          <w:p w:rsidR="00861D98" w:rsidRDefault="00861D98" w:rsidP="006B17FC">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861D98" w:rsidRDefault="00861D98" w:rsidP="006B17FC">
            <w:pPr>
              <w:spacing w:after="0" w:line="240" w:lineRule="auto"/>
            </w:pPr>
          </w:p>
        </w:tc>
        <w:tc>
          <w:tcPr>
            <w:tcW w:w="468" w:type="pct"/>
            <w:vMerge/>
          </w:tcPr>
          <w:p w:rsidR="00861D98" w:rsidRPr="00167B63" w:rsidRDefault="00861D98" w:rsidP="006B17FC">
            <w:pPr>
              <w:autoSpaceDE w:val="0"/>
              <w:autoSpaceDN w:val="0"/>
              <w:adjustRightInd w:val="0"/>
              <w:spacing w:after="0" w:line="240" w:lineRule="auto"/>
              <w:jc w:val="center"/>
              <w:rPr>
                <w:rFonts w:ascii="Times New Roman" w:hAnsi="Times New Roman" w:cs="Times New Roman"/>
                <w:sz w:val="20"/>
                <w:szCs w:val="20"/>
              </w:rPr>
            </w:pP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986" w:type="pct"/>
          </w:tcPr>
          <w:p w:rsidR="00861D98" w:rsidRPr="00AD754A" w:rsidRDefault="00861D98"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5.2</w:t>
            </w:r>
          </w:p>
          <w:p w:rsidR="00861D98" w:rsidRPr="009C5A94" w:rsidRDefault="00861D98" w:rsidP="006B17FC">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861D98" w:rsidRDefault="00861D98" w:rsidP="006B17FC">
            <w:pPr>
              <w:spacing w:after="0" w:line="240" w:lineRule="auto"/>
            </w:pPr>
            <w:r w:rsidRPr="00945917">
              <w:rPr>
                <w:rFonts w:ascii="Times New Roman" w:hAnsi="Times New Roman"/>
                <w:sz w:val="20"/>
                <w:szCs w:val="20"/>
              </w:rPr>
              <w:t xml:space="preserve">2020-2024 </w:t>
            </w:r>
          </w:p>
        </w:tc>
        <w:tc>
          <w:tcPr>
            <w:tcW w:w="449" w:type="pct"/>
          </w:tcPr>
          <w:p w:rsidR="00861D98" w:rsidRDefault="00861D98" w:rsidP="006B17FC">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861D98" w:rsidRPr="00CC69FF" w:rsidRDefault="00861D98" w:rsidP="006B17FC">
            <w:pPr>
              <w:spacing w:after="0" w:line="240" w:lineRule="auto"/>
              <w:rPr>
                <w:rFonts w:ascii="Times New Roman" w:hAnsi="Times New Roman"/>
                <w:sz w:val="18"/>
                <w:szCs w:val="18"/>
              </w:rPr>
            </w:pPr>
          </w:p>
        </w:tc>
        <w:tc>
          <w:tcPr>
            <w:tcW w:w="468" w:type="pct"/>
            <w:vMerge/>
          </w:tcPr>
          <w:p w:rsidR="00861D98" w:rsidRPr="00167B63" w:rsidRDefault="00861D98" w:rsidP="006B17FC">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23"/>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3788D" w:rsidRDefault="00F3788D">
      <w:r>
        <w:separator/>
      </w:r>
    </w:p>
  </w:endnote>
  <w:endnote w:type="continuationSeparator" w:id="0">
    <w:p w:rsidR="00F3788D" w:rsidRDefault="00F3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267E" w:rsidRDefault="0061267E"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A2994">
      <w:rPr>
        <w:rStyle w:val="af1"/>
        <w:noProof/>
      </w:rPr>
      <w:t>29</w:t>
    </w:r>
    <w:r>
      <w:rPr>
        <w:rStyle w:val="af1"/>
      </w:rPr>
      <w:fldChar w:fldCharType="end"/>
    </w:r>
  </w:p>
  <w:p w:rsidR="0061267E" w:rsidRDefault="006126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3788D" w:rsidRDefault="00F3788D">
      <w:r>
        <w:separator/>
      </w:r>
    </w:p>
  </w:footnote>
  <w:footnote w:type="continuationSeparator" w:id="0">
    <w:p w:rsidR="00F3788D" w:rsidRDefault="00F37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267E" w:rsidRPr="008A4D2C" w:rsidRDefault="0061267E"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267E" w:rsidRPr="008A4D2C" w:rsidRDefault="0061267E"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4527AA4"/>
    <w:multiLevelType w:val="hybridMultilevel"/>
    <w:tmpl w:val="6A9E93A6"/>
    <w:lvl w:ilvl="0" w:tplc="178A7EA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1"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2"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4"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1"/>
  </w:num>
  <w:num w:numId="2">
    <w:abstractNumId w:val="8"/>
  </w:num>
  <w:num w:numId="3">
    <w:abstractNumId w:val="22"/>
  </w:num>
  <w:num w:numId="4">
    <w:abstractNumId w:val="19"/>
  </w:num>
  <w:num w:numId="5">
    <w:abstractNumId w:val="18"/>
  </w:num>
  <w:num w:numId="6">
    <w:abstractNumId w:val="13"/>
  </w:num>
  <w:num w:numId="7">
    <w:abstractNumId w:val="20"/>
  </w:num>
  <w:num w:numId="8">
    <w:abstractNumId w:val="16"/>
  </w:num>
  <w:num w:numId="9">
    <w:abstractNumId w:val="4"/>
  </w:num>
  <w:num w:numId="10">
    <w:abstractNumId w:val="3"/>
  </w:num>
  <w:num w:numId="11">
    <w:abstractNumId w:val="23"/>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4"/>
  </w:num>
  <w:num w:numId="22">
    <w:abstractNumId w:val="10"/>
  </w:num>
  <w:num w:numId="2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701"/>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18"/>
    <w:rsid w:val="00025131"/>
    <w:rsid w:val="000258B6"/>
    <w:rsid w:val="000261ED"/>
    <w:rsid w:val="00026568"/>
    <w:rsid w:val="000269C8"/>
    <w:rsid w:val="000269E6"/>
    <w:rsid w:val="000269FA"/>
    <w:rsid w:val="00026A61"/>
    <w:rsid w:val="0002722D"/>
    <w:rsid w:val="0002722F"/>
    <w:rsid w:val="00030002"/>
    <w:rsid w:val="00030333"/>
    <w:rsid w:val="0003085B"/>
    <w:rsid w:val="00030EAA"/>
    <w:rsid w:val="00031546"/>
    <w:rsid w:val="000316D9"/>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E27"/>
    <w:rsid w:val="00041F2E"/>
    <w:rsid w:val="00042D19"/>
    <w:rsid w:val="000431D3"/>
    <w:rsid w:val="0004328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A9E"/>
    <w:rsid w:val="000C5FBE"/>
    <w:rsid w:val="000C60B7"/>
    <w:rsid w:val="000C6399"/>
    <w:rsid w:val="000C64EE"/>
    <w:rsid w:val="000C6FE8"/>
    <w:rsid w:val="000C706B"/>
    <w:rsid w:val="000C720E"/>
    <w:rsid w:val="000C7412"/>
    <w:rsid w:val="000C7719"/>
    <w:rsid w:val="000C77EA"/>
    <w:rsid w:val="000C7EF2"/>
    <w:rsid w:val="000D003D"/>
    <w:rsid w:val="000D05D6"/>
    <w:rsid w:val="000D0BD9"/>
    <w:rsid w:val="000D225F"/>
    <w:rsid w:val="000D229D"/>
    <w:rsid w:val="000D22F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740"/>
    <w:rsid w:val="000E48C3"/>
    <w:rsid w:val="000E49F2"/>
    <w:rsid w:val="000E4BB7"/>
    <w:rsid w:val="000E4CED"/>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EF4"/>
    <w:rsid w:val="001010FE"/>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7D9"/>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23C"/>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2DB5"/>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432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3CAE"/>
    <w:rsid w:val="00164370"/>
    <w:rsid w:val="00164E71"/>
    <w:rsid w:val="00164F7E"/>
    <w:rsid w:val="001650A5"/>
    <w:rsid w:val="001651A3"/>
    <w:rsid w:val="00166244"/>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0A6"/>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C0D"/>
    <w:rsid w:val="001B6D0C"/>
    <w:rsid w:val="001B6EE8"/>
    <w:rsid w:val="001B7A84"/>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411"/>
    <w:rsid w:val="001F16F3"/>
    <w:rsid w:val="001F1CBF"/>
    <w:rsid w:val="001F1E84"/>
    <w:rsid w:val="001F2283"/>
    <w:rsid w:val="001F2BC1"/>
    <w:rsid w:val="001F2E1D"/>
    <w:rsid w:val="001F3193"/>
    <w:rsid w:val="001F3854"/>
    <w:rsid w:val="001F39F1"/>
    <w:rsid w:val="001F4A60"/>
    <w:rsid w:val="001F4F85"/>
    <w:rsid w:val="001F546D"/>
    <w:rsid w:val="001F5A5B"/>
    <w:rsid w:val="001F635F"/>
    <w:rsid w:val="001F6A00"/>
    <w:rsid w:val="001F7346"/>
    <w:rsid w:val="001F77DA"/>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972"/>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3E0D"/>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09C"/>
    <w:rsid w:val="00245429"/>
    <w:rsid w:val="0024581C"/>
    <w:rsid w:val="00245974"/>
    <w:rsid w:val="00245FDD"/>
    <w:rsid w:val="00246010"/>
    <w:rsid w:val="0024658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573"/>
    <w:rsid w:val="00287774"/>
    <w:rsid w:val="00287E0F"/>
    <w:rsid w:val="002906F9"/>
    <w:rsid w:val="00290784"/>
    <w:rsid w:val="00290811"/>
    <w:rsid w:val="002909B1"/>
    <w:rsid w:val="002911A6"/>
    <w:rsid w:val="002915D3"/>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CF1"/>
    <w:rsid w:val="00296E54"/>
    <w:rsid w:val="00297001"/>
    <w:rsid w:val="00297655"/>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A04"/>
    <w:rsid w:val="002B2A89"/>
    <w:rsid w:val="002B2E8F"/>
    <w:rsid w:val="002B2F74"/>
    <w:rsid w:val="002B2FE1"/>
    <w:rsid w:val="002B3461"/>
    <w:rsid w:val="002B3484"/>
    <w:rsid w:val="002B442D"/>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5954"/>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3FD"/>
    <w:rsid w:val="00301447"/>
    <w:rsid w:val="00301571"/>
    <w:rsid w:val="00301CCA"/>
    <w:rsid w:val="00302B33"/>
    <w:rsid w:val="00303229"/>
    <w:rsid w:val="003038D5"/>
    <w:rsid w:val="00303DDA"/>
    <w:rsid w:val="0030441E"/>
    <w:rsid w:val="0030498E"/>
    <w:rsid w:val="00304D8A"/>
    <w:rsid w:val="00305229"/>
    <w:rsid w:val="003052BB"/>
    <w:rsid w:val="003058F4"/>
    <w:rsid w:val="0030595D"/>
    <w:rsid w:val="00305BC5"/>
    <w:rsid w:val="00305DD2"/>
    <w:rsid w:val="00305E21"/>
    <w:rsid w:val="003064D8"/>
    <w:rsid w:val="00306A52"/>
    <w:rsid w:val="00306BE3"/>
    <w:rsid w:val="00306E3B"/>
    <w:rsid w:val="00307367"/>
    <w:rsid w:val="00307613"/>
    <w:rsid w:val="00307721"/>
    <w:rsid w:val="00307A51"/>
    <w:rsid w:val="00307B92"/>
    <w:rsid w:val="0031028A"/>
    <w:rsid w:val="003104B5"/>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71E"/>
    <w:rsid w:val="003349C0"/>
    <w:rsid w:val="00334A52"/>
    <w:rsid w:val="003350DE"/>
    <w:rsid w:val="003352F3"/>
    <w:rsid w:val="00335C21"/>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116"/>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362D"/>
    <w:rsid w:val="003B41E5"/>
    <w:rsid w:val="003B4619"/>
    <w:rsid w:val="003B48B7"/>
    <w:rsid w:val="003B5A92"/>
    <w:rsid w:val="003B64B7"/>
    <w:rsid w:val="003B6681"/>
    <w:rsid w:val="003B69B7"/>
    <w:rsid w:val="003B6C2D"/>
    <w:rsid w:val="003B793A"/>
    <w:rsid w:val="003B7B1C"/>
    <w:rsid w:val="003C04ED"/>
    <w:rsid w:val="003C0657"/>
    <w:rsid w:val="003C0693"/>
    <w:rsid w:val="003C0CE0"/>
    <w:rsid w:val="003C160B"/>
    <w:rsid w:val="003C1859"/>
    <w:rsid w:val="003C1934"/>
    <w:rsid w:val="003C1CF2"/>
    <w:rsid w:val="003C239A"/>
    <w:rsid w:val="003C3147"/>
    <w:rsid w:val="003C31A5"/>
    <w:rsid w:val="003C31B4"/>
    <w:rsid w:val="003C3543"/>
    <w:rsid w:val="003C3691"/>
    <w:rsid w:val="003C414F"/>
    <w:rsid w:val="003C5396"/>
    <w:rsid w:val="003C549E"/>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2340"/>
    <w:rsid w:val="0041270A"/>
    <w:rsid w:val="004127C7"/>
    <w:rsid w:val="00412842"/>
    <w:rsid w:val="00412B2C"/>
    <w:rsid w:val="0041335F"/>
    <w:rsid w:val="00413AC1"/>
    <w:rsid w:val="00413EE4"/>
    <w:rsid w:val="00414A10"/>
    <w:rsid w:val="00414A3A"/>
    <w:rsid w:val="0041551D"/>
    <w:rsid w:val="00415C8A"/>
    <w:rsid w:val="00415FE4"/>
    <w:rsid w:val="004162D5"/>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70A"/>
    <w:rsid w:val="00464E30"/>
    <w:rsid w:val="00465973"/>
    <w:rsid w:val="00465C52"/>
    <w:rsid w:val="004665E3"/>
    <w:rsid w:val="00466FC0"/>
    <w:rsid w:val="00466FD9"/>
    <w:rsid w:val="004679B7"/>
    <w:rsid w:val="00467D2B"/>
    <w:rsid w:val="0047022B"/>
    <w:rsid w:val="00470801"/>
    <w:rsid w:val="00471113"/>
    <w:rsid w:val="004713AC"/>
    <w:rsid w:val="004715F6"/>
    <w:rsid w:val="00472335"/>
    <w:rsid w:val="00472343"/>
    <w:rsid w:val="00472A6B"/>
    <w:rsid w:val="00472AE2"/>
    <w:rsid w:val="00472E0B"/>
    <w:rsid w:val="004734D8"/>
    <w:rsid w:val="00473BDB"/>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1601"/>
    <w:rsid w:val="00481B59"/>
    <w:rsid w:val="0048276A"/>
    <w:rsid w:val="00482E30"/>
    <w:rsid w:val="00483030"/>
    <w:rsid w:val="004838A0"/>
    <w:rsid w:val="00483A28"/>
    <w:rsid w:val="004843E7"/>
    <w:rsid w:val="00484862"/>
    <w:rsid w:val="00484DAE"/>
    <w:rsid w:val="00484E0B"/>
    <w:rsid w:val="00485013"/>
    <w:rsid w:val="00485253"/>
    <w:rsid w:val="00485634"/>
    <w:rsid w:val="0048564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2735"/>
    <w:rsid w:val="00493872"/>
    <w:rsid w:val="00493D91"/>
    <w:rsid w:val="00493DA4"/>
    <w:rsid w:val="00494C64"/>
    <w:rsid w:val="00494E01"/>
    <w:rsid w:val="00495334"/>
    <w:rsid w:val="0049563E"/>
    <w:rsid w:val="00495A9A"/>
    <w:rsid w:val="0049665C"/>
    <w:rsid w:val="004967DE"/>
    <w:rsid w:val="004974D8"/>
    <w:rsid w:val="004975B5"/>
    <w:rsid w:val="004975F2"/>
    <w:rsid w:val="0049774A"/>
    <w:rsid w:val="004A01B3"/>
    <w:rsid w:val="004A03FA"/>
    <w:rsid w:val="004A088F"/>
    <w:rsid w:val="004A117C"/>
    <w:rsid w:val="004A15F3"/>
    <w:rsid w:val="004A1655"/>
    <w:rsid w:val="004A1BC5"/>
    <w:rsid w:val="004A1DDC"/>
    <w:rsid w:val="004A2994"/>
    <w:rsid w:val="004A331B"/>
    <w:rsid w:val="004A3597"/>
    <w:rsid w:val="004A3CBA"/>
    <w:rsid w:val="004A49CE"/>
    <w:rsid w:val="004A4A7F"/>
    <w:rsid w:val="004A4D27"/>
    <w:rsid w:val="004A534F"/>
    <w:rsid w:val="004A58E5"/>
    <w:rsid w:val="004A5DCE"/>
    <w:rsid w:val="004A6046"/>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41EC"/>
    <w:rsid w:val="004D466E"/>
    <w:rsid w:val="004D4C12"/>
    <w:rsid w:val="004D4EE4"/>
    <w:rsid w:val="004D6239"/>
    <w:rsid w:val="004D69DB"/>
    <w:rsid w:val="004D6B07"/>
    <w:rsid w:val="004D6D42"/>
    <w:rsid w:val="004D70E6"/>
    <w:rsid w:val="004D7333"/>
    <w:rsid w:val="004D7424"/>
    <w:rsid w:val="004D785E"/>
    <w:rsid w:val="004D7BC8"/>
    <w:rsid w:val="004D7FD3"/>
    <w:rsid w:val="004E00B1"/>
    <w:rsid w:val="004E185F"/>
    <w:rsid w:val="004E19B2"/>
    <w:rsid w:val="004E1C65"/>
    <w:rsid w:val="004E21CB"/>
    <w:rsid w:val="004E2277"/>
    <w:rsid w:val="004E237B"/>
    <w:rsid w:val="004E2721"/>
    <w:rsid w:val="004E2942"/>
    <w:rsid w:val="004E2C86"/>
    <w:rsid w:val="004E2DBA"/>
    <w:rsid w:val="004E36C1"/>
    <w:rsid w:val="004E378D"/>
    <w:rsid w:val="004E3FE2"/>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274D"/>
    <w:rsid w:val="00522B8C"/>
    <w:rsid w:val="00522BD4"/>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5B1"/>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0883"/>
    <w:rsid w:val="005717E3"/>
    <w:rsid w:val="00571AD5"/>
    <w:rsid w:val="00571C2C"/>
    <w:rsid w:val="00572522"/>
    <w:rsid w:val="005729AF"/>
    <w:rsid w:val="00572E9D"/>
    <w:rsid w:val="00573198"/>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87A"/>
    <w:rsid w:val="005A1B3B"/>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531"/>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D52"/>
    <w:rsid w:val="005F7E72"/>
    <w:rsid w:val="005F7F9F"/>
    <w:rsid w:val="006000B0"/>
    <w:rsid w:val="00600686"/>
    <w:rsid w:val="00600CF8"/>
    <w:rsid w:val="00600E53"/>
    <w:rsid w:val="00601196"/>
    <w:rsid w:val="00602F7E"/>
    <w:rsid w:val="00603085"/>
    <w:rsid w:val="006033C3"/>
    <w:rsid w:val="00603644"/>
    <w:rsid w:val="00603AF2"/>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24D0"/>
    <w:rsid w:val="0061267E"/>
    <w:rsid w:val="00612756"/>
    <w:rsid w:val="006128A2"/>
    <w:rsid w:val="00612B10"/>
    <w:rsid w:val="00612DAD"/>
    <w:rsid w:val="006131BE"/>
    <w:rsid w:val="0061345D"/>
    <w:rsid w:val="00613718"/>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CCB"/>
    <w:rsid w:val="006515AF"/>
    <w:rsid w:val="006521B8"/>
    <w:rsid w:val="00652AC0"/>
    <w:rsid w:val="00652F12"/>
    <w:rsid w:val="0065366F"/>
    <w:rsid w:val="006538D8"/>
    <w:rsid w:val="00653BA2"/>
    <w:rsid w:val="00653CB9"/>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6E5A"/>
    <w:rsid w:val="006870F3"/>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EAF"/>
    <w:rsid w:val="006C32B6"/>
    <w:rsid w:val="006C338A"/>
    <w:rsid w:val="006C3777"/>
    <w:rsid w:val="006C3B9C"/>
    <w:rsid w:val="006C40AB"/>
    <w:rsid w:val="006C42F1"/>
    <w:rsid w:val="006C44E3"/>
    <w:rsid w:val="006C450F"/>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2EF8"/>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20BF"/>
    <w:rsid w:val="007322FD"/>
    <w:rsid w:val="007324B6"/>
    <w:rsid w:val="007326BA"/>
    <w:rsid w:val="00732B06"/>
    <w:rsid w:val="007330A6"/>
    <w:rsid w:val="007331D1"/>
    <w:rsid w:val="0073325C"/>
    <w:rsid w:val="007347A8"/>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4F72"/>
    <w:rsid w:val="007452D7"/>
    <w:rsid w:val="007452E2"/>
    <w:rsid w:val="00745BF7"/>
    <w:rsid w:val="00746608"/>
    <w:rsid w:val="00746BAF"/>
    <w:rsid w:val="00746C7A"/>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4E0F"/>
    <w:rsid w:val="00765069"/>
    <w:rsid w:val="007652D1"/>
    <w:rsid w:val="0076584E"/>
    <w:rsid w:val="00765C8D"/>
    <w:rsid w:val="0076631A"/>
    <w:rsid w:val="0076677D"/>
    <w:rsid w:val="00766A20"/>
    <w:rsid w:val="00766A8A"/>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D18"/>
    <w:rsid w:val="00773E0C"/>
    <w:rsid w:val="00773F4B"/>
    <w:rsid w:val="00774EBA"/>
    <w:rsid w:val="007750F1"/>
    <w:rsid w:val="00775233"/>
    <w:rsid w:val="007752BB"/>
    <w:rsid w:val="00775724"/>
    <w:rsid w:val="00775D1E"/>
    <w:rsid w:val="00776317"/>
    <w:rsid w:val="007766F0"/>
    <w:rsid w:val="00776766"/>
    <w:rsid w:val="007777EA"/>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DB6"/>
    <w:rsid w:val="00786237"/>
    <w:rsid w:val="0078698C"/>
    <w:rsid w:val="00786BF5"/>
    <w:rsid w:val="00786E7A"/>
    <w:rsid w:val="0078710F"/>
    <w:rsid w:val="007873BC"/>
    <w:rsid w:val="0078756F"/>
    <w:rsid w:val="007877C9"/>
    <w:rsid w:val="00787DEC"/>
    <w:rsid w:val="00790A7E"/>
    <w:rsid w:val="007914F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4"/>
    <w:rsid w:val="007B68A6"/>
    <w:rsid w:val="007B6ABD"/>
    <w:rsid w:val="007B72B7"/>
    <w:rsid w:val="007B7837"/>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08"/>
    <w:rsid w:val="007F1237"/>
    <w:rsid w:val="007F173D"/>
    <w:rsid w:val="007F24A3"/>
    <w:rsid w:val="007F2619"/>
    <w:rsid w:val="007F2BD7"/>
    <w:rsid w:val="007F3453"/>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7A3"/>
    <w:rsid w:val="0080093B"/>
    <w:rsid w:val="00800B7B"/>
    <w:rsid w:val="00800C3E"/>
    <w:rsid w:val="008011A8"/>
    <w:rsid w:val="00802359"/>
    <w:rsid w:val="0080256C"/>
    <w:rsid w:val="00803493"/>
    <w:rsid w:val="0080370C"/>
    <w:rsid w:val="00803BCA"/>
    <w:rsid w:val="00803D6F"/>
    <w:rsid w:val="00803F67"/>
    <w:rsid w:val="008046B4"/>
    <w:rsid w:val="00804BE9"/>
    <w:rsid w:val="00804F84"/>
    <w:rsid w:val="00805317"/>
    <w:rsid w:val="0080549B"/>
    <w:rsid w:val="00805671"/>
    <w:rsid w:val="008066DB"/>
    <w:rsid w:val="008068C3"/>
    <w:rsid w:val="00806B6B"/>
    <w:rsid w:val="00806E94"/>
    <w:rsid w:val="00806F4A"/>
    <w:rsid w:val="00807457"/>
    <w:rsid w:val="00807B34"/>
    <w:rsid w:val="00807C46"/>
    <w:rsid w:val="0081021F"/>
    <w:rsid w:val="0081044C"/>
    <w:rsid w:val="00810989"/>
    <w:rsid w:val="00811083"/>
    <w:rsid w:val="00811087"/>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CDE"/>
    <w:rsid w:val="00826FFE"/>
    <w:rsid w:val="00827329"/>
    <w:rsid w:val="00827622"/>
    <w:rsid w:val="00827A71"/>
    <w:rsid w:val="00827F62"/>
    <w:rsid w:val="00830B84"/>
    <w:rsid w:val="00830C06"/>
    <w:rsid w:val="00830F1F"/>
    <w:rsid w:val="008313B8"/>
    <w:rsid w:val="00831536"/>
    <w:rsid w:val="00831C15"/>
    <w:rsid w:val="00832206"/>
    <w:rsid w:val="008326BB"/>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025"/>
    <w:rsid w:val="008506BE"/>
    <w:rsid w:val="008509C4"/>
    <w:rsid w:val="00850BED"/>
    <w:rsid w:val="00850E17"/>
    <w:rsid w:val="00850F72"/>
    <w:rsid w:val="00851001"/>
    <w:rsid w:val="00851299"/>
    <w:rsid w:val="0085150C"/>
    <w:rsid w:val="00851559"/>
    <w:rsid w:val="00851941"/>
    <w:rsid w:val="00852646"/>
    <w:rsid w:val="008526D8"/>
    <w:rsid w:val="00852899"/>
    <w:rsid w:val="00852C6D"/>
    <w:rsid w:val="00853867"/>
    <w:rsid w:val="00853868"/>
    <w:rsid w:val="00853FC9"/>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D02"/>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438"/>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3A13"/>
    <w:rsid w:val="008C3B57"/>
    <w:rsid w:val="008C3D7D"/>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601"/>
    <w:rsid w:val="008D09CE"/>
    <w:rsid w:val="008D0DB3"/>
    <w:rsid w:val="008D13E1"/>
    <w:rsid w:val="008D1408"/>
    <w:rsid w:val="008D15AF"/>
    <w:rsid w:val="008D1777"/>
    <w:rsid w:val="008D1D53"/>
    <w:rsid w:val="008D1F30"/>
    <w:rsid w:val="008D1F6C"/>
    <w:rsid w:val="008D2E2F"/>
    <w:rsid w:val="008D3451"/>
    <w:rsid w:val="008D3A34"/>
    <w:rsid w:val="008D3EF7"/>
    <w:rsid w:val="008D4B5D"/>
    <w:rsid w:val="008D4E7D"/>
    <w:rsid w:val="008D5148"/>
    <w:rsid w:val="008D53D2"/>
    <w:rsid w:val="008D5573"/>
    <w:rsid w:val="008D593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2BF"/>
    <w:rsid w:val="008F32DC"/>
    <w:rsid w:val="008F3441"/>
    <w:rsid w:val="008F3906"/>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B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8F9"/>
    <w:rsid w:val="00927828"/>
    <w:rsid w:val="009279F1"/>
    <w:rsid w:val="00927E1F"/>
    <w:rsid w:val="00927F1E"/>
    <w:rsid w:val="00930198"/>
    <w:rsid w:val="00930E68"/>
    <w:rsid w:val="009317EC"/>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B3F"/>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5AA"/>
    <w:rsid w:val="009807D7"/>
    <w:rsid w:val="00981204"/>
    <w:rsid w:val="00981307"/>
    <w:rsid w:val="00981310"/>
    <w:rsid w:val="00982052"/>
    <w:rsid w:val="00982DD8"/>
    <w:rsid w:val="00983360"/>
    <w:rsid w:val="009834BE"/>
    <w:rsid w:val="009834D6"/>
    <w:rsid w:val="009835FA"/>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CB9"/>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C0F"/>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735"/>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B06"/>
    <w:rsid w:val="00A040B3"/>
    <w:rsid w:val="00A042EE"/>
    <w:rsid w:val="00A042FF"/>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EC7"/>
    <w:rsid w:val="00A23FA0"/>
    <w:rsid w:val="00A243ED"/>
    <w:rsid w:val="00A245BE"/>
    <w:rsid w:val="00A251D7"/>
    <w:rsid w:val="00A255BA"/>
    <w:rsid w:val="00A25686"/>
    <w:rsid w:val="00A25FB3"/>
    <w:rsid w:val="00A2652A"/>
    <w:rsid w:val="00A265ED"/>
    <w:rsid w:val="00A277FD"/>
    <w:rsid w:val="00A27A2D"/>
    <w:rsid w:val="00A3082B"/>
    <w:rsid w:val="00A309A6"/>
    <w:rsid w:val="00A30C4D"/>
    <w:rsid w:val="00A30C74"/>
    <w:rsid w:val="00A30CB6"/>
    <w:rsid w:val="00A30CB9"/>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A9A"/>
    <w:rsid w:val="00A44C77"/>
    <w:rsid w:val="00A44EB9"/>
    <w:rsid w:val="00A451D1"/>
    <w:rsid w:val="00A4545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CD1"/>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B52"/>
    <w:rsid w:val="00A910CB"/>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EF4"/>
    <w:rsid w:val="00AD6F32"/>
    <w:rsid w:val="00AD7395"/>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E88"/>
    <w:rsid w:val="00AE5E9E"/>
    <w:rsid w:val="00AE6141"/>
    <w:rsid w:val="00AE6F7B"/>
    <w:rsid w:val="00AE73BA"/>
    <w:rsid w:val="00AE7F89"/>
    <w:rsid w:val="00AF0020"/>
    <w:rsid w:val="00AF0295"/>
    <w:rsid w:val="00AF05E7"/>
    <w:rsid w:val="00AF0818"/>
    <w:rsid w:val="00AF15E1"/>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064"/>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750"/>
    <w:rsid w:val="00B06817"/>
    <w:rsid w:val="00B06EDC"/>
    <w:rsid w:val="00B06F9B"/>
    <w:rsid w:val="00B07743"/>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98F"/>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9C"/>
    <w:rsid w:val="00B5766E"/>
    <w:rsid w:val="00B57868"/>
    <w:rsid w:val="00B578B4"/>
    <w:rsid w:val="00B60039"/>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1D73"/>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F37"/>
    <w:rsid w:val="00B760CA"/>
    <w:rsid w:val="00B76548"/>
    <w:rsid w:val="00B7659C"/>
    <w:rsid w:val="00B765F5"/>
    <w:rsid w:val="00B768B2"/>
    <w:rsid w:val="00B76C83"/>
    <w:rsid w:val="00B80595"/>
    <w:rsid w:val="00B813BE"/>
    <w:rsid w:val="00B8215E"/>
    <w:rsid w:val="00B82685"/>
    <w:rsid w:val="00B845B0"/>
    <w:rsid w:val="00B84725"/>
    <w:rsid w:val="00B848B2"/>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955"/>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5E5"/>
    <w:rsid w:val="00BF799F"/>
    <w:rsid w:val="00C002EF"/>
    <w:rsid w:val="00C0054B"/>
    <w:rsid w:val="00C00746"/>
    <w:rsid w:val="00C0099F"/>
    <w:rsid w:val="00C00E29"/>
    <w:rsid w:val="00C00E8F"/>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02"/>
    <w:rsid w:val="00C23D11"/>
    <w:rsid w:val="00C2412C"/>
    <w:rsid w:val="00C24668"/>
    <w:rsid w:val="00C2477B"/>
    <w:rsid w:val="00C25A92"/>
    <w:rsid w:val="00C2641B"/>
    <w:rsid w:val="00C2649F"/>
    <w:rsid w:val="00C26AF0"/>
    <w:rsid w:val="00C26CB2"/>
    <w:rsid w:val="00C27069"/>
    <w:rsid w:val="00C27515"/>
    <w:rsid w:val="00C27799"/>
    <w:rsid w:val="00C27886"/>
    <w:rsid w:val="00C27B79"/>
    <w:rsid w:val="00C27EBD"/>
    <w:rsid w:val="00C301F8"/>
    <w:rsid w:val="00C3038F"/>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13F"/>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9AE"/>
    <w:rsid w:val="00C46C8B"/>
    <w:rsid w:val="00C46D38"/>
    <w:rsid w:val="00C46DF3"/>
    <w:rsid w:val="00C473DC"/>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A058D"/>
    <w:rsid w:val="00CA095B"/>
    <w:rsid w:val="00CA0AA0"/>
    <w:rsid w:val="00CA1420"/>
    <w:rsid w:val="00CA1C9C"/>
    <w:rsid w:val="00CA1E92"/>
    <w:rsid w:val="00CA2377"/>
    <w:rsid w:val="00CA2493"/>
    <w:rsid w:val="00CA2678"/>
    <w:rsid w:val="00CA2A6B"/>
    <w:rsid w:val="00CA2ADB"/>
    <w:rsid w:val="00CA35BF"/>
    <w:rsid w:val="00CA3C11"/>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A92"/>
    <w:rsid w:val="00CC6278"/>
    <w:rsid w:val="00CC6B6F"/>
    <w:rsid w:val="00CC6E44"/>
    <w:rsid w:val="00CD02FF"/>
    <w:rsid w:val="00CD0630"/>
    <w:rsid w:val="00CD0868"/>
    <w:rsid w:val="00CD0F62"/>
    <w:rsid w:val="00CD18C3"/>
    <w:rsid w:val="00CD1EFC"/>
    <w:rsid w:val="00CD21AB"/>
    <w:rsid w:val="00CD221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EB8"/>
    <w:rsid w:val="00CF7F48"/>
    <w:rsid w:val="00D0012F"/>
    <w:rsid w:val="00D01244"/>
    <w:rsid w:val="00D018F7"/>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6F85"/>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AF6"/>
    <w:rsid w:val="00DC3C1F"/>
    <w:rsid w:val="00DC3C24"/>
    <w:rsid w:val="00DC4603"/>
    <w:rsid w:val="00DC4648"/>
    <w:rsid w:val="00DC4719"/>
    <w:rsid w:val="00DC4AD2"/>
    <w:rsid w:val="00DC4AE2"/>
    <w:rsid w:val="00DC5715"/>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E11"/>
    <w:rsid w:val="00DD54D0"/>
    <w:rsid w:val="00DD562F"/>
    <w:rsid w:val="00DD5712"/>
    <w:rsid w:val="00DD58BC"/>
    <w:rsid w:val="00DD5A6A"/>
    <w:rsid w:val="00DD5EEE"/>
    <w:rsid w:val="00DD6015"/>
    <w:rsid w:val="00DD61E7"/>
    <w:rsid w:val="00DD6A70"/>
    <w:rsid w:val="00DD762C"/>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AAA"/>
    <w:rsid w:val="00DE5AF1"/>
    <w:rsid w:val="00DE5C3F"/>
    <w:rsid w:val="00DE5D23"/>
    <w:rsid w:val="00DE5F97"/>
    <w:rsid w:val="00DE647B"/>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A9E"/>
    <w:rsid w:val="00DF69C9"/>
    <w:rsid w:val="00DF796E"/>
    <w:rsid w:val="00DF7B0D"/>
    <w:rsid w:val="00DF7C1A"/>
    <w:rsid w:val="00DF7E05"/>
    <w:rsid w:val="00E0014C"/>
    <w:rsid w:val="00E001E0"/>
    <w:rsid w:val="00E0041E"/>
    <w:rsid w:val="00E0105A"/>
    <w:rsid w:val="00E0122D"/>
    <w:rsid w:val="00E01603"/>
    <w:rsid w:val="00E02334"/>
    <w:rsid w:val="00E02A62"/>
    <w:rsid w:val="00E02B51"/>
    <w:rsid w:val="00E0307D"/>
    <w:rsid w:val="00E03472"/>
    <w:rsid w:val="00E03504"/>
    <w:rsid w:val="00E0426A"/>
    <w:rsid w:val="00E04803"/>
    <w:rsid w:val="00E0547A"/>
    <w:rsid w:val="00E05D74"/>
    <w:rsid w:val="00E05F0A"/>
    <w:rsid w:val="00E0621F"/>
    <w:rsid w:val="00E066C6"/>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C51"/>
    <w:rsid w:val="00E34D7D"/>
    <w:rsid w:val="00E351D0"/>
    <w:rsid w:val="00E3524F"/>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5742D"/>
    <w:rsid w:val="00E601B6"/>
    <w:rsid w:val="00E604F8"/>
    <w:rsid w:val="00E61586"/>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2C0D"/>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27F"/>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5E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338"/>
    <w:rsid w:val="00F375A5"/>
    <w:rsid w:val="00F3788D"/>
    <w:rsid w:val="00F37C63"/>
    <w:rsid w:val="00F40160"/>
    <w:rsid w:val="00F409D9"/>
    <w:rsid w:val="00F40AA6"/>
    <w:rsid w:val="00F40B23"/>
    <w:rsid w:val="00F40C81"/>
    <w:rsid w:val="00F40F34"/>
    <w:rsid w:val="00F411ED"/>
    <w:rsid w:val="00F4261E"/>
    <w:rsid w:val="00F42AFC"/>
    <w:rsid w:val="00F431F1"/>
    <w:rsid w:val="00F43277"/>
    <w:rsid w:val="00F43559"/>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F6"/>
    <w:rsid w:val="00F474E6"/>
    <w:rsid w:val="00F4795F"/>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8B3"/>
    <w:rsid w:val="00F70A14"/>
    <w:rsid w:val="00F70E6D"/>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8D9"/>
    <w:rsid w:val="00FE0C7B"/>
    <w:rsid w:val="00FE0DC6"/>
    <w:rsid w:val="00FE1164"/>
    <w:rsid w:val="00FE1EFD"/>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5A095A4"/>
  <w15:docId w15:val="{CF09D9A3-CC00-40B6-9E5A-B6941CAB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99"/>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customStyle="1" w:styleId="1d">
    <w:name w:val="Неразрешенное упоминание1"/>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yperlink" Target="https://login.consultant.ru/link/?req=doc&amp;base=LAW&amp;n=311977&amp;date=18.09.2019" TargetMode="External"/><Relationship Id="rId3" Type="http://schemas.openxmlformats.org/officeDocument/2006/relationships/styles" Target="styles.xml"/><Relationship Id="rId21" Type="http://schemas.openxmlformats.org/officeDocument/2006/relationships/hyperlink" Target="http://www.pandia.ru/text/category/vidi_deyatelmznosti/" TargetMode="Externa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https://login.consultant.ru/link/?req=doc&amp;base=LAW&amp;n=330792&amp;date=18.09.2019&amp;dst=100019&amp;fld=1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consultantplus://offline/ref=8313B3A72FBE4CB563D4C694B5232597982C5CD58792A27BB37D4E48063A8B7F46F5B1E69887BBB4h3f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23306&amp;date=18.09.2019&amp;dst=100010&amp;fld=1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eader" Target="header2.xml"/><Relationship Id="rId10" Type="http://schemas.openxmlformats.org/officeDocument/2006/relationships/hyperlink" Target="https://www.gisip.ru" TargetMode="External"/><Relationship Id="rId19" Type="http://schemas.openxmlformats.org/officeDocument/2006/relationships/hyperlink" Target="https://login.consultant.ru/link/?req=doc&amp;base=LAW&amp;n=311977&amp;date=18.09.201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hyperlink" Target="http://pandia.ru/text/category/zarabotnaya_pl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3E5E1-BEEC-46C4-BF0F-B03C85CD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55</Pages>
  <Words>17734</Words>
  <Characters>101085</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Наталья Игоревна Ефимова</cp:lastModifiedBy>
  <cp:revision>22</cp:revision>
  <cp:lastPrinted>2020-06-29T08:55:00Z</cp:lastPrinted>
  <dcterms:created xsi:type="dcterms:W3CDTF">2020-06-29T09:10:00Z</dcterms:created>
  <dcterms:modified xsi:type="dcterms:W3CDTF">2020-11-11T07:06:00Z</dcterms:modified>
</cp:coreProperties>
</file>