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92D" w:rsidRPr="0031687A" w:rsidRDefault="00DC217F" w:rsidP="0031687A">
      <w:pPr>
        <w:spacing w:after="0" w:line="240" w:lineRule="auto"/>
        <w:jc w:val="right"/>
        <w:rPr>
          <w:rFonts w:ascii="Times New Roman" w:hAnsi="Times New Roman" w:cs="Times New Roman"/>
          <w:sz w:val="24"/>
          <w:szCs w:val="24"/>
        </w:rPr>
      </w:pPr>
      <w:r w:rsidRPr="0031687A">
        <w:rPr>
          <w:rFonts w:ascii="Times New Roman" w:hAnsi="Times New Roman" w:cs="Times New Roman"/>
          <w:sz w:val="24"/>
          <w:szCs w:val="24"/>
        </w:rPr>
        <w:t xml:space="preserve">                 </w:t>
      </w:r>
      <w:r w:rsidR="007833A2" w:rsidRPr="0031687A">
        <w:rPr>
          <w:rFonts w:ascii="Times New Roman" w:hAnsi="Times New Roman" w:cs="Times New Roman"/>
          <w:sz w:val="24"/>
          <w:szCs w:val="24"/>
        </w:rPr>
        <w:t xml:space="preserve">                                                                                                                                                                   </w:t>
      </w:r>
      <w:r w:rsidR="0031687A">
        <w:rPr>
          <w:rFonts w:ascii="Times New Roman" w:hAnsi="Times New Roman" w:cs="Times New Roman"/>
          <w:sz w:val="24"/>
          <w:szCs w:val="24"/>
        </w:rPr>
        <w:t xml:space="preserve">                    </w:t>
      </w:r>
      <w:r w:rsidR="00F3592D" w:rsidRPr="0031687A">
        <w:rPr>
          <w:rFonts w:ascii="Times New Roman" w:hAnsi="Times New Roman" w:cs="Times New Roman"/>
          <w:sz w:val="24"/>
          <w:szCs w:val="24"/>
        </w:rPr>
        <w:t xml:space="preserve">Приложение </w:t>
      </w:r>
      <w:r w:rsidR="007833A2" w:rsidRPr="0031687A">
        <w:rPr>
          <w:rFonts w:ascii="Times New Roman" w:hAnsi="Times New Roman" w:cs="Times New Roman"/>
          <w:sz w:val="24"/>
          <w:szCs w:val="24"/>
        </w:rPr>
        <w:t xml:space="preserve">к </w:t>
      </w:r>
      <w:r w:rsidR="00F3592D" w:rsidRPr="0031687A">
        <w:rPr>
          <w:rFonts w:ascii="Times New Roman" w:hAnsi="Times New Roman" w:cs="Times New Roman"/>
          <w:sz w:val="24"/>
          <w:szCs w:val="24"/>
        </w:rPr>
        <w:t xml:space="preserve">постановлению </w:t>
      </w:r>
    </w:p>
    <w:p w:rsidR="00275FA2" w:rsidRPr="0031687A" w:rsidRDefault="00F3592D" w:rsidP="0031687A">
      <w:pPr>
        <w:spacing w:after="0" w:line="240" w:lineRule="auto"/>
        <w:ind w:firstLine="11057"/>
        <w:jc w:val="right"/>
        <w:rPr>
          <w:rFonts w:ascii="Times New Roman" w:hAnsi="Times New Roman" w:cs="Times New Roman"/>
          <w:sz w:val="24"/>
          <w:szCs w:val="24"/>
        </w:rPr>
      </w:pPr>
      <w:r w:rsidRPr="0031687A">
        <w:rPr>
          <w:rFonts w:ascii="Times New Roman" w:hAnsi="Times New Roman" w:cs="Times New Roman"/>
          <w:sz w:val="24"/>
          <w:szCs w:val="24"/>
        </w:rPr>
        <w:t xml:space="preserve">главы городского округа Истра </w:t>
      </w:r>
      <w:r w:rsidR="00275FA2" w:rsidRPr="0031687A">
        <w:rPr>
          <w:rFonts w:ascii="Times New Roman" w:hAnsi="Times New Roman" w:cs="Times New Roman"/>
          <w:sz w:val="24"/>
          <w:szCs w:val="24"/>
        </w:rPr>
        <w:t xml:space="preserve"> </w:t>
      </w:r>
    </w:p>
    <w:p w:rsidR="00F3592D" w:rsidRPr="0031687A" w:rsidRDefault="00480880" w:rsidP="0031687A">
      <w:pPr>
        <w:spacing w:after="0" w:line="240" w:lineRule="auto"/>
        <w:ind w:firstLine="11057"/>
        <w:jc w:val="right"/>
        <w:rPr>
          <w:rFonts w:ascii="Times New Roman" w:hAnsi="Times New Roman" w:cs="Times New Roman"/>
          <w:sz w:val="24"/>
          <w:szCs w:val="24"/>
        </w:rPr>
      </w:pPr>
      <w:r w:rsidRPr="0031687A">
        <w:rPr>
          <w:rFonts w:ascii="Times New Roman" w:hAnsi="Times New Roman" w:cs="Times New Roman"/>
          <w:sz w:val="24"/>
          <w:szCs w:val="24"/>
        </w:rPr>
        <w:t xml:space="preserve">                   </w:t>
      </w:r>
      <w:r w:rsidR="00275FA2" w:rsidRPr="0031687A">
        <w:rPr>
          <w:rFonts w:ascii="Times New Roman" w:hAnsi="Times New Roman" w:cs="Times New Roman"/>
          <w:sz w:val="24"/>
          <w:szCs w:val="24"/>
        </w:rPr>
        <w:t xml:space="preserve">от </w:t>
      </w:r>
      <w:r w:rsidR="00AC3DFB">
        <w:rPr>
          <w:rFonts w:ascii="Times New Roman" w:hAnsi="Times New Roman" w:cs="Times New Roman"/>
          <w:sz w:val="24"/>
          <w:szCs w:val="24"/>
        </w:rPr>
        <w:t>_____________</w:t>
      </w:r>
      <w:r w:rsidR="00885A3A" w:rsidRPr="0031687A">
        <w:rPr>
          <w:rFonts w:ascii="Times New Roman" w:hAnsi="Times New Roman" w:cs="Times New Roman"/>
          <w:sz w:val="24"/>
          <w:szCs w:val="24"/>
        </w:rPr>
        <w:t xml:space="preserve"> №</w:t>
      </w:r>
      <w:r w:rsidRPr="0031687A">
        <w:rPr>
          <w:rFonts w:ascii="Times New Roman" w:hAnsi="Times New Roman" w:cs="Times New Roman"/>
          <w:sz w:val="24"/>
          <w:szCs w:val="24"/>
        </w:rPr>
        <w:t xml:space="preserve"> </w:t>
      </w:r>
      <w:r w:rsidR="00AC3DFB">
        <w:rPr>
          <w:rFonts w:ascii="Times New Roman" w:hAnsi="Times New Roman" w:cs="Times New Roman"/>
          <w:sz w:val="24"/>
          <w:szCs w:val="24"/>
        </w:rPr>
        <w:t>_____</w:t>
      </w:r>
    </w:p>
    <w:p w:rsidR="003D485F" w:rsidRPr="0031687A" w:rsidRDefault="003D485F" w:rsidP="0031687A">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 xml:space="preserve">Муниципальная программа </w:t>
      </w:r>
    </w:p>
    <w:p w:rsidR="003D485F" w:rsidRPr="0031687A" w:rsidRDefault="003D485F" w:rsidP="0031687A">
      <w:pPr>
        <w:autoSpaceDE w:val="0"/>
        <w:autoSpaceDN w:val="0"/>
        <w:adjustRightInd w:val="0"/>
        <w:spacing w:after="0" w:line="240" w:lineRule="auto"/>
        <w:ind w:left="851" w:right="-10"/>
        <w:jc w:val="center"/>
        <w:outlineLvl w:val="0"/>
        <w:rPr>
          <w:rFonts w:ascii="Times New Roman" w:hAnsi="Times New Roman" w:cs="Times New Roman"/>
          <w:b/>
          <w:bCs/>
          <w:sz w:val="24"/>
          <w:szCs w:val="24"/>
        </w:rPr>
      </w:pPr>
      <w:r w:rsidRPr="0031687A">
        <w:rPr>
          <w:rFonts w:ascii="Times New Roman" w:hAnsi="Times New Roman" w:cs="Times New Roman"/>
          <w:b/>
          <w:bCs/>
          <w:sz w:val="24"/>
          <w:szCs w:val="24"/>
        </w:rPr>
        <w:t>«</w:t>
      </w:r>
      <w:r w:rsidR="0038055D" w:rsidRPr="0031687A">
        <w:rPr>
          <w:rFonts w:ascii="Times New Roman" w:hAnsi="Times New Roman" w:cs="Times New Roman"/>
          <w:b/>
          <w:bCs/>
          <w:sz w:val="24"/>
          <w:szCs w:val="24"/>
        </w:rPr>
        <w:t>Управление имуществом и муниципальными финансами</w:t>
      </w:r>
      <w:r w:rsidR="007833A2" w:rsidRPr="0031687A">
        <w:rPr>
          <w:rFonts w:ascii="Times New Roman" w:hAnsi="Times New Roman" w:cs="Times New Roman"/>
          <w:b/>
          <w:bCs/>
          <w:sz w:val="24"/>
          <w:szCs w:val="24"/>
        </w:rPr>
        <w:t>»</w:t>
      </w:r>
      <w:r w:rsidRPr="0031687A">
        <w:rPr>
          <w:rFonts w:ascii="Times New Roman" w:hAnsi="Times New Roman" w:cs="Times New Roman"/>
          <w:b/>
          <w:bCs/>
          <w:sz w:val="24"/>
          <w:szCs w:val="24"/>
        </w:rPr>
        <w:t xml:space="preserve"> </w:t>
      </w:r>
    </w:p>
    <w:p w:rsidR="003D485F" w:rsidRPr="0031687A" w:rsidRDefault="003D485F" w:rsidP="0031687A">
      <w:pPr>
        <w:autoSpaceDE w:val="0"/>
        <w:autoSpaceDN w:val="0"/>
        <w:adjustRightInd w:val="0"/>
        <w:spacing w:after="0" w:line="240" w:lineRule="auto"/>
        <w:ind w:left="851"/>
        <w:jc w:val="center"/>
        <w:rPr>
          <w:rFonts w:ascii="Times New Roman" w:hAnsi="Times New Roman" w:cs="Times New Roman"/>
          <w:b/>
          <w:bCs/>
          <w:sz w:val="24"/>
          <w:szCs w:val="24"/>
        </w:rPr>
      </w:pPr>
      <w:r w:rsidRPr="0031687A">
        <w:rPr>
          <w:rFonts w:ascii="Times New Roman" w:hAnsi="Times New Roman" w:cs="Times New Roman"/>
          <w:b/>
          <w:bCs/>
          <w:sz w:val="24"/>
          <w:szCs w:val="24"/>
        </w:rPr>
        <w:t>ПАСПОРТ</w:t>
      </w:r>
    </w:p>
    <w:p w:rsidR="0031687A" w:rsidRPr="0031687A" w:rsidRDefault="0031687A" w:rsidP="0031687A">
      <w:pPr>
        <w:autoSpaceDE w:val="0"/>
        <w:autoSpaceDN w:val="0"/>
        <w:adjustRightInd w:val="0"/>
        <w:spacing w:after="0" w:line="240" w:lineRule="auto"/>
        <w:jc w:val="center"/>
        <w:rPr>
          <w:rFonts w:ascii="Times New Roman" w:hAnsi="Times New Roman" w:cs="Times New Roman"/>
          <w:b/>
          <w:bCs/>
          <w:sz w:val="24"/>
          <w:szCs w:val="24"/>
        </w:rPr>
      </w:pPr>
    </w:p>
    <w:tbl>
      <w:tblPr>
        <w:tblW w:w="15026"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75"/>
        <w:gridCol w:w="1741"/>
        <w:gridCol w:w="1742"/>
        <w:gridCol w:w="1742"/>
        <w:gridCol w:w="1742"/>
        <w:gridCol w:w="1742"/>
        <w:gridCol w:w="1742"/>
      </w:tblGrid>
      <w:tr w:rsidR="0031687A" w:rsidRPr="0031687A" w:rsidTr="007A749F">
        <w:tc>
          <w:tcPr>
            <w:tcW w:w="4469" w:type="dxa"/>
            <w:tcBorders>
              <w:top w:val="single" w:sz="4" w:space="0" w:color="auto"/>
              <w:bottom w:val="single" w:sz="4" w:space="0" w:color="auto"/>
              <w:right w:val="single" w:sz="4" w:space="0" w:color="auto"/>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Координатор муниципальной программы</w:t>
            </w:r>
          </w:p>
        </w:tc>
        <w:tc>
          <w:tcPr>
            <w:tcW w:w="1701" w:type="dxa"/>
            <w:gridSpan w:val="6"/>
            <w:tcBorders>
              <w:top w:val="single" w:sz="4" w:space="0" w:color="auto"/>
              <w:left w:val="single" w:sz="4" w:space="0" w:color="auto"/>
              <w:bottom w:val="single" w:sz="4" w:space="0" w:color="auto"/>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i/>
                <w:sz w:val="24"/>
                <w:szCs w:val="24"/>
                <w:lang w:eastAsia="ru-RU"/>
              </w:rPr>
            </w:pPr>
            <w:r w:rsidRPr="009A7586">
              <w:rPr>
                <w:rFonts w:ascii="Times New Roman" w:hAnsi="Times New Roman" w:cs="Times New Roman"/>
                <w:sz w:val="24"/>
                <w:szCs w:val="24"/>
              </w:rPr>
              <w:t>Заместитель главы администрации городского округа Истра Московской области</w:t>
            </w:r>
          </w:p>
        </w:tc>
      </w:tr>
      <w:tr w:rsidR="0031687A" w:rsidRPr="0031687A" w:rsidTr="007A749F">
        <w:tc>
          <w:tcPr>
            <w:tcW w:w="4469" w:type="dxa"/>
            <w:tcBorders>
              <w:top w:val="single" w:sz="4" w:space="0" w:color="auto"/>
              <w:bottom w:val="single" w:sz="4" w:space="0" w:color="auto"/>
              <w:right w:val="single" w:sz="4" w:space="0" w:color="auto"/>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Муниципальный заказчик муниципальной программы</w:t>
            </w:r>
          </w:p>
        </w:tc>
        <w:tc>
          <w:tcPr>
            <w:tcW w:w="1701" w:type="dxa"/>
            <w:gridSpan w:val="6"/>
            <w:tcBorders>
              <w:top w:val="single" w:sz="4" w:space="0" w:color="auto"/>
              <w:left w:val="single" w:sz="4" w:space="0" w:color="auto"/>
              <w:bottom w:val="single" w:sz="4" w:space="0" w:color="auto"/>
            </w:tcBorders>
          </w:tcPr>
          <w:p w:rsidR="0031687A" w:rsidRPr="00590B60" w:rsidRDefault="0031687A" w:rsidP="0031687A">
            <w:pPr>
              <w:spacing w:after="0" w:line="240" w:lineRule="auto"/>
              <w:jc w:val="both"/>
              <w:rPr>
                <w:rFonts w:ascii="Times New Roman" w:hAnsi="Times New Roman" w:cs="Times New Roman"/>
                <w:color w:val="000000"/>
                <w:szCs w:val="27"/>
              </w:rPr>
            </w:pPr>
            <w:r w:rsidRPr="00590B60">
              <w:rPr>
                <w:rFonts w:ascii="Times New Roman" w:hAnsi="Times New Roman" w:cs="Times New Roman"/>
                <w:color w:val="000000"/>
                <w:szCs w:val="27"/>
              </w:rPr>
              <w:t>Комитет по управлению имуществом (п.п.1);</w:t>
            </w:r>
          </w:p>
          <w:p w:rsidR="0031687A" w:rsidRPr="00590B60" w:rsidRDefault="0031687A" w:rsidP="0031687A">
            <w:pPr>
              <w:spacing w:after="0" w:line="240" w:lineRule="auto"/>
              <w:jc w:val="both"/>
              <w:rPr>
                <w:rFonts w:ascii="Times New Roman" w:hAnsi="Times New Roman" w:cs="Times New Roman"/>
                <w:color w:val="000000"/>
                <w:szCs w:val="27"/>
              </w:rPr>
            </w:pPr>
            <w:r w:rsidRPr="00590B60">
              <w:rPr>
                <w:rFonts w:ascii="Times New Roman" w:hAnsi="Times New Roman" w:cs="Times New Roman"/>
                <w:color w:val="000000"/>
                <w:szCs w:val="27"/>
              </w:rPr>
              <w:t>Управление имущественно-земельных отношений (п.п.1);</w:t>
            </w:r>
          </w:p>
          <w:p w:rsidR="0031687A" w:rsidRPr="00590B60" w:rsidRDefault="0031687A" w:rsidP="0031687A">
            <w:pPr>
              <w:spacing w:after="0" w:line="240" w:lineRule="auto"/>
              <w:jc w:val="both"/>
              <w:rPr>
                <w:rFonts w:ascii="Times New Roman" w:hAnsi="Times New Roman" w:cs="Times New Roman"/>
                <w:color w:val="000000"/>
                <w:szCs w:val="27"/>
              </w:rPr>
            </w:pPr>
            <w:r w:rsidRPr="00590B60">
              <w:rPr>
                <w:rFonts w:ascii="Times New Roman" w:hAnsi="Times New Roman" w:cs="Times New Roman"/>
                <w:color w:val="000000"/>
                <w:szCs w:val="27"/>
              </w:rPr>
              <w:t>Управление жилищно-коммунального хозяйства (п.п. 1);</w:t>
            </w:r>
          </w:p>
          <w:p w:rsidR="0031687A" w:rsidRPr="00590B60" w:rsidRDefault="0031687A" w:rsidP="0031687A">
            <w:pPr>
              <w:spacing w:after="0" w:line="240" w:lineRule="auto"/>
              <w:jc w:val="both"/>
              <w:rPr>
                <w:rFonts w:ascii="Times New Roman" w:hAnsi="Times New Roman" w:cs="Times New Roman"/>
                <w:color w:val="000000"/>
                <w:szCs w:val="27"/>
              </w:rPr>
            </w:pPr>
            <w:r w:rsidRPr="00590B60">
              <w:rPr>
                <w:rFonts w:ascii="Times New Roman" w:hAnsi="Times New Roman" w:cs="Times New Roman"/>
                <w:color w:val="000000"/>
                <w:szCs w:val="27"/>
              </w:rPr>
              <w:t>Управление капитального строительства (п.п. 1);</w:t>
            </w:r>
          </w:p>
          <w:p w:rsidR="0031687A" w:rsidRPr="00590B60" w:rsidRDefault="0031687A" w:rsidP="0031687A">
            <w:pPr>
              <w:spacing w:after="0" w:line="240" w:lineRule="auto"/>
              <w:jc w:val="both"/>
              <w:rPr>
                <w:rFonts w:ascii="Times New Roman" w:hAnsi="Times New Roman" w:cs="Times New Roman"/>
                <w:color w:val="000000"/>
                <w:szCs w:val="27"/>
              </w:rPr>
            </w:pPr>
            <w:r w:rsidRPr="00590B60">
              <w:rPr>
                <w:rFonts w:ascii="Times New Roman" w:hAnsi="Times New Roman" w:cs="Times New Roman"/>
                <w:color w:val="000000"/>
                <w:szCs w:val="27"/>
              </w:rPr>
              <w:t>Отдел кадров и муниципальной службы (п.п.3);</w:t>
            </w:r>
          </w:p>
          <w:p w:rsidR="0031687A" w:rsidRPr="00590B60" w:rsidRDefault="0031687A" w:rsidP="0031687A">
            <w:pPr>
              <w:spacing w:after="0" w:line="240" w:lineRule="auto"/>
              <w:jc w:val="both"/>
              <w:rPr>
                <w:rFonts w:ascii="Times New Roman" w:hAnsi="Times New Roman" w:cs="Times New Roman"/>
                <w:color w:val="000000"/>
                <w:szCs w:val="27"/>
              </w:rPr>
            </w:pPr>
            <w:r w:rsidRPr="00590B60">
              <w:rPr>
                <w:rFonts w:ascii="Times New Roman" w:hAnsi="Times New Roman" w:cs="Times New Roman"/>
                <w:color w:val="000000"/>
                <w:szCs w:val="27"/>
              </w:rPr>
              <w:t>Управление по финансам и казначейству (п.п.4);</w:t>
            </w:r>
          </w:p>
          <w:p w:rsidR="0031687A" w:rsidRPr="00590B60" w:rsidRDefault="0031687A" w:rsidP="0031687A">
            <w:pPr>
              <w:spacing w:after="0" w:line="240" w:lineRule="auto"/>
              <w:jc w:val="both"/>
              <w:rPr>
                <w:rFonts w:ascii="Times New Roman" w:hAnsi="Times New Roman" w:cs="Times New Roman"/>
                <w:color w:val="000000"/>
                <w:szCs w:val="27"/>
              </w:rPr>
            </w:pPr>
            <w:r w:rsidRPr="00590B60">
              <w:rPr>
                <w:rFonts w:ascii="Times New Roman" w:hAnsi="Times New Roman" w:cs="Times New Roman"/>
                <w:color w:val="000000"/>
                <w:szCs w:val="27"/>
              </w:rPr>
              <w:t>Отдел бухгалтерского учёта, контроля и отчётности (п.п.5);</w:t>
            </w:r>
          </w:p>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hAnsi="Times New Roman" w:cs="Times New Roman"/>
                <w:color w:val="000000"/>
                <w:szCs w:val="27"/>
              </w:rPr>
              <w:t>Сектор материального учета</w:t>
            </w:r>
            <w:r w:rsidRPr="00590B60">
              <w:rPr>
                <w:rFonts w:ascii="Times New Roman" w:hAnsi="Times New Roman" w:cs="Times New Roman"/>
                <w:color w:val="000000"/>
                <w:szCs w:val="27"/>
              </w:rPr>
              <w:t xml:space="preserve"> (п.п.5)</w:t>
            </w:r>
          </w:p>
        </w:tc>
      </w:tr>
      <w:tr w:rsidR="0031687A" w:rsidRPr="0031687A" w:rsidTr="007A749F">
        <w:tc>
          <w:tcPr>
            <w:tcW w:w="4469" w:type="dxa"/>
            <w:tcBorders>
              <w:top w:val="single" w:sz="4" w:space="0" w:color="auto"/>
              <w:bottom w:val="single" w:sz="4" w:space="0" w:color="auto"/>
              <w:right w:val="single" w:sz="4" w:space="0" w:color="auto"/>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Цели муниципальной программы</w:t>
            </w:r>
          </w:p>
        </w:tc>
        <w:tc>
          <w:tcPr>
            <w:tcW w:w="1701" w:type="dxa"/>
            <w:gridSpan w:val="6"/>
            <w:tcBorders>
              <w:top w:val="single" w:sz="4" w:space="0" w:color="auto"/>
              <w:left w:val="single" w:sz="4" w:space="0" w:color="auto"/>
              <w:bottom w:val="single" w:sz="4" w:space="0" w:color="auto"/>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hAnsi="Times New Roman" w:cs="Times New Roman"/>
                <w:sz w:val="24"/>
                <w:szCs w:val="24"/>
              </w:rPr>
              <w:t>Обеспечение сбалансированности и устойчивости бюджета городского округа, повышение качества и прозрачности управления муниципальными финансами</w:t>
            </w:r>
          </w:p>
        </w:tc>
      </w:tr>
      <w:tr w:rsidR="0031687A" w:rsidRPr="0031687A" w:rsidTr="007A749F">
        <w:tc>
          <w:tcPr>
            <w:tcW w:w="4469" w:type="dxa"/>
            <w:tcBorders>
              <w:top w:val="single" w:sz="4" w:space="0" w:color="auto"/>
              <w:bottom w:val="single" w:sz="4" w:space="0" w:color="auto"/>
              <w:right w:val="single" w:sz="4" w:space="0" w:color="auto"/>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Перечень подпрограмм</w:t>
            </w:r>
          </w:p>
        </w:tc>
        <w:tc>
          <w:tcPr>
            <w:tcW w:w="1701" w:type="dxa"/>
            <w:gridSpan w:val="6"/>
            <w:tcBorders>
              <w:top w:val="single" w:sz="4" w:space="0" w:color="auto"/>
              <w:left w:val="single" w:sz="4" w:space="0" w:color="auto"/>
              <w:bottom w:val="single" w:sz="4" w:space="0" w:color="auto"/>
            </w:tcBorders>
          </w:tcPr>
          <w:p w:rsidR="0031687A" w:rsidRPr="0031687A" w:rsidRDefault="0031687A" w:rsidP="0031687A">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Pr>
                <w:rFonts w:ascii="Times New Roman" w:hAnsi="Times New Roman" w:cs="Times New Roman"/>
                <w:sz w:val="24"/>
                <w:szCs w:val="24"/>
                <w:lang w:val="en-US"/>
              </w:rPr>
              <w:t>I</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Развитие имущественного комплекса</w:t>
            </w:r>
            <w:r>
              <w:rPr>
                <w:rFonts w:ascii="Times New Roman" w:hAnsi="Times New Roman" w:cs="Times New Roman"/>
                <w:sz w:val="24"/>
                <w:szCs w:val="24"/>
              </w:rPr>
              <w:t xml:space="preserve">» </w:t>
            </w:r>
            <w:r w:rsidRPr="0031687A">
              <w:rPr>
                <w:rFonts w:ascii="Times New Roman" w:eastAsiaTheme="minorEastAsia" w:hAnsi="Times New Roman" w:cs="Times New Roman"/>
                <w:sz w:val="24"/>
                <w:szCs w:val="24"/>
                <w:lang w:eastAsia="ru-RU"/>
              </w:rPr>
              <w:t xml:space="preserve">(12 </w:t>
            </w:r>
            <w:r>
              <w:rPr>
                <w:rFonts w:ascii="Times New Roman" w:eastAsiaTheme="minorEastAsia" w:hAnsi="Times New Roman" w:cs="Times New Roman"/>
                <w:sz w:val="24"/>
                <w:szCs w:val="24"/>
                <w:lang w:eastAsia="ru-RU"/>
              </w:rPr>
              <w:t>1</w:t>
            </w:r>
            <w:r w:rsidRPr="0031687A">
              <w:rPr>
                <w:rFonts w:ascii="Times New Roman" w:eastAsiaTheme="minorEastAsia" w:hAnsi="Times New Roman" w:cs="Times New Roman"/>
                <w:sz w:val="24"/>
                <w:szCs w:val="24"/>
                <w:lang w:eastAsia="ru-RU"/>
              </w:rPr>
              <w:t xml:space="preserve"> 00 00000)</w:t>
            </w:r>
          </w:p>
          <w:p w:rsidR="0031687A" w:rsidRPr="009A7586" w:rsidRDefault="0031687A" w:rsidP="0031687A">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Pr>
                <w:rFonts w:ascii="Times New Roman" w:hAnsi="Times New Roman" w:cs="Times New Roman"/>
                <w:sz w:val="24"/>
                <w:szCs w:val="24"/>
                <w:lang w:val="en-US"/>
              </w:rPr>
              <w:t>III</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Совершенствование муниципальной службы Московской области</w:t>
            </w:r>
            <w:r>
              <w:rPr>
                <w:rFonts w:ascii="Times New Roman" w:hAnsi="Times New Roman" w:cs="Times New Roman"/>
                <w:sz w:val="24"/>
                <w:szCs w:val="24"/>
              </w:rPr>
              <w:t xml:space="preserve">» </w:t>
            </w:r>
            <w:r w:rsidRPr="0031687A">
              <w:rPr>
                <w:rFonts w:ascii="Times New Roman" w:eastAsiaTheme="minorEastAsia" w:hAnsi="Times New Roman" w:cs="Times New Roman"/>
                <w:sz w:val="24"/>
                <w:szCs w:val="24"/>
                <w:lang w:eastAsia="ru-RU"/>
              </w:rPr>
              <w:t xml:space="preserve">(12 </w:t>
            </w:r>
            <w:r>
              <w:rPr>
                <w:rFonts w:ascii="Times New Roman" w:eastAsiaTheme="minorEastAsia" w:hAnsi="Times New Roman" w:cs="Times New Roman"/>
                <w:sz w:val="24"/>
                <w:szCs w:val="24"/>
                <w:lang w:eastAsia="ru-RU"/>
              </w:rPr>
              <w:t>3</w:t>
            </w:r>
            <w:r w:rsidRPr="0031687A">
              <w:rPr>
                <w:rFonts w:ascii="Times New Roman" w:eastAsiaTheme="minorEastAsia" w:hAnsi="Times New Roman" w:cs="Times New Roman"/>
                <w:sz w:val="24"/>
                <w:szCs w:val="24"/>
                <w:lang w:eastAsia="ru-RU"/>
              </w:rPr>
              <w:t xml:space="preserve"> 00 00000)</w:t>
            </w:r>
          </w:p>
          <w:p w:rsidR="0031687A" w:rsidRPr="009A7586" w:rsidRDefault="0031687A" w:rsidP="0031687A">
            <w:pPr>
              <w:autoSpaceDE w:val="0"/>
              <w:autoSpaceDN w:val="0"/>
              <w:adjustRightInd w:val="0"/>
              <w:spacing w:after="0" w:line="240" w:lineRule="auto"/>
              <w:jc w:val="both"/>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Pr>
                <w:rFonts w:ascii="Times New Roman" w:hAnsi="Times New Roman" w:cs="Times New Roman"/>
                <w:sz w:val="24"/>
                <w:szCs w:val="24"/>
                <w:lang w:val="en-US"/>
              </w:rPr>
              <w:t>IV</w:t>
            </w:r>
            <w:r w:rsidRPr="009A7586">
              <w:rPr>
                <w:rFonts w:ascii="Times New Roman" w:hAnsi="Times New Roman" w:cs="Times New Roman"/>
                <w:sz w:val="24"/>
                <w:szCs w:val="24"/>
              </w:rPr>
              <w:t xml:space="preserve"> </w:t>
            </w:r>
            <w:r>
              <w:rPr>
                <w:rFonts w:ascii="Times New Roman" w:hAnsi="Times New Roman" w:cs="Times New Roman"/>
                <w:sz w:val="24"/>
                <w:szCs w:val="24"/>
              </w:rPr>
              <w:t>«</w:t>
            </w:r>
            <w:r w:rsidRPr="009A7586">
              <w:rPr>
                <w:rFonts w:ascii="Times New Roman" w:hAnsi="Times New Roman" w:cs="Times New Roman"/>
                <w:sz w:val="24"/>
                <w:szCs w:val="24"/>
              </w:rPr>
              <w:t>Управление муниципальными финансами</w:t>
            </w:r>
            <w:r>
              <w:rPr>
                <w:rFonts w:ascii="Times New Roman" w:hAnsi="Times New Roman" w:cs="Times New Roman"/>
                <w:sz w:val="24"/>
                <w:szCs w:val="24"/>
              </w:rPr>
              <w:t xml:space="preserve">» </w:t>
            </w:r>
            <w:r w:rsidRPr="0031687A">
              <w:rPr>
                <w:rFonts w:ascii="Times New Roman" w:eastAsiaTheme="minorEastAsia" w:hAnsi="Times New Roman" w:cs="Times New Roman"/>
                <w:sz w:val="24"/>
                <w:szCs w:val="24"/>
                <w:lang w:eastAsia="ru-RU"/>
              </w:rPr>
              <w:t xml:space="preserve">(12 </w:t>
            </w:r>
            <w:r>
              <w:rPr>
                <w:rFonts w:ascii="Times New Roman" w:eastAsiaTheme="minorEastAsia" w:hAnsi="Times New Roman" w:cs="Times New Roman"/>
                <w:sz w:val="24"/>
                <w:szCs w:val="24"/>
                <w:lang w:eastAsia="ru-RU"/>
              </w:rPr>
              <w:t>4</w:t>
            </w:r>
            <w:r w:rsidRPr="0031687A">
              <w:rPr>
                <w:rFonts w:ascii="Times New Roman" w:eastAsiaTheme="minorEastAsia" w:hAnsi="Times New Roman" w:cs="Times New Roman"/>
                <w:sz w:val="24"/>
                <w:szCs w:val="24"/>
                <w:lang w:eastAsia="ru-RU"/>
              </w:rPr>
              <w:t xml:space="preserve"> 00 00000)</w:t>
            </w:r>
          </w:p>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Подпрограмма </w:t>
            </w:r>
            <w:r w:rsidRPr="0031687A">
              <w:rPr>
                <w:rFonts w:ascii="Times New Roman" w:eastAsiaTheme="minorEastAsia" w:hAnsi="Times New Roman" w:cs="Times New Roman"/>
                <w:sz w:val="24"/>
                <w:szCs w:val="24"/>
                <w:lang w:val="en-US" w:eastAsia="ru-RU"/>
              </w:rPr>
              <w:t>V</w:t>
            </w:r>
            <w:r w:rsidRPr="0031687A">
              <w:rPr>
                <w:rFonts w:ascii="Times New Roman" w:eastAsiaTheme="minorEastAsia" w:hAnsi="Times New Roman" w:cs="Times New Roman"/>
                <w:sz w:val="24"/>
                <w:szCs w:val="24"/>
                <w:lang w:eastAsia="ru-RU"/>
              </w:rPr>
              <w:t xml:space="preserve"> «Обеспечивающая подпрограмма» (12 5 00 00000)</w:t>
            </w:r>
          </w:p>
        </w:tc>
      </w:tr>
      <w:tr w:rsidR="0031687A" w:rsidRPr="0031687A" w:rsidTr="007A749F">
        <w:tc>
          <w:tcPr>
            <w:tcW w:w="4469" w:type="dxa"/>
            <w:vMerge w:val="restart"/>
            <w:tcBorders>
              <w:top w:val="single" w:sz="4" w:space="0" w:color="auto"/>
              <w:bottom w:val="nil"/>
              <w:right w:val="nil"/>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0" w:name="sub_101"/>
            <w:r w:rsidRPr="0031687A">
              <w:rPr>
                <w:rFonts w:ascii="Times New Roman" w:eastAsiaTheme="minorEastAsia" w:hAnsi="Times New Roman" w:cs="Times New Roman"/>
                <w:sz w:val="24"/>
                <w:szCs w:val="24"/>
                <w:lang w:eastAsia="ru-RU"/>
              </w:rPr>
              <w:t>Источники финансирования муниципальной программы, в том числе по годам:</w:t>
            </w:r>
            <w:bookmarkEnd w:id="0"/>
          </w:p>
        </w:tc>
        <w:tc>
          <w:tcPr>
            <w:tcW w:w="1701" w:type="dxa"/>
            <w:gridSpan w:val="6"/>
            <w:tcBorders>
              <w:top w:val="single" w:sz="4" w:space="0" w:color="auto"/>
              <w:left w:val="single" w:sz="4" w:space="0" w:color="auto"/>
              <w:bottom w:val="nil"/>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Расходы (тыс. рублей)</w:t>
            </w:r>
          </w:p>
        </w:tc>
      </w:tr>
      <w:tr w:rsidR="0031687A" w:rsidRPr="0031687A" w:rsidTr="007A749F">
        <w:tc>
          <w:tcPr>
            <w:tcW w:w="4469" w:type="dxa"/>
            <w:vMerge/>
            <w:tcBorders>
              <w:top w:val="nil"/>
              <w:bottom w:val="nil"/>
              <w:right w:val="nil"/>
            </w:tcBorders>
          </w:tcPr>
          <w:p w:rsidR="0031687A" w:rsidRPr="0031687A" w:rsidRDefault="0031687A" w:rsidP="0031687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01" w:type="dxa"/>
            <w:tcBorders>
              <w:top w:val="single" w:sz="4" w:space="0" w:color="auto"/>
              <w:left w:val="single" w:sz="4" w:space="0" w:color="auto"/>
              <w:bottom w:val="nil"/>
              <w:right w:val="nil"/>
            </w:tcBorders>
            <w:vAlign w:val="center"/>
          </w:tcPr>
          <w:p w:rsidR="0031687A" w:rsidRPr="0031687A" w:rsidRDefault="0031687A" w:rsidP="0031687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Всего</w:t>
            </w:r>
          </w:p>
        </w:tc>
        <w:tc>
          <w:tcPr>
            <w:tcW w:w="1701" w:type="dxa"/>
            <w:tcBorders>
              <w:top w:val="single" w:sz="4" w:space="0" w:color="auto"/>
              <w:left w:val="single" w:sz="4" w:space="0" w:color="auto"/>
              <w:bottom w:val="nil"/>
              <w:right w:val="nil"/>
            </w:tcBorders>
            <w:vAlign w:val="center"/>
          </w:tcPr>
          <w:p w:rsidR="0031687A" w:rsidRPr="0031687A" w:rsidRDefault="0031687A" w:rsidP="0031687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2020 год</w:t>
            </w:r>
          </w:p>
        </w:tc>
        <w:tc>
          <w:tcPr>
            <w:tcW w:w="1701" w:type="dxa"/>
            <w:tcBorders>
              <w:top w:val="single" w:sz="4" w:space="0" w:color="auto"/>
              <w:left w:val="single" w:sz="4" w:space="0" w:color="auto"/>
              <w:bottom w:val="nil"/>
              <w:right w:val="nil"/>
            </w:tcBorders>
            <w:vAlign w:val="center"/>
          </w:tcPr>
          <w:p w:rsidR="0031687A" w:rsidRPr="0031687A" w:rsidRDefault="0031687A" w:rsidP="0031687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2021 год</w:t>
            </w:r>
          </w:p>
        </w:tc>
        <w:tc>
          <w:tcPr>
            <w:tcW w:w="1701" w:type="dxa"/>
            <w:tcBorders>
              <w:top w:val="single" w:sz="4" w:space="0" w:color="auto"/>
              <w:left w:val="single" w:sz="4" w:space="0" w:color="auto"/>
              <w:bottom w:val="nil"/>
              <w:right w:val="nil"/>
            </w:tcBorders>
            <w:vAlign w:val="center"/>
          </w:tcPr>
          <w:p w:rsidR="0031687A" w:rsidRPr="0031687A" w:rsidRDefault="0031687A" w:rsidP="0031687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2022 год</w:t>
            </w:r>
          </w:p>
        </w:tc>
        <w:tc>
          <w:tcPr>
            <w:tcW w:w="1701" w:type="dxa"/>
            <w:tcBorders>
              <w:top w:val="single" w:sz="4" w:space="0" w:color="auto"/>
              <w:left w:val="single" w:sz="4" w:space="0" w:color="auto"/>
              <w:bottom w:val="nil"/>
              <w:right w:val="nil"/>
            </w:tcBorders>
            <w:vAlign w:val="center"/>
          </w:tcPr>
          <w:p w:rsidR="0031687A" w:rsidRPr="0031687A" w:rsidRDefault="0031687A" w:rsidP="0031687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2023 год</w:t>
            </w:r>
          </w:p>
        </w:tc>
        <w:tc>
          <w:tcPr>
            <w:tcW w:w="1701" w:type="dxa"/>
            <w:tcBorders>
              <w:top w:val="single" w:sz="4" w:space="0" w:color="auto"/>
              <w:left w:val="single" w:sz="4" w:space="0" w:color="auto"/>
              <w:bottom w:val="nil"/>
            </w:tcBorders>
            <w:vAlign w:val="center"/>
          </w:tcPr>
          <w:p w:rsidR="0031687A" w:rsidRPr="0031687A" w:rsidRDefault="0031687A" w:rsidP="0031687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2024 год</w:t>
            </w:r>
          </w:p>
        </w:tc>
      </w:tr>
      <w:tr w:rsidR="00AC3DFB" w:rsidRPr="0031687A" w:rsidTr="007A749F">
        <w:tc>
          <w:tcPr>
            <w:tcW w:w="4469" w:type="dxa"/>
            <w:tcBorders>
              <w:top w:val="single" w:sz="4" w:space="0" w:color="auto"/>
              <w:bottom w:val="nil"/>
              <w:right w:val="nil"/>
            </w:tcBorders>
          </w:tcPr>
          <w:p w:rsidR="00AC3DFB" w:rsidRPr="0031687A" w:rsidRDefault="00AC3DFB" w:rsidP="00AC3DF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Средства бюджета Московской области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single" w:sz="4" w:space="0" w:color="auto"/>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single" w:sz="4" w:space="0" w:color="auto"/>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single" w:sz="4" w:space="0" w:color="auto"/>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single" w:sz="4" w:space="0" w:color="auto"/>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single" w:sz="4" w:space="0" w:color="auto"/>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r>
      <w:tr w:rsidR="00AC3DFB" w:rsidRPr="0031687A" w:rsidTr="007A749F">
        <w:tc>
          <w:tcPr>
            <w:tcW w:w="4469" w:type="dxa"/>
            <w:tcBorders>
              <w:top w:val="single" w:sz="4" w:space="0" w:color="auto"/>
              <w:bottom w:val="nil"/>
              <w:right w:val="nil"/>
            </w:tcBorders>
          </w:tcPr>
          <w:p w:rsidR="00AC3DFB" w:rsidRPr="0031687A" w:rsidRDefault="00AC3DFB" w:rsidP="00AC3DF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Средства федерального бюджета</w:t>
            </w:r>
          </w:p>
        </w:tc>
        <w:tc>
          <w:tcPr>
            <w:tcW w:w="1701" w:type="dxa"/>
            <w:tcBorders>
              <w:top w:val="nil"/>
              <w:left w:val="single" w:sz="4" w:space="0" w:color="auto"/>
              <w:bottom w:val="single" w:sz="4" w:space="0" w:color="auto"/>
              <w:right w:val="single" w:sz="4" w:space="0" w:color="auto"/>
            </w:tcBorders>
            <w:shd w:val="clear" w:color="auto" w:fill="auto"/>
            <w:vAlign w:val="bottom"/>
          </w:tcPr>
          <w:p w:rsidR="00AC3DFB" w:rsidRPr="0004267B" w:rsidRDefault="00AC3DFB" w:rsidP="00AC3DFB">
            <w:pPr>
              <w:spacing w:after="0" w:line="240" w:lineRule="auto"/>
              <w:jc w:val="center"/>
              <w:rPr>
                <w:rFonts w:ascii="Times New Roman" w:hAnsi="Times New Roman" w:cs="Times New Roman"/>
                <w:sz w:val="24"/>
                <w:szCs w:val="24"/>
                <w:highlight w:val="yellow"/>
              </w:rPr>
            </w:pPr>
            <w:r w:rsidRPr="0004267B">
              <w:rPr>
                <w:rFonts w:ascii="Times New Roman" w:hAnsi="Times New Roman" w:cs="Times New Roman"/>
                <w:sz w:val="24"/>
                <w:szCs w:val="24"/>
              </w:rPr>
              <w:t>14270,0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14270,0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r>
      <w:tr w:rsidR="00AC3DFB" w:rsidRPr="0031687A" w:rsidTr="007A749F">
        <w:tc>
          <w:tcPr>
            <w:tcW w:w="4469" w:type="dxa"/>
            <w:tcBorders>
              <w:top w:val="single" w:sz="4" w:space="0" w:color="auto"/>
              <w:bottom w:val="nil"/>
              <w:right w:val="nil"/>
            </w:tcBorders>
          </w:tcPr>
          <w:p w:rsidR="00AC3DFB" w:rsidRPr="0031687A" w:rsidRDefault="00AC3DFB" w:rsidP="00AC3DF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 xml:space="preserve">Средства бюджета городского округа </w:t>
            </w:r>
          </w:p>
        </w:tc>
        <w:tc>
          <w:tcPr>
            <w:tcW w:w="1701" w:type="dxa"/>
            <w:tcBorders>
              <w:top w:val="nil"/>
              <w:left w:val="single" w:sz="4" w:space="0" w:color="auto"/>
              <w:bottom w:val="single" w:sz="4" w:space="0" w:color="auto"/>
              <w:right w:val="single" w:sz="4" w:space="0" w:color="auto"/>
            </w:tcBorders>
            <w:shd w:val="clear" w:color="auto" w:fill="auto"/>
            <w:vAlign w:val="bottom"/>
          </w:tcPr>
          <w:p w:rsidR="00AC3DFB" w:rsidRPr="0004267B" w:rsidRDefault="00761B80" w:rsidP="00AC3D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3310385,0</w:t>
            </w:r>
          </w:p>
        </w:tc>
        <w:tc>
          <w:tcPr>
            <w:tcW w:w="1701" w:type="dxa"/>
            <w:tcBorders>
              <w:top w:val="nil"/>
              <w:left w:val="nil"/>
              <w:bottom w:val="single" w:sz="4" w:space="0" w:color="auto"/>
              <w:right w:val="single" w:sz="4" w:space="0" w:color="auto"/>
            </w:tcBorders>
            <w:shd w:val="clear" w:color="auto" w:fill="auto"/>
            <w:vAlign w:val="bottom"/>
          </w:tcPr>
          <w:p w:rsidR="00AC3DFB" w:rsidRPr="0004267B" w:rsidRDefault="0004267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691603,9</w:t>
            </w:r>
          </w:p>
        </w:tc>
        <w:tc>
          <w:tcPr>
            <w:tcW w:w="1701" w:type="dxa"/>
            <w:tcBorders>
              <w:top w:val="nil"/>
              <w:left w:val="nil"/>
              <w:bottom w:val="single" w:sz="4" w:space="0" w:color="auto"/>
              <w:right w:val="single" w:sz="4" w:space="0" w:color="auto"/>
            </w:tcBorders>
            <w:shd w:val="clear" w:color="auto" w:fill="auto"/>
            <w:vAlign w:val="bottom"/>
          </w:tcPr>
          <w:p w:rsidR="00AC3DFB" w:rsidRPr="0004267B" w:rsidRDefault="0004267B" w:rsidP="00761B80">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666221,</w:t>
            </w:r>
            <w:r w:rsidR="00761B80">
              <w:rPr>
                <w:rFonts w:ascii="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auto" w:fill="auto"/>
          </w:tcPr>
          <w:p w:rsidR="00AC3DFB" w:rsidRPr="0004267B" w:rsidRDefault="0004267B" w:rsidP="00761B80">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666221,</w:t>
            </w:r>
            <w:r w:rsidR="00761B80">
              <w:rPr>
                <w:rFonts w:ascii="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auto" w:fill="auto"/>
          </w:tcPr>
          <w:p w:rsidR="00AC3DFB" w:rsidRPr="0004267B" w:rsidRDefault="00921B66" w:rsidP="00AC3D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652606,9</w:t>
            </w:r>
          </w:p>
        </w:tc>
        <w:tc>
          <w:tcPr>
            <w:tcW w:w="1701" w:type="dxa"/>
            <w:tcBorders>
              <w:top w:val="nil"/>
              <w:left w:val="nil"/>
              <w:bottom w:val="single" w:sz="4" w:space="0" w:color="auto"/>
              <w:right w:val="single" w:sz="4" w:space="0" w:color="auto"/>
            </w:tcBorders>
            <w:shd w:val="clear" w:color="auto" w:fill="auto"/>
          </w:tcPr>
          <w:p w:rsidR="00AC3DFB" w:rsidRPr="0004267B" w:rsidRDefault="00921B66" w:rsidP="00AC3D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633732,0</w:t>
            </w:r>
          </w:p>
        </w:tc>
      </w:tr>
      <w:tr w:rsidR="00AC3DFB" w:rsidRPr="0031687A" w:rsidTr="007A749F">
        <w:tc>
          <w:tcPr>
            <w:tcW w:w="4469" w:type="dxa"/>
            <w:tcBorders>
              <w:top w:val="single" w:sz="4" w:space="0" w:color="auto"/>
              <w:bottom w:val="nil"/>
              <w:right w:val="nil"/>
            </w:tcBorders>
          </w:tcPr>
          <w:p w:rsidR="00AC3DFB" w:rsidRPr="0031687A" w:rsidRDefault="00AC3DFB" w:rsidP="00AC3DF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Внебюджетные средства</w:t>
            </w:r>
          </w:p>
        </w:tc>
        <w:tc>
          <w:tcPr>
            <w:tcW w:w="1701" w:type="dxa"/>
            <w:tcBorders>
              <w:top w:val="nil"/>
              <w:left w:val="single" w:sz="4" w:space="0" w:color="auto"/>
              <w:bottom w:val="single" w:sz="4" w:space="0" w:color="auto"/>
              <w:right w:val="single" w:sz="4" w:space="0" w:color="auto"/>
            </w:tcBorders>
            <w:shd w:val="clear" w:color="auto" w:fill="auto"/>
            <w:vAlign w:val="bottom"/>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c>
          <w:tcPr>
            <w:tcW w:w="1701" w:type="dxa"/>
            <w:tcBorders>
              <w:top w:val="nil"/>
              <w:left w:val="nil"/>
              <w:bottom w:val="single" w:sz="4" w:space="0" w:color="auto"/>
              <w:right w:val="single" w:sz="4" w:space="0" w:color="auto"/>
            </w:tcBorders>
            <w:shd w:val="clear" w:color="auto" w:fill="auto"/>
          </w:tcPr>
          <w:p w:rsidR="00AC3DFB" w:rsidRPr="0004267B" w:rsidRDefault="00AC3DF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0</w:t>
            </w:r>
          </w:p>
        </w:tc>
      </w:tr>
      <w:tr w:rsidR="00AC3DFB" w:rsidRPr="0031687A" w:rsidTr="007A749F">
        <w:tc>
          <w:tcPr>
            <w:tcW w:w="4469" w:type="dxa"/>
            <w:tcBorders>
              <w:top w:val="single" w:sz="4" w:space="0" w:color="auto"/>
              <w:bottom w:val="single" w:sz="4" w:space="0" w:color="auto"/>
              <w:right w:val="nil"/>
            </w:tcBorders>
          </w:tcPr>
          <w:p w:rsidR="00AC3DFB" w:rsidRPr="0031687A" w:rsidRDefault="00AC3DFB" w:rsidP="00AC3DFB">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31687A">
              <w:rPr>
                <w:rFonts w:ascii="Times New Roman" w:eastAsiaTheme="minorEastAsia" w:hAnsi="Times New Roman" w:cs="Times New Roman"/>
                <w:sz w:val="24"/>
                <w:szCs w:val="24"/>
                <w:lang w:eastAsia="ru-RU"/>
              </w:rPr>
              <w:t>Всего, в том числе по годам:</w:t>
            </w:r>
          </w:p>
        </w:tc>
        <w:tc>
          <w:tcPr>
            <w:tcW w:w="1701" w:type="dxa"/>
            <w:tcBorders>
              <w:top w:val="nil"/>
              <w:left w:val="single" w:sz="4" w:space="0" w:color="auto"/>
              <w:bottom w:val="single" w:sz="4" w:space="0" w:color="auto"/>
              <w:right w:val="single" w:sz="4" w:space="0" w:color="auto"/>
            </w:tcBorders>
            <w:shd w:val="clear" w:color="auto" w:fill="auto"/>
            <w:vAlign w:val="bottom"/>
          </w:tcPr>
          <w:p w:rsidR="00AC3DFB" w:rsidRPr="0004267B" w:rsidRDefault="00761B80" w:rsidP="00AC3D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3324655,0</w:t>
            </w:r>
          </w:p>
        </w:tc>
        <w:tc>
          <w:tcPr>
            <w:tcW w:w="1701" w:type="dxa"/>
            <w:tcBorders>
              <w:top w:val="nil"/>
              <w:left w:val="nil"/>
              <w:bottom w:val="single" w:sz="4" w:space="0" w:color="auto"/>
              <w:right w:val="single" w:sz="4" w:space="0" w:color="auto"/>
            </w:tcBorders>
            <w:shd w:val="clear" w:color="auto" w:fill="auto"/>
            <w:vAlign w:val="bottom"/>
          </w:tcPr>
          <w:p w:rsidR="00AC3DFB" w:rsidRPr="0004267B" w:rsidRDefault="0004267B" w:rsidP="00AC3DFB">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705873,9</w:t>
            </w:r>
          </w:p>
        </w:tc>
        <w:tc>
          <w:tcPr>
            <w:tcW w:w="1701" w:type="dxa"/>
            <w:tcBorders>
              <w:top w:val="nil"/>
              <w:left w:val="nil"/>
              <w:bottom w:val="single" w:sz="4" w:space="0" w:color="auto"/>
              <w:right w:val="single" w:sz="4" w:space="0" w:color="auto"/>
            </w:tcBorders>
            <w:shd w:val="clear" w:color="auto" w:fill="auto"/>
            <w:vAlign w:val="bottom"/>
          </w:tcPr>
          <w:p w:rsidR="00AC3DFB" w:rsidRPr="0004267B" w:rsidRDefault="0004267B" w:rsidP="00761B80">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666221,</w:t>
            </w:r>
            <w:r w:rsidR="00761B80">
              <w:rPr>
                <w:rFonts w:ascii="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auto" w:fill="auto"/>
            <w:vAlign w:val="bottom"/>
          </w:tcPr>
          <w:p w:rsidR="00AC3DFB" w:rsidRPr="0004267B" w:rsidRDefault="0004267B" w:rsidP="00761B80">
            <w:pPr>
              <w:spacing w:after="0" w:line="240" w:lineRule="auto"/>
              <w:jc w:val="center"/>
              <w:rPr>
                <w:rFonts w:ascii="Times New Roman" w:hAnsi="Times New Roman" w:cs="Times New Roman"/>
                <w:sz w:val="24"/>
                <w:szCs w:val="24"/>
              </w:rPr>
            </w:pPr>
            <w:r w:rsidRPr="0004267B">
              <w:rPr>
                <w:rFonts w:ascii="Times New Roman" w:hAnsi="Times New Roman" w:cs="Times New Roman"/>
                <w:sz w:val="24"/>
                <w:szCs w:val="24"/>
              </w:rPr>
              <w:t>666221,</w:t>
            </w:r>
            <w:r w:rsidR="00761B80">
              <w:rPr>
                <w:rFonts w:ascii="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auto" w:fill="auto"/>
            <w:vAlign w:val="bottom"/>
          </w:tcPr>
          <w:p w:rsidR="00AC3DFB" w:rsidRPr="0004267B" w:rsidRDefault="00921B66" w:rsidP="00AC3D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652606,9</w:t>
            </w:r>
          </w:p>
        </w:tc>
        <w:tc>
          <w:tcPr>
            <w:tcW w:w="1701" w:type="dxa"/>
            <w:tcBorders>
              <w:top w:val="nil"/>
              <w:left w:val="nil"/>
              <w:bottom w:val="single" w:sz="4" w:space="0" w:color="auto"/>
              <w:right w:val="single" w:sz="4" w:space="0" w:color="auto"/>
            </w:tcBorders>
            <w:shd w:val="clear" w:color="auto" w:fill="auto"/>
            <w:vAlign w:val="bottom"/>
          </w:tcPr>
          <w:p w:rsidR="00AC3DFB" w:rsidRPr="0004267B" w:rsidRDefault="00921B66" w:rsidP="00AC3D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633732,0</w:t>
            </w:r>
          </w:p>
        </w:tc>
      </w:tr>
    </w:tbl>
    <w:p w:rsidR="0031687A" w:rsidRDefault="0031687A" w:rsidP="00AC3DFB">
      <w:pPr>
        <w:autoSpaceDE w:val="0"/>
        <w:autoSpaceDN w:val="0"/>
        <w:adjustRightInd w:val="0"/>
        <w:spacing w:after="0" w:line="240" w:lineRule="auto"/>
        <w:jc w:val="center"/>
        <w:rPr>
          <w:rFonts w:ascii="Times New Roman" w:hAnsi="Times New Roman" w:cs="Times New Roman"/>
          <w:b/>
          <w:bCs/>
          <w:sz w:val="24"/>
          <w:szCs w:val="24"/>
        </w:rPr>
      </w:pPr>
    </w:p>
    <w:p w:rsidR="0031687A" w:rsidRDefault="0031687A" w:rsidP="00AC3DFB">
      <w:pPr>
        <w:autoSpaceDE w:val="0"/>
        <w:autoSpaceDN w:val="0"/>
        <w:adjustRightInd w:val="0"/>
        <w:spacing w:after="0" w:line="240" w:lineRule="auto"/>
        <w:jc w:val="center"/>
        <w:rPr>
          <w:rFonts w:ascii="Times New Roman" w:hAnsi="Times New Roman" w:cs="Times New Roman"/>
          <w:b/>
          <w:bCs/>
          <w:sz w:val="24"/>
          <w:szCs w:val="24"/>
        </w:rPr>
      </w:pPr>
    </w:p>
    <w:p w:rsidR="0031687A" w:rsidRDefault="0031687A" w:rsidP="00AC3DFB">
      <w:pPr>
        <w:autoSpaceDE w:val="0"/>
        <w:autoSpaceDN w:val="0"/>
        <w:adjustRightInd w:val="0"/>
        <w:spacing w:after="0" w:line="240" w:lineRule="auto"/>
        <w:jc w:val="center"/>
        <w:rPr>
          <w:rFonts w:ascii="Times New Roman" w:hAnsi="Times New Roman" w:cs="Times New Roman"/>
          <w:b/>
          <w:bCs/>
          <w:sz w:val="24"/>
          <w:szCs w:val="24"/>
        </w:rPr>
      </w:pPr>
    </w:p>
    <w:p w:rsidR="0031687A" w:rsidRPr="009A7586" w:rsidRDefault="0031687A" w:rsidP="00AC3DFB">
      <w:pPr>
        <w:autoSpaceDE w:val="0"/>
        <w:autoSpaceDN w:val="0"/>
        <w:adjustRightInd w:val="0"/>
        <w:spacing w:before="120" w:after="120" w:line="240" w:lineRule="auto"/>
        <w:rPr>
          <w:rFonts w:ascii="Times New Roman" w:hAnsi="Times New Roman" w:cs="Times New Roman"/>
          <w:b/>
          <w:bCs/>
          <w:sz w:val="24"/>
          <w:szCs w:val="24"/>
        </w:rPr>
      </w:pPr>
    </w:p>
    <w:p w:rsidR="00BB188D" w:rsidRPr="009A7586" w:rsidRDefault="00BB188D" w:rsidP="00921B66">
      <w:pPr>
        <w:widowControl w:val="0"/>
        <w:autoSpaceDE w:val="0"/>
        <w:autoSpaceDN w:val="0"/>
        <w:adjustRightInd w:val="0"/>
        <w:spacing w:after="0" w:line="240" w:lineRule="auto"/>
        <w:outlineLvl w:val="1"/>
        <w:rPr>
          <w:rFonts w:ascii="Times New Roman" w:hAnsi="Times New Roman" w:cs="Times New Roman"/>
          <w:b/>
          <w:bCs/>
          <w:sz w:val="20"/>
          <w:szCs w:val="20"/>
          <w:lang w:eastAsia="ru-RU"/>
        </w:rPr>
        <w:sectPr w:rsidR="00BB188D" w:rsidRPr="009A7586" w:rsidSect="00AC3DFB">
          <w:footerReference w:type="default" r:id="rId8"/>
          <w:pgSz w:w="16840" w:h="11907" w:orient="landscape"/>
          <w:pgMar w:top="567" w:right="720" w:bottom="720" w:left="993" w:header="720" w:footer="720" w:gutter="0"/>
          <w:cols w:space="720"/>
          <w:noEndnote/>
          <w:docGrid w:linePitch="299"/>
        </w:sectPr>
      </w:pPr>
      <w:bookmarkStart w:id="1" w:name="_GoBack"/>
      <w:bookmarkEnd w:id="1"/>
    </w:p>
    <w:p w:rsidR="003D485F" w:rsidRPr="009A7586" w:rsidRDefault="009A7586" w:rsidP="009A7586">
      <w:pPr>
        <w:pStyle w:val="aff8"/>
        <w:widowControl w:val="0"/>
        <w:autoSpaceDE w:val="0"/>
        <w:autoSpaceDN w:val="0"/>
        <w:adjustRightInd w:val="0"/>
        <w:spacing w:after="0" w:line="240" w:lineRule="auto"/>
        <w:ind w:left="0"/>
        <w:jc w:val="center"/>
        <w:outlineLvl w:val="1"/>
        <w:rPr>
          <w:rFonts w:ascii="Times New Roman" w:hAnsi="Times New Roman" w:cs="Times New Roman"/>
          <w:b/>
          <w:bCs/>
          <w:sz w:val="24"/>
          <w:szCs w:val="24"/>
        </w:rPr>
      </w:pPr>
      <w:r>
        <w:rPr>
          <w:rFonts w:ascii="Times New Roman" w:hAnsi="Times New Roman" w:cs="Times New Roman"/>
          <w:b/>
          <w:bCs/>
          <w:sz w:val="24"/>
          <w:szCs w:val="24"/>
        </w:rPr>
        <w:lastRenderedPageBreak/>
        <w:t xml:space="preserve">1. </w:t>
      </w:r>
      <w:r w:rsidR="003D485F" w:rsidRPr="009A7586">
        <w:rPr>
          <w:rFonts w:ascii="Times New Roman" w:hAnsi="Times New Roman" w:cs="Times New Roman"/>
          <w:b/>
          <w:bCs/>
          <w:sz w:val="24"/>
          <w:szCs w:val="24"/>
        </w:rPr>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Pr="009A7586" w:rsidRDefault="005C22C5" w:rsidP="009A7586">
      <w:pPr>
        <w:widowControl w:val="0"/>
        <w:autoSpaceDE w:val="0"/>
        <w:autoSpaceDN w:val="0"/>
        <w:spacing w:after="0" w:line="240" w:lineRule="auto"/>
        <w:jc w:val="center"/>
        <w:rPr>
          <w:rFonts w:ascii="Times New Roman" w:hAnsi="Times New Roman" w:cs="Times New Roman"/>
          <w:sz w:val="24"/>
          <w:szCs w:val="24"/>
          <w:lang w:eastAsia="ru-RU"/>
        </w:rPr>
      </w:pPr>
    </w:p>
    <w:p w:rsidR="003D485F" w:rsidRPr="009A7586" w:rsidRDefault="005C22C5" w:rsidP="009A7586">
      <w:pPr>
        <w:pStyle w:val="aff8"/>
        <w:widowControl w:val="0"/>
        <w:numPr>
          <w:ilvl w:val="1"/>
          <w:numId w:val="5"/>
        </w:numPr>
        <w:autoSpaceDE w:val="0"/>
        <w:autoSpaceDN w:val="0"/>
        <w:spacing w:after="0" w:line="240" w:lineRule="auto"/>
        <w:ind w:left="0" w:firstLine="0"/>
        <w:jc w:val="center"/>
        <w:rPr>
          <w:rFonts w:ascii="Times New Roman" w:hAnsi="Times New Roman" w:cs="Times New Roman"/>
          <w:b/>
          <w:sz w:val="24"/>
          <w:szCs w:val="24"/>
        </w:rPr>
      </w:pPr>
      <w:r w:rsidRPr="009A7586">
        <w:rPr>
          <w:rFonts w:ascii="Times New Roman" w:hAnsi="Times New Roman" w:cs="Times New Roman"/>
          <w:b/>
          <w:sz w:val="24"/>
          <w:szCs w:val="24"/>
        </w:rPr>
        <w:t>Общая характеристика сферы реализации муниципальной программы</w:t>
      </w:r>
    </w:p>
    <w:p w:rsidR="008C297C" w:rsidRPr="009A7586" w:rsidRDefault="008C297C" w:rsidP="005C22C5">
      <w:pPr>
        <w:pStyle w:val="aff8"/>
        <w:widowControl w:val="0"/>
        <w:autoSpaceDE w:val="0"/>
        <w:autoSpaceDN w:val="0"/>
        <w:spacing w:after="0" w:line="240" w:lineRule="auto"/>
        <w:ind w:left="1129"/>
        <w:rPr>
          <w:rFonts w:ascii="Times New Roman" w:hAnsi="Times New Roman" w:cs="Times New Roman"/>
          <w:b/>
          <w:sz w:val="24"/>
          <w:szCs w:val="24"/>
        </w:rPr>
      </w:pP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w:t>
      </w:r>
    </w:p>
    <w:p w:rsidR="00C41C3F" w:rsidRPr="009A7586" w:rsidRDefault="00C41C3F" w:rsidP="009A7586">
      <w:pPr>
        <w:widowControl w:val="0"/>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В целях эффективного управления и распоряжения земельными участками, находящимися в муниципальной и неразграниченной государственной </w:t>
      </w:r>
      <w:r w:rsidR="009A7586" w:rsidRPr="009A7586">
        <w:rPr>
          <w:rFonts w:ascii="Times New Roman" w:hAnsi="Times New Roman" w:cs="Times New Roman"/>
          <w:sz w:val="24"/>
          <w:szCs w:val="24"/>
          <w:lang w:eastAsia="ru-RU"/>
        </w:rPr>
        <w:t>собственности, администрацией</w:t>
      </w:r>
      <w:r w:rsidRPr="009A7586">
        <w:rPr>
          <w:rFonts w:ascii="Times New Roman" w:hAnsi="Times New Roman" w:cs="Times New Roman"/>
          <w:sz w:val="24"/>
          <w:szCs w:val="24"/>
          <w:lang w:eastAsia="ru-RU"/>
        </w:rPr>
        <w:t xml:space="preserve">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Площадь земель городского округа Истра по состоянию на 01.01.2019 г. согласно статистической информации составляет 126 897 га (общая площадь земельных участков в границах муниципального образования была уточнена по Закону Московской области от 28.02.2005г. №86/2005-ОЗ).</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Регулярно проводится работа по формированию земельных участков с целью регистрации на них права собственности муниципальным образованием «Городской округа Истра Московской области». Оформление земельных участков и регистрация прав на них производилась хозяйствующими субъектами за счет собственных средств, в связи с чем, средства на финансирование вышеуказанных работ в бюджет округа не закладывались.</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Настоящая Программа направлена на решение актуальных и требующих в период с 2020 по 2024 год </w:t>
      </w:r>
      <w:r w:rsidR="009A7586" w:rsidRPr="009A7586">
        <w:rPr>
          <w:rFonts w:ascii="Times New Roman" w:hAnsi="Times New Roman" w:cs="Times New Roman"/>
          <w:sz w:val="24"/>
          <w:szCs w:val="24"/>
          <w:lang w:eastAsia="ru-RU"/>
        </w:rPr>
        <w:t>включительно, решения</w:t>
      </w:r>
      <w:r w:rsidRPr="009A7586">
        <w:rPr>
          <w:rFonts w:ascii="Times New Roman" w:hAnsi="Times New Roman" w:cs="Times New Roman"/>
          <w:sz w:val="24"/>
          <w:szCs w:val="24"/>
          <w:lang w:eastAsia="ru-RU"/>
        </w:rPr>
        <w:t xml:space="preserve"> проблем и задач в сфере управления муниципальными финансовыми, имущественными и земельными ресурсами. Комплексный подход к их решению в рамках муниципальной программы «Управление имуществом и муниципальными финансами» заключается в совершенствовании системы управления по приоритетным направлениям. </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имущественных отношений и муниципальной собственности важным вопросом является повышение эффективности управления и распоряжения имуществом, находящимся в собственности городского округа Истра.</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Особенность современного состояния муниципальной собственности состоит в том, что в преобладающей своей части она является доходопотребляющей. Огромная часть бюджетных доходов направляется на цели поддержания объектов муниципальной собственности в минимально работоспособном состоянии. Это определяет актуальность и обусловливает необходимость исследования социально-экономических аспектов и формирование оптимальной системы управления муниципальной собственностью.</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Особенностью муниципальной собственности является то, что она служит для удовлетворения общественных интересов и коллективных потребностей местного сообщества, т.е. имеет социальное значение, является средством благоустройства, а также используется для извлечения дохода. Поэтому муниципальная собственность имеет двойственный характер и сочетает в себе принципы социальной пользы и доходности. </w:t>
      </w:r>
      <w:r w:rsidR="00DC217F" w:rsidRPr="009A7586">
        <w:rPr>
          <w:rFonts w:ascii="Times New Roman" w:hAnsi="Times New Roman" w:cs="Times New Roman"/>
          <w:sz w:val="24"/>
          <w:szCs w:val="24"/>
          <w:lang w:eastAsia="ru-RU"/>
        </w:rPr>
        <w:t>Д</w:t>
      </w:r>
      <w:r w:rsidRPr="009A7586">
        <w:rPr>
          <w:rFonts w:ascii="Times New Roman" w:hAnsi="Times New Roman" w:cs="Times New Roman"/>
          <w:sz w:val="24"/>
          <w:szCs w:val="24"/>
          <w:lang w:eastAsia="ru-RU"/>
        </w:rPr>
        <w:t>оходную муниципальную собственность необходимо использовать так, чтобы была возможность получения средств на содержание бездоходной муниципальной собственности, имеющей социальное значение. Многоаспектность,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 которые необходимо учитывать при определении системы управления муниципальной собственностью.</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lastRenderedPageBreak/>
        <w:t>Управление муниципальной собственностью характеризуется ярко выраженной социальной направленностью. Это проявляется в постановке генеральной цели управления: достижение возможного уровня удовлетворения социальных запросов населения, предотвращение социальных конфликтов. Реальная направленность управления муниципальной собственностью на решение социальных проблем населения, удовлетворение потребностей людей, обеспечение подъема жизненного уровня достигаются лишь непосредственной увязкой системы управления с социальными результатами. При наличии противоречий между экономическими критериями результативности решений и социальными критериями преимущество отдается, как правило, социальным критериям.</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На данный момент самые значительные проблемы в сфере имущественных отношений – это недостаточно полный и достоверный учет объектов имущества казны, устаревшие характеристики технической инвентаризации, отсутствие записей в реестре и регистрации земельных участков под объектами муниципальной собственности, несвоевременная регистрация права собственности городского округа Истра на объекты недвижимости либо отсутствуют документы, устанавливающие право собственности или иное вещное право, а для создания подобной документации требуются финансовые средства. На федеральном уровне определены лишь некоторые процедуры разграничения собственности, порядок регистрации права собственности продолжает оставаться сложным, у муниципалитетов возникла проблема содержания бесхозного имущества.</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 в то время как доходы от использования муниципального имущества являются существенными. В то же время существует и проблема неуплаты или несвоевременной оплаты за пользование муниципальным имуществом, а взыскание задолженности с арендаторов остается одной из актуальных проблем. Решением проблемы в усилении контроля платежной дисциплины и повышении качества претензионной работы.</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Муниципальная собственность включает широкую сеть объектов как хозяйственного, так и социально-бытового назначения, локализованную в рамках муниципального образования, являющуюся основой территориальной воспроизводственной системы. От уровня развития муниципальной собственности, а также эффективности использования ее составляющих и всей системы в целом во многом зависит качество жизни местного населения.</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«Совершенствование муниципальной службы Московской области» муниципальной программы «Управление имуществом и муниципальными финансами» разработана в соответствие с федеральным законодательством, законодательством Московской области и направлена на повышение эффективности муниципальной службы в городском округе Истра. По состоянию на 14.02.2020 года в администрации городского округа Истра имеется 14 управлений, 1 Комитет, 9 самостоятельных отделов, 2 сектора, Контрольно-счетный орган. С правом юридического лица – Управление по финансам и казначейству городского округа Истра, Совет депутатов городского округа Истра. Проходят муниципальную службу 142 человека. Высшее профессиональное образование имеют 140 человек. Сформирована нормативная правовая база, регулирующая порядок и условия прохождения муниципальной службы.</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Одним из приоритетных направлений кадровой работы в муниципальной службе является профессиональное развитие муниципальных служащих, т.к.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Реализация подпрограммы «Управление муниципальными финансами» вызвана необходимостью совершенствования текущей бюджетной политики, развития стимулирующих факторов, открытости и прозрачности, более широким применением экономических методов </w:t>
      </w:r>
      <w:r w:rsidRPr="009A7586">
        <w:rPr>
          <w:rFonts w:ascii="Times New Roman" w:hAnsi="Times New Roman" w:cs="Times New Roman"/>
          <w:sz w:val="24"/>
          <w:szCs w:val="24"/>
          <w:lang w:eastAsia="ru-RU"/>
        </w:rPr>
        <w:lastRenderedPageBreak/>
        <w:t>управления, повышением эффективности бюджетной политики и управлением муниципальным долгом городского округа Истра.</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Долгосрочная сбалансированность и устойчивость бюджетной системы, переход от "управления затратами" к "управлению результатами" - это одна из стратегических целей бюджетной политики городского округа Истра.</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проблемами в сфере реализации подпрограммы, в том числе в случае затруднений с реализацией ее основных мероприятий, являются:</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несоблюдение сроков предоставления информации и отчетности органами местного самоуправления;</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несвоевременное доведение лимитов бюджетных обязательств по средствам, предоставляемым из вышестоящих бюджетов;</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w:t>
      </w:r>
    </w:p>
    <w:p w:rsidR="00D2216C"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"программного" бюджета на трехлетний период, качественное исполнение бюджета, управление муниципальным долгом городского округа Истра.</w:t>
      </w:r>
    </w:p>
    <w:p w:rsidR="009413E7" w:rsidRPr="009A7586" w:rsidRDefault="009413E7"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rPr>
        <w:t>Применение программно-целевого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 увеличению эффективности управления результатами, увязке стратегических целей с распределением бюджетных средств и достижением результатов.</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Построение программно-целевого бюджета городского округа Истра должно основываться на:</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интеграции бюджетного планирования в процесс формирования и реализации долгосрочной стратегии развития городского округа Истра;</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внедрении программно-целевого принципа организации деятельности органов местного самоуправления городского округа Истра;</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обеспечении сбалансированности и социальной направленности бюджета городского округа Истра при сохранении высокой степени долговой устойчивости, осуществлении экономически обоснованной заемной политики.</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Бюджет городского округа Истра на 2020 год сформирован сбалансировано.</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Долговая политика администрации городского округа Истра в 2020-2024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Эффективное решение задачи по минимизации расходов, направляемых на обслуживание муниципального долга городского округа Истра, будет осуществляться путем целенаправленного воздействия на структуру долговых обязательств (по срокам, используемым инструментам, процентным ставкам).</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На реализацию </w:t>
      </w:r>
      <w:r w:rsidR="00557EA9" w:rsidRPr="009A7586">
        <w:rPr>
          <w:rFonts w:ascii="Times New Roman" w:hAnsi="Times New Roman" w:cs="Times New Roman"/>
          <w:sz w:val="24"/>
          <w:szCs w:val="24"/>
        </w:rPr>
        <w:t>п</w:t>
      </w:r>
      <w:r w:rsidRPr="009A7586">
        <w:rPr>
          <w:rFonts w:ascii="Times New Roman" w:hAnsi="Times New Roman" w:cs="Times New Roman"/>
          <w:sz w:val="24"/>
          <w:szCs w:val="24"/>
        </w:rPr>
        <w:t>одпрограммы могут оказать значительное влияние внешние риски, связанные с перераспределением расходных полномочий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в соответствии с решениями, которые могут быть приняты на федеральном и региональном уровнях.</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 возникших в результате решений, принятых вышестоящими органами власти.</w:t>
      </w:r>
    </w:p>
    <w:p w:rsidR="00B170E3" w:rsidRPr="009A7586" w:rsidRDefault="00DC217F" w:rsidP="009A7586">
      <w:pPr>
        <w:pStyle w:val="affa"/>
        <w:ind w:firstLine="851"/>
        <w:jc w:val="both"/>
        <w:rPr>
          <w:rFonts w:ascii="Times New Roman" w:hAnsi="Times New Roman"/>
          <w:color w:val="auto"/>
        </w:rPr>
      </w:pPr>
      <w:r w:rsidRPr="009A7586">
        <w:rPr>
          <w:rFonts w:ascii="Times New Roman" w:hAnsi="Times New Roman"/>
          <w:color w:val="auto"/>
        </w:rPr>
        <w:t xml:space="preserve">             </w:t>
      </w:r>
      <w:r w:rsidR="00557EA9" w:rsidRPr="009A7586">
        <w:rPr>
          <w:rFonts w:ascii="Times New Roman" w:hAnsi="Times New Roman"/>
          <w:color w:val="auto"/>
        </w:rPr>
        <w:t xml:space="preserve">Сфера реализации обеспечивающей подпрограммы – обеспечение деятельности органов местного самоуправления, управления по финансам и казначейству городского округа Истра Московской области, </w:t>
      </w:r>
      <w:r w:rsidR="00557EA9" w:rsidRPr="009A7586">
        <w:rPr>
          <w:rFonts w:ascii="Times New Roman" w:hAnsi="Times New Roman"/>
        </w:rPr>
        <w:t xml:space="preserve">муниципальных учреждений </w:t>
      </w:r>
      <w:r w:rsidR="00557EA9" w:rsidRPr="009A7586">
        <w:rPr>
          <w:rFonts w:ascii="Times New Roman" w:hAnsi="Times New Roman"/>
          <w:color w:val="auto"/>
        </w:rPr>
        <w:t xml:space="preserve">городского округа Истра Московской </w:t>
      </w:r>
      <w:r w:rsidR="00557EA9" w:rsidRPr="009A7586">
        <w:rPr>
          <w:rFonts w:ascii="Times New Roman" w:hAnsi="Times New Roman"/>
          <w:color w:val="auto"/>
        </w:rPr>
        <w:lastRenderedPageBreak/>
        <w:t xml:space="preserve">области в соответствии с потребностью, заявленной в установленном нормативными документами порядке. Своевременное и полное обеспечение денежным содержанием и дополнительными выплатами высшего должностного лица, муниципальных служащих и иных категорий работников администрации городского округа Истра, управления по финансам и казначейству городского округа Истра Московской области, в соответствии с потребностью, начисление и перечисление денежных средств по страховым взносам и налогам в соответствии с действующими нормативно-правовыми актами. </w:t>
      </w:r>
    </w:p>
    <w:p w:rsidR="009413E7" w:rsidRPr="009A7586" w:rsidRDefault="009413E7" w:rsidP="005C22C5">
      <w:pPr>
        <w:pStyle w:val="aff8"/>
        <w:widowControl w:val="0"/>
        <w:autoSpaceDE w:val="0"/>
        <w:autoSpaceDN w:val="0"/>
        <w:spacing w:after="0" w:line="240" w:lineRule="auto"/>
        <w:ind w:left="1129"/>
        <w:rPr>
          <w:rFonts w:ascii="Times New Roman" w:hAnsi="Times New Roman" w:cs="Times New Roman"/>
          <w:b/>
          <w:sz w:val="24"/>
          <w:szCs w:val="24"/>
        </w:rPr>
      </w:pPr>
    </w:p>
    <w:p w:rsidR="00C17CEF" w:rsidRDefault="00C17CEF" w:rsidP="009A7586">
      <w:pPr>
        <w:pStyle w:val="aff8"/>
        <w:widowControl w:val="0"/>
        <w:numPr>
          <w:ilvl w:val="1"/>
          <w:numId w:val="5"/>
        </w:numPr>
        <w:autoSpaceDE w:val="0"/>
        <w:autoSpaceDN w:val="0"/>
        <w:adjustRightInd w:val="0"/>
        <w:spacing w:before="120" w:after="0" w:line="240" w:lineRule="auto"/>
        <w:ind w:left="0" w:firstLine="0"/>
        <w:jc w:val="center"/>
        <w:rPr>
          <w:rFonts w:ascii="Times New Roman" w:hAnsi="Times New Roman" w:cs="Times New Roman"/>
          <w:b/>
          <w:bCs/>
          <w:sz w:val="24"/>
          <w:szCs w:val="24"/>
        </w:rPr>
      </w:pPr>
      <w:r w:rsidRPr="009A7586">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9A7586" w:rsidRPr="009A7586" w:rsidRDefault="009A7586" w:rsidP="009A7586">
      <w:pPr>
        <w:pStyle w:val="aff8"/>
        <w:widowControl w:val="0"/>
        <w:autoSpaceDE w:val="0"/>
        <w:autoSpaceDN w:val="0"/>
        <w:adjustRightInd w:val="0"/>
        <w:spacing w:before="120" w:after="0" w:line="240" w:lineRule="auto"/>
        <w:ind w:left="1555"/>
        <w:rPr>
          <w:rFonts w:ascii="Times New Roman" w:hAnsi="Times New Roman" w:cs="Times New Roman"/>
          <w:b/>
          <w:bCs/>
          <w:sz w:val="24"/>
          <w:szCs w:val="24"/>
        </w:rPr>
      </w:pP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К сфере муниципального управления финансами можно отнести принятие следующих мер:</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развитие муниципального управления, адаптированного к системам и методам современного менеджмента, ориентированным на обеспечение результативности и эффективности независимо от сферы деятельности и на удовлетворение растущих требований потребителей к качеству товаров и услуг;</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создание полноценной финансовой системы, обеспечивающей реализацию социальных проектов и модернизацию экономики;</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совершенствование системы контроля и надзора, предполагающее сокращение административных ограничений предпринимательской деятельности, обеспечение эффективной регламентации полномочий органов по контролю (надзору) и повышение гарантий защиты прав юридических лиц и индивидуальных предпринимателей при проведении муниципального контроля (надзора).</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Для достижения цели повышения эффективности управления муниципальным имуществом предусматривается решение следующих задач: </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инвентаризация с целью выявления неиспользуемого или используемого не по назначению муниципального имущества, в том числе переданного в оперативное управление или хозяйственное ведение;</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оформление технических документов на муниципальные объекты, постановка на кадастровый учет и регистрация права муниципальной собственности, выявление и вовлечение в деловой оборот бесхозяйного недвижимого имущества;</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осуществление учета муниципального недвижимого имущества,</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осуществления контроля за использованием земельных участков, выявление и регистрация неоформленных, но используемых гражданами земельных участков, усиление деятельности по земельному контролю,</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оформление земельных участков в собственность муниципального образования «Городской округ </w:t>
      </w:r>
      <w:r w:rsidR="00737096" w:rsidRPr="009A7586">
        <w:rPr>
          <w:rFonts w:ascii="Times New Roman" w:hAnsi="Times New Roman" w:cs="Times New Roman"/>
          <w:sz w:val="24"/>
          <w:szCs w:val="24"/>
          <w:lang w:eastAsia="ru-RU"/>
        </w:rPr>
        <w:t>Истра</w:t>
      </w:r>
      <w:r w:rsidRPr="009A7586">
        <w:rPr>
          <w:rFonts w:ascii="Times New Roman" w:hAnsi="Times New Roman" w:cs="Times New Roman"/>
          <w:sz w:val="24"/>
          <w:szCs w:val="24"/>
          <w:lang w:eastAsia="ru-RU"/>
        </w:rPr>
        <w:t>».</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повышение эффективности работы по взысканию задолженности по арендной плате за муниципальное имущество и земельные участки, находящиеся в муниципальной собственности и государственная собственность на которые не разграничена,</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повышение эффективности работы по реализации бюджета в части доходов от арендной платы и продажи земельных участков, государственная собственность на которые не разграничена.</w:t>
      </w:r>
    </w:p>
    <w:p w:rsidR="00D624B6" w:rsidRPr="009A758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Default="008C297C"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9A7586">
        <w:rPr>
          <w:rFonts w:ascii="Times New Roman" w:hAnsi="Times New Roman" w:cs="Times New Roman"/>
          <w:b/>
          <w:bCs/>
          <w:sz w:val="24"/>
          <w:szCs w:val="24"/>
          <w:lang w:eastAsia="ru-RU"/>
        </w:rPr>
        <w:t>1.3.</w:t>
      </w:r>
      <w:r w:rsidR="003D485F" w:rsidRPr="009A7586">
        <w:rPr>
          <w:rFonts w:ascii="Times New Roman" w:hAnsi="Times New Roman" w:cs="Times New Roman"/>
          <w:b/>
          <w:bCs/>
          <w:sz w:val="24"/>
          <w:szCs w:val="24"/>
          <w:lang w:eastAsia="ru-RU"/>
        </w:rPr>
        <w:t xml:space="preserve"> Перечень и описание подпрограмм, входящих в состав Программы</w:t>
      </w:r>
    </w:p>
    <w:p w:rsidR="009A7586" w:rsidRPr="009A7586" w:rsidRDefault="009A758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9A7586" w:rsidRDefault="00C35B7F"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Основные мероприятия муниципальной программы «</w:t>
      </w:r>
      <w:r w:rsidRPr="009A7586">
        <w:rPr>
          <w:rFonts w:ascii="Times New Roman" w:hAnsi="Times New Roman" w:cs="Times New Roman"/>
          <w:bCs/>
          <w:sz w:val="24"/>
          <w:szCs w:val="24"/>
          <w:lang w:eastAsia="ru-RU"/>
        </w:rPr>
        <w:t xml:space="preserve">Управление имуществом и муниципальными финансами» на 2020-2024 годы представляют собой совокупность мероприятий, входящих в состав подпрограмм. Подпрограммы и включенные в них основные </w:t>
      </w:r>
      <w:r w:rsidRPr="009A7586">
        <w:rPr>
          <w:rFonts w:ascii="Times New Roman" w:hAnsi="Times New Roman" w:cs="Times New Roman"/>
          <w:bCs/>
          <w:sz w:val="24"/>
          <w:szCs w:val="24"/>
          <w:lang w:eastAsia="ru-RU"/>
        </w:rPr>
        <w:lastRenderedPageBreak/>
        <w:t>мероприятия представляют в совокупности комплекс взаимосвязанных мер, направленных на решение наиболее важных текущих и перспективных целей в сфере управления имуществом и финансами.</w:t>
      </w:r>
    </w:p>
    <w:p w:rsidR="003D485F" w:rsidRPr="009A7586" w:rsidRDefault="003D485F"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состав Программы входят следующие подпрограммы:</w:t>
      </w:r>
    </w:p>
    <w:p w:rsidR="000E2A9E" w:rsidRPr="009A7586" w:rsidRDefault="003D485F"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lang w:eastAsia="ru-RU"/>
        </w:rPr>
        <w:t>Подпрограмма</w:t>
      </w:r>
      <w:r w:rsidR="00ED2E24" w:rsidRPr="009A7586">
        <w:rPr>
          <w:rFonts w:ascii="Times New Roman" w:hAnsi="Times New Roman" w:cs="Times New Roman"/>
          <w:bCs/>
          <w:sz w:val="24"/>
          <w:szCs w:val="24"/>
          <w:lang w:eastAsia="ru-RU"/>
        </w:rPr>
        <w:t xml:space="preserve"> 1</w:t>
      </w:r>
      <w:r w:rsidRPr="009A7586">
        <w:rPr>
          <w:rFonts w:ascii="Times New Roman" w:hAnsi="Times New Roman" w:cs="Times New Roman"/>
          <w:bCs/>
          <w:sz w:val="24"/>
          <w:szCs w:val="24"/>
          <w:lang w:eastAsia="ru-RU"/>
        </w:rPr>
        <w:t xml:space="preserve">: </w:t>
      </w:r>
      <w:r w:rsidR="009723C3" w:rsidRPr="009A7586">
        <w:rPr>
          <w:rFonts w:ascii="Times New Roman" w:hAnsi="Times New Roman" w:cs="Times New Roman"/>
          <w:bCs/>
          <w:sz w:val="24"/>
          <w:szCs w:val="24"/>
          <w:lang w:eastAsia="ru-RU"/>
        </w:rPr>
        <w:t>«</w:t>
      </w:r>
      <w:r w:rsidR="008C297C" w:rsidRPr="009A7586">
        <w:rPr>
          <w:rFonts w:ascii="Times New Roman" w:hAnsi="Times New Roman" w:cs="Times New Roman"/>
          <w:sz w:val="24"/>
          <w:szCs w:val="24"/>
        </w:rPr>
        <w:t>Развитие имущественного комплекса</w:t>
      </w:r>
      <w:r w:rsidR="009723C3" w:rsidRPr="009A7586">
        <w:rPr>
          <w:rFonts w:ascii="Times New Roman" w:hAnsi="Times New Roman" w:cs="Times New Roman"/>
          <w:sz w:val="24"/>
          <w:szCs w:val="24"/>
          <w:lang w:eastAsia="ru-RU"/>
        </w:rPr>
        <w:t>»</w:t>
      </w:r>
    </w:p>
    <w:p w:rsidR="002F3921" w:rsidRPr="009A7586" w:rsidRDefault="009723C3" w:rsidP="009A758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sz w:val="24"/>
          <w:szCs w:val="24"/>
        </w:rPr>
        <w:t xml:space="preserve">Цель </w:t>
      </w:r>
      <w:r w:rsidR="00830F1F" w:rsidRPr="009A7586">
        <w:rPr>
          <w:rFonts w:ascii="Times New Roman" w:hAnsi="Times New Roman" w:cs="Times New Roman"/>
          <w:sz w:val="24"/>
          <w:szCs w:val="24"/>
        </w:rPr>
        <w:t>п</w:t>
      </w:r>
      <w:r w:rsidRPr="009A7586">
        <w:rPr>
          <w:rFonts w:ascii="Times New Roman" w:hAnsi="Times New Roman" w:cs="Times New Roman"/>
          <w:sz w:val="24"/>
          <w:szCs w:val="24"/>
        </w:rPr>
        <w:t xml:space="preserve">одпрограммы </w:t>
      </w:r>
      <w:r w:rsidR="00A81B69" w:rsidRPr="009A7586">
        <w:rPr>
          <w:rFonts w:ascii="Times New Roman" w:hAnsi="Times New Roman" w:cs="Times New Roman"/>
          <w:sz w:val="24"/>
          <w:szCs w:val="24"/>
        </w:rPr>
        <w:t>–</w:t>
      </w:r>
      <w:r w:rsidRPr="009A7586">
        <w:rPr>
          <w:rFonts w:ascii="Times New Roman" w:hAnsi="Times New Roman" w:cs="Times New Roman"/>
          <w:sz w:val="24"/>
          <w:szCs w:val="24"/>
        </w:rPr>
        <w:t xml:space="preserve"> </w:t>
      </w:r>
      <w:r w:rsidR="002F3921" w:rsidRPr="009A7586">
        <w:rPr>
          <w:rFonts w:ascii="Times New Roman" w:hAnsi="Times New Roman" w:cs="Times New Roman"/>
          <w:sz w:val="24"/>
          <w:szCs w:val="24"/>
        </w:rPr>
        <w:t>п</w:t>
      </w:r>
      <w:r w:rsidR="008C297C" w:rsidRPr="009A7586">
        <w:rPr>
          <w:rFonts w:ascii="Times New Roman" w:hAnsi="Times New Roman" w:cs="Times New Roman"/>
          <w:sz w:val="24"/>
          <w:szCs w:val="24"/>
        </w:rPr>
        <w:t xml:space="preserve">овышение качества управления земельными ресурсами и </w:t>
      </w:r>
      <w:r w:rsidR="008C297C" w:rsidRPr="009A7586">
        <w:rPr>
          <w:rFonts w:ascii="Times New Roman" w:hAnsi="Times New Roman" w:cs="Times New Roman"/>
          <w:bCs/>
          <w:sz w:val="24"/>
          <w:szCs w:val="24"/>
        </w:rPr>
        <w:t>повышение эффективности использования муниципального имущества.</w:t>
      </w:r>
    </w:p>
    <w:p w:rsidR="009C224E" w:rsidRPr="009A7586" w:rsidRDefault="009C224E" w:rsidP="009A758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 xml:space="preserve">Для достижения указанной цели необходимо выполнение следующих мероприятий: </w:t>
      </w:r>
    </w:p>
    <w:p w:rsidR="008C297C" w:rsidRPr="009A7586" w:rsidRDefault="008C297C"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02. Управление имуществом, находящимся в муниципальной собственности, и выполнение кадастровых работ</w:t>
      </w:r>
      <w:r w:rsidR="002F3921" w:rsidRPr="009A7586">
        <w:rPr>
          <w:rFonts w:ascii="Times New Roman" w:hAnsi="Times New Roman" w:cs="Times New Roman"/>
          <w:sz w:val="24"/>
          <w:szCs w:val="24"/>
        </w:rPr>
        <w:t>.</w:t>
      </w:r>
    </w:p>
    <w:p w:rsidR="008C297C" w:rsidRPr="009A7586" w:rsidRDefault="008C297C"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03. Создание условий для реализации государственных полномочий в области земельных отношений</w:t>
      </w:r>
      <w:r w:rsidR="002F3921" w:rsidRPr="009A7586">
        <w:rPr>
          <w:rFonts w:ascii="Times New Roman" w:hAnsi="Times New Roman" w:cs="Times New Roman"/>
          <w:sz w:val="24"/>
          <w:szCs w:val="24"/>
        </w:rPr>
        <w:t>.</w:t>
      </w:r>
    </w:p>
    <w:p w:rsidR="00ED2E24" w:rsidRPr="009A7586" w:rsidRDefault="00737096" w:rsidP="009A758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Подпрограмма 3</w:t>
      </w:r>
      <w:r w:rsidR="00ED2E24" w:rsidRPr="009A7586">
        <w:rPr>
          <w:rFonts w:ascii="Times New Roman" w:hAnsi="Times New Roman" w:cs="Times New Roman"/>
          <w:bCs/>
          <w:sz w:val="24"/>
          <w:szCs w:val="24"/>
        </w:rPr>
        <w:t>: «</w:t>
      </w:r>
      <w:r w:rsidR="008C297C" w:rsidRPr="009A7586">
        <w:rPr>
          <w:rFonts w:ascii="Times New Roman" w:hAnsi="Times New Roman" w:cs="Times New Roman"/>
          <w:sz w:val="24"/>
          <w:szCs w:val="24"/>
        </w:rPr>
        <w:t>Совершенствование муниципальной службы Московской области</w:t>
      </w:r>
      <w:r w:rsidR="00ED2E24" w:rsidRPr="009A7586">
        <w:rPr>
          <w:rFonts w:ascii="Times New Roman" w:hAnsi="Times New Roman" w:cs="Times New Roman"/>
          <w:bCs/>
          <w:sz w:val="24"/>
          <w:szCs w:val="24"/>
        </w:rPr>
        <w:t>»</w:t>
      </w:r>
    </w:p>
    <w:p w:rsidR="005260C5" w:rsidRPr="009A7586" w:rsidRDefault="005260C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rPr>
        <w:t xml:space="preserve">Цель подпрограммы - </w:t>
      </w:r>
      <w:r w:rsidR="002F3921" w:rsidRPr="009A7586">
        <w:rPr>
          <w:rFonts w:ascii="Times New Roman" w:hAnsi="Times New Roman" w:cs="Times New Roman"/>
          <w:bCs/>
          <w:sz w:val="24"/>
          <w:szCs w:val="24"/>
        </w:rPr>
        <w:t>развитие и повышение эффективности муниципальной службы в городского округа Истра.</w:t>
      </w:r>
    </w:p>
    <w:p w:rsidR="009E0BBB" w:rsidRPr="009A7586" w:rsidRDefault="009E0BBB"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rsidR="008C297C" w:rsidRPr="009A7586" w:rsidRDefault="002F3921"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03. Организация профессионального развития муниципальных служащих Московской области.</w:t>
      </w:r>
    </w:p>
    <w:p w:rsidR="00830F1F" w:rsidRPr="009A7586" w:rsidRDefault="00737096"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4</w:t>
      </w:r>
      <w:r w:rsidR="00830F1F" w:rsidRPr="009A7586">
        <w:rPr>
          <w:rFonts w:ascii="Times New Roman" w:hAnsi="Times New Roman" w:cs="Times New Roman"/>
          <w:sz w:val="24"/>
          <w:szCs w:val="24"/>
          <w:lang w:eastAsia="ru-RU"/>
        </w:rPr>
        <w:t>: «</w:t>
      </w:r>
      <w:r w:rsidR="008C297C" w:rsidRPr="009A7586">
        <w:rPr>
          <w:rFonts w:ascii="Times New Roman" w:hAnsi="Times New Roman" w:cs="Times New Roman"/>
          <w:sz w:val="24"/>
          <w:szCs w:val="24"/>
        </w:rPr>
        <w:t>Управление муниципальными финансами</w:t>
      </w:r>
      <w:r w:rsidR="00830F1F" w:rsidRPr="009A7586">
        <w:rPr>
          <w:rFonts w:ascii="Times New Roman" w:hAnsi="Times New Roman" w:cs="Times New Roman"/>
          <w:sz w:val="24"/>
          <w:szCs w:val="24"/>
          <w:lang w:eastAsia="ru-RU"/>
        </w:rPr>
        <w:t xml:space="preserve">» </w:t>
      </w:r>
    </w:p>
    <w:p w:rsidR="00964AF9" w:rsidRPr="009A7586" w:rsidRDefault="00964AF9" w:rsidP="009A7586">
      <w:pPr>
        <w:autoSpaceDE w:val="0"/>
        <w:autoSpaceDN w:val="0"/>
        <w:adjustRightInd w:val="0"/>
        <w:spacing w:after="0" w:line="240" w:lineRule="auto"/>
        <w:ind w:firstLine="851"/>
        <w:jc w:val="both"/>
        <w:rPr>
          <w:rFonts w:ascii="Times New Roman" w:hAnsi="Times New Roman" w:cs="Times New Roman"/>
          <w:bCs/>
          <w:sz w:val="24"/>
          <w:szCs w:val="24"/>
          <w:u w:val="single"/>
        </w:rPr>
      </w:pPr>
      <w:r w:rsidRPr="009A7586">
        <w:rPr>
          <w:rFonts w:ascii="Times New Roman" w:hAnsi="Times New Roman" w:cs="Times New Roman"/>
          <w:bCs/>
          <w:sz w:val="24"/>
          <w:szCs w:val="24"/>
        </w:rPr>
        <w:t xml:space="preserve">Цель подпрограммы </w:t>
      </w:r>
      <w:r w:rsidRPr="009A7586">
        <w:rPr>
          <w:rFonts w:ascii="Times New Roman" w:hAnsi="Times New Roman" w:cs="Times New Roman"/>
          <w:sz w:val="24"/>
          <w:szCs w:val="24"/>
          <w:lang w:eastAsia="ru-RU"/>
        </w:rPr>
        <w:t xml:space="preserve">– </w:t>
      </w:r>
      <w:r w:rsidR="002F3921" w:rsidRPr="009A7586">
        <w:rPr>
          <w:rFonts w:ascii="Times New Roman" w:hAnsi="Times New Roman" w:cs="Times New Roman"/>
          <w:bCs/>
          <w:sz w:val="24"/>
          <w:szCs w:val="24"/>
        </w:rPr>
        <w:t>достижение долгосрочной сбалансированности и устойчивости бюджетной системы городского округа Истра, создание условий для эффективного социально-экономического развития городского округа Истра и последовательного повышения уровня жизни населения городского округа Истра.</w:t>
      </w:r>
    </w:p>
    <w:p w:rsidR="00660C5C" w:rsidRPr="009A7586" w:rsidRDefault="00660C5C"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rsidR="008C297C" w:rsidRPr="009A7586" w:rsidRDefault="002F3921"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01. Проведение мероприятий в сфере формирования доходов местного бюджета.</w:t>
      </w:r>
    </w:p>
    <w:p w:rsidR="002F3921" w:rsidRPr="009A7586" w:rsidRDefault="002F3921" w:rsidP="009A7586">
      <w:pPr>
        <w:autoSpaceDE w:val="0"/>
        <w:autoSpaceDN w:val="0"/>
        <w:adjustRightInd w:val="0"/>
        <w:spacing w:after="0" w:line="240" w:lineRule="auto"/>
        <w:ind w:firstLine="851"/>
        <w:jc w:val="both"/>
        <w:rPr>
          <w:rFonts w:ascii="Times New Roman" w:hAnsi="Times New Roman" w:cs="Times New Roman"/>
          <w:sz w:val="24"/>
          <w:szCs w:val="24"/>
        </w:rPr>
      </w:pPr>
      <w:r w:rsidRPr="009A7586">
        <w:rPr>
          <w:rFonts w:ascii="Times New Roman" w:hAnsi="Times New Roman" w:cs="Times New Roman"/>
          <w:sz w:val="24"/>
          <w:szCs w:val="24"/>
          <w:lang w:eastAsia="ru-RU"/>
        </w:rPr>
        <w:t xml:space="preserve">           Основное мероприятие 05.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w:t>
      </w:r>
      <w:r w:rsidRPr="009A7586">
        <w:rPr>
          <w:rFonts w:ascii="Times New Roman" w:hAnsi="Times New Roman" w:cs="Times New Roman"/>
          <w:sz w:val="24"/>
          <w:szCs w:val="24"/>
        </w:rPr>
        <w:t>муниципальных образованиях Московской области.</w:t>
      </w:r>
    </w:p>
    <w:p w:rsidR="002F3921" w:rsidRPr="009A7586" w:rsidRDefault="002F3921"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06. Управление муниципальным долгом</w:t>
      </w:r>
      <w:r w:rsidR="004450C2" w:rsidRPr="009A7586">
        <w:rPr>
          <w:rFonts w:ascii="Times New Roman" w:hAnsi="Times New Roman" w:cs="Times New Roman"/>
          <w:sz w:val="24"/>
          <w:szCs w:val="24"/>
        </w:rPr>
        <w:t>.</w:t>
      </w:r>
    </w:p>
    <w:p w:rsidR="002F3921" w:rsidRPr="009A7586" w:rsidRDefault="002F3921"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Основное </w:t>
      </w:r>
      <w:r w:rsidR="009A7586" w:rsidRPr="009A7586">
        <w:rPr>
          <w:rFonts w:ascii="Times New Roman" w:hAnsi="Times New Roman" w:cs="Times New Roman"/>
          <w:sz w:val="24"/>
          <w:szCs w:val="24"/>
        </w:rPr>
        <w:t>мероприятие 07</w:t>
      </w:r>
      <w:r w:rsidRPr="009A7586">
        <w:rPr>
          <w:rFonts w:ascii="Times New Roman" w:hAnsi="Times New Roman" w:cs="Times New Roman"/>
          <w:sz w:val="24"/>
          <w:szCs w:val="24"/>
        </w:rPr>
        <w:t>. Ежегодное снижение доли просроченной кредиторской задолженности в расходах бюджета городского округа.</w:t>
      </w:r>
    </w:p>
    <w:p w:rsidR="00D22E58" w:rsidRPr="009A7586" w:rsidRDefault="00737096"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5</w:t>
      </w:r>
      <w:r w:rsidR="00D22E58" w:rsidRPr="009A7586">
        <w:rPr>
          <w:rFonts w:ascii="Times New Roman" w:hAnsi="Times New Roman" w:cs="Times New Roman"/>
          <w:sz w:val="24"/>
          <w:szCs w:val="24"/>
          <w:lang w:eastAsia="ru-RU"/>
        </w:rPr>
        <w:t>: «</w:t>
      </w:r>
      <w:r w:rsidR="008C297C" w:rsidRPr="009A7586">
        <w:rPr>
          <w:rFonts w:ascii="Times New Roman" w:hAnsi="Times New Roman" w:cs="Times New Roman"/>
          <w:sz w:val="24"/>
          <w:szCs w:val="24"/>
        </w:rPr>
        <w:t>Обеспечивающая подпрограмма</w:t>
      </w:r>
      <w:r w:rsidR="00D22E58" w:rsidRPr="009A7586">
        <w:rPr>
          <w:rFonts w:ascii="Times New Roman" w:hAnsi="Times New Roman" w:cs="Times New Roman"/>
          <w:sz w:val="24"/>
          <w:szCs w:val="24"/>
          <w:lang w:eastAsia="ru-RU"/>
        </w:rPr>
        <w:t xml:space="preserve">» </w:t>
      </w:r>
    </w:p>
    <w:p w:rsidR="00D22E58" w:rsidRPr="009A7586" w:rsidRDefault="00D22E58" w:rsidP="009A758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 xml:space="preserve">Цель подпрограммы - </w:t>
      </w:r>
      <w:r w:rsidR="008278D4" w:rsidRPr="009A7586">
        <w:rPr>
          <w:rFonts w:ascii="Times New Roman" w:hAnsi="Times New Roman" w:cs="Times New Roman"/>
          <w:bCs/>
          <w:sz w:val="24"/>
          <w:szCs w:val="24"/>
        </w:rPr>
        <w:t>повышение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городского округа Истра Московской области.</w:t>
      </w:r>
    </w:p>
    <w:p w:rsidR="000F1697" w:rsidRPr="009A7586" w:rsidRDefault="000F1697"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rsidR="004450C2" w:rsidRPr="009A7586" w:rsidRDefault="004450C2"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Основное </w:t>
      </w:r>
      <w:r w:rsidR="009A7586" w:rsidRPr="009A7586">
        <w:rPr>
          <w:rFonts w:ascii="Times New Roman" w:hAnsi="Times New Roman" w:cs="Times New Roman"/>
          <w:sz w:val="24"/>
          <w:szCs w:val="24"/>
        </w:rPr>
        <w:t>мероприятие 01</w:t>
      </w:r>
      <w:r w:rsidRPr="009A7586">
        <w:rPr>
          <w:rFonts w:ascii="Times New Roman" w:hAnsi="Times New Roman" w:cs="Times New Roman"/>
          <w:sz w:val="24"/>
          <w:szCs w:val="24"/>
        </w:rPr>
        <w:t>. Создание условий для реализации полномочий органов местного самоуправления.</w:t>
      </w:r>
    </w:p>
    <w:p w:rsidR="004635D6" w:rsidRPr="009A7586" w:rsidRDefault="004635D6"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rsidR="004635D6" w:rsidRPr="009A7586" w:rsidRDefault="00737096" w:rsidP="009A7586">
      <w:pPr>
        <w:spacing w:after="0" w:line="240" w:lineRule="auto"/>
        <w:jc w:val="center"/>
        <w:rPr>
          <w:rFonts w:ascii="Times New Roman" w:hAnsi="Times New Roman" w:cs="Times New Roman"/>
          <w:b/>
          <w:sz w:val="24"/>
          <w:szCs w:val="24"/>
        </w:rPr>
      </w:pPr>
      <w:r w:rsidRPr="009A7586">
        <w:rPr>
          <w:rFonts w:ascii="Times New Roman" w:hAnsi="Times New Roman" w:cs="Times New Roman"/>
          <w:b/>
          <w:sz w:val="24"/>
          <w:szCs w:val="24"/>
        </w:rPr>
        <w:t xml:space="preserve">2. </w:t>
      </w:r>
      <w:r w:rsidR="004635D6" w:rsidRPr="009A7586">
        <w:rPr>
          <w:rFonts w:ascii="Times New Roman" w:hAnsi="Times New Roman" w:cs="Times New Roman"/>
          <w:b/>
          <w:sz w:val="24"/>
          <w:szCs w:val="24"/>
        </w:rPr>
        <w:t xml:space="preserve">Порядок взаимодействия ответственного за выполнение мероприятия </w:t>
      </w:r>
      <w:r w:rsidR="004635D6" w:rsidRPr="009A7586">
        <w:rPr>
          <w:rFonts w:ascii="Times New Roman" w:eastAsia="Calibri" w:hAnsi="Times New Roman" w:cs="Times New Roman"/>
          <w:b/>
          <w:sz w:val="24"/>
          <w:szCs w:val="24"/>
        </w:rPr>
        <w:t xml:space="preserve">муниципальной </w:t>
      </w:r>
      <w:r w:rsidR="004635D6" w:rsidRPr="009A7586">
        <w:rPr>
          <w:rFonts w:ascii="Times New Roman" w:hAnsi="Times New Roman" w:cs="Times New Roman"/>
          <w:b/>
          <w:sz w:val="24"/>
          <w:szCs w:val="24"/>
        </w:rPr>
        <w:t>подпрограммы с муниципальным заказчиком муниципальной программы</w:t>
      </w:r>
    </w:p>
    <w:p w:rsidR="00DC217F" w:rsidRPr="009A7586" w:rsidRDefault="00DC217F" w:rsidP="00DC217F">
      <w:pPr>
        <w:spacing w:after="0" w:line="240" w:lineRule="auto"/>
        <w:jc w:val="center"/>
        <w:rPr>
          <w:rFonts w:ascii="Times New Roman" w:hAnsi="Times New Roman" w:cs="Times New Roman"/>
          <w:b/>
          <w:sz w:val="24"/>
          <w:szCs w:val="24"/>
        </w:rPr>
      </w:pPr>
    </w:p>
    <w:p w:rsidR="004635D6" w:rsidRPr="009A7586" w:rsidRDefault="004635D6" w:rsidP="009A758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b/>
          <w:i/>
          <w:sz w:val="24"/>
          <w:szCs w:val="24"/>
          <w:lang w:eastAsia="en-US"/>
        </w:rPr>
        <w:t>Муниципальный заказчик муниципальной программы</w:t>
      </w:r>
      <w:r w:rsidRPr="009A7586">
        <w:rPr>
          <w:rFonts w:ascii="Times New Roman" w:eastAsia="Calibri" w:hAnsi="Times New Roman" w:cs="Times New Roman"/>
          <w:sz w:val="24"/>
          <w:szCs w:val="24"/>
          <w:lang w:eastAsia="en-US"/>
        </w:rPr>
        <w:t xml:space="preserve"> осуществляет координацию деятельности заказчиков подпрограмм по подготовке и реализации программных мероприятий, анализу и рациональному использованию средств бюджета городского округа Истра.</w:t>
      </w:r>
    </w:p>
    <w:p w:rsidR="004635D6" w:rsidRPr="009A7586" w:rsidRDefault="004635D6" w:rsidP="009A758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sz w:val="24"/>
          <w:szCs w:val="24"/>
          <w:lang w:eastAsia="en-US"/>
        </w:rPr>
        <w:t>Заказчик муниципальной программы несет ответственность за подготовку и реализацию программы, а также обеспечение достижения показателей реализации мероприятий муниципальной программы в целом.</w:t>
      </w:r>
    </w:p>
    <w:p w:rsidR="004635D6" w:rsidRPr="009A7586" w:rsidRDefault="004635D6" w:rsidP="004635D6">
      <w:pPr>
        <w:pStyle w:val="ConsPlusNormal"/>
        <w:ind w:firstLine="540"/>
        <w:jc w:val="both"/>
        <w:rPr>
          <w:rFonts w:ascii="Times New Roman" w:eastAsia="Calibri" w:hAnsi="Times New Roman" w:cs="Times New Roman"/>
          <w:sz w:val="24"/>
          <w:szCs w:val="24"/>
          <w:lang w:eastAsia="en-US"/>
        </w:rPr>
      </w:pPr>
    </w:p>
    <w:p w:rsidR="004635D6" w:rsidRPr="009A7586" w:rsidRDefault="00737096" w:rsidP="004635D6">
      <w:pPr>
        <w:pStyle w:val="ConsPlusNormal"/>
        <w:widowControl/>
        <w:ind w:firstLine="540"/>
        <w:jc w:val="center"/>
        <w:rPr>
          <w:rFonts w:ascii="Times New Roman" w:hAnsi="Times New Roman" w:cs="Times New Roman"/>
          <w:b/>
          <w:sz w:val="24"/>
          <w:szCs w:val="24"/>
        </w:rPr>
      </w:pPr>
      <w:bookmarkStart w:id="2" w:name="P207"/>
      <w:bookmarkStart w:id="3" w:name="P209"/>
      <w:bookmarkStart w:id="4" w:name="P210"/>
      <w:bookmarkStart w:id="5" w:name="P213"/>
      <w:bookmarkEnd w:id="2"/>
      <w:bookmarkEnd w:id="3"/>
      <w:bookmarkEnd w:id="4"/>
      <w:bookmarkEnd w:id="5"/>
      <w:r w:rsidRPr="009A7586">
        <w:rPr>
          <w:rFonts w:ascii="Times New Roman" w:hAnsi="Times New Roman" w:cs="Times New Roman"/>
          <w:b/>
          <w:sz w:val="24"/>
          <w:szCs w:val="24"/>
        </w:rPr>
        <w:t xml:space="preserve">3. </w:t>
      </w:r>
      <w:r w:rsidR="004635D6" w:rsidRPr="009A7586">
        <w:rPr>
          <w:rFonts w:ascii="Times New Roman" w:hAnsi="Times New Roman" w:cs="Times New Roman"/>
          <w:b/>
          <w:sz w:val="24"/>
          <w:szCs w:val="24"/>
        </w:rPr>
        <w:t>Состав, форма и сроки представления отчетности о ходе реализации мероприятий муниципальной программы</w:t>
      </w:r>
    </w:p>
    <w:p w:rsidR="004635D6" w:rsidRPr="009A7586" w:rsidRDefault="004635D6" w:rsidP="004635D6">
      <w:pPr>
        <w:pStyle w:val="ConsPlusNormal"/>
        <w:widowControl/>
        <w:ind w:firstLine="540"/>
        <w:jc w:val="center"/>
        <w:rPr>
          <w:rFonts w:ascii="Times New Roman" w:hAnsi="Times New Roman" w:cs="Times New Roman"/>
          <w:b/>
          <w:sz w:val="24"/>
          <w:szCs w:val="24"/>
        </w:rPr>
      </w:pPr>
    </w:p>
    <w:p w:rsidR="004635D6" w:rsidRPr="009A7586" w:rsidRDefault="004635D6" w:rsidP="009A758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С целью контроля за реализацией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программы/подпрограммы заказчик, согласно Порядку разработки, реализации и оценки эффективности муниципальных программ городского округа Истра», утвержденного постановлением администрации городского округа Истра от 17.04.2018 № 19</w:t>
      </w:r>
      <w:r w:rsidR="00DC217F" w:rsidRPr="009A7586">
        <w:rPr>
          <w:rFonts w:ascii="Times New Roman" w:hAnsi="Times New Roman" w:cs="Times New Roman"/>
          <w:sz w:val="24"/>
          <w:szCs w:val="24"/>
        </w:rPr>
        <w:t>0</w:t>
      </w:r>
      <w:r w:rsidRPr="009A7586">
        <w:rPr>
          <w:rFonts w:ascii="Times New Roman" w:hAnsi="Times New Roman" w:cs="Times New Roman"/>
          <w:sz w:val="24"/>
          <w:szCs w:val="24"/>
        </w:rPr>
        <w:t>4/4</w:t>
      </w:r>
      <w:r w:rsidR="00F81C80" w:rsidRPr="009A7586">
        <w:rPr>
          <w:rFonts w:ascii="Times New Roman" w:hAnsi="Times New Roman" w:cs="Times New Roman"/>
          <w:sz w:val="24"/>
          <w:szCs w:val="24"/>
        </w:rPr>
        <w:t xml:space="preserve">, </w:t>
      </w:r>
      <w:r w:rsidRPr="009A7586">
        <w:rPr>
          <w:rFonts w:ascii="Times New Roman" w:hAnsi="Times New Roman" w:cs="Times New Roman"/>
          <w:sz w:val="24"/>
          <w:szCs w:val="24"/>
        </w:rPr>
        <w:t>ежеквартально до 15 числа месяца, следующего за отчетным кварталом, формирует в подсистеме по формированию государственных программ Московской области автоматизированной информационно-аналитической системы мониторинга социально-экономического развития Московской области с использованием типового регионального сегмента ГАС "Управление" (далее - подсистема ГАСУ МО):</w:t>
      </w:r>
    </w:p>
    <w:p w:rsidR="004635D6" w:rsidRPr="009A7586" w:rsidRDefault="004635D6" w:rsidP="009A758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а) оперативный отчет о реализации мероприятий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который содержит:</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анализ причин несвоевременного выполнения мероприятий;</w:t>
      </w:r>
    </w:p>
    <w:p w:rsidR="004635D6" w:rsidRPr="009A7586" w:rsidRDefault="004635D6" w:rsidP="009A758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б) оперативный (годовой) </w:t>
      </w:r>
      <w:hyperlink w:anchor="P1662" w:history="1">
        <w:r w:rsidRPr="009A7586">
          <w:rPr>
            <w:rFonts w:ascii="Times New Roman" w:hAnsi="Times New Roman" w:cs="Times New Roman"/>
            <w:sz w:val="24"/>
            <w:szCs w:val="24"/>
          </w:rPr>
          <w:t>отчет</w:t>
        </w:r>
      </w:hyperlink>
      <w:r w:rsidRPr="009A7586">
        <w:rPr>
          <w:rFonts w:ascii="Times New Roman" w:hAnsi="Times New Roman" w:cs="Times New Roman"/>
          <w:sz w:val="24"/>
          <w:szCs w:val="24"/>
        </w:rPr>
        <w:t xml:space="preserve"> о выполнении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по объектам строительства, реконструкции и капитального ремонта, который содержит:</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наименование объекта, адрес объекта, планируемые работы;</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перечень фактически выполненных работ с указанием объемов, источников финансирования;</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анализ причин невыполнения (несвоевременного выполнения) работ.</w:t>
      </w:r>
    </w:p>
    <w:p w:rsidR="004635D6" w:rsidRPr="009A7586" w:rsidRDefault="004635D6" w:rsidP="009A758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Ежегодно в срок до 1 февраля года, следующего за отчетным, направляет в экономическое управление годовой отчет о реализации муниципальной </w:t>
      </w:r>
      <w:r w:rsidR="009A7586" w:rsidRPr="009A7586">
        <w:rPr>
          <w:rFonts w:ascii="Times New Roman" w:hAnsi="Times New Roman" w:cs="Times New Roman"/>
          <w:sz w:val="24"/>
          <w:szCs w:val="24"/>
        </w:rPr>
        <w:t>программы для</w:t>
      </w:r>
      <w:r w:rsidRPr="009A7586">
        <w:rPr>
          <w:rFonts w:ascii="Times New Roman" w:hAnsi="Times New Roman" w:cs="Times New Roman"/>
          <w:sz w:val="24"/>
          <w:szCs w:val="24"/>
        </w:rPr>
        <w:t xml:space="preserve"> оценки её эффективности</w:t>
      </w:r>
      <w:r w:rsidR="00F81C80" w:rsidRPr="009A7586">
        <w:rPr>
          <w:rFonts w:ascii="Times New Roman" w:hAnsi="Times New Roman" w:cs="Times New Roman"/>
          <w:sz w:val="24"/>
          <w:szCs w:val="24"/>
        </w:rPr>
        <w:t>.</w:t>
      </w:r>
    </w:p>
    <w:p w:rsidR="009A7586" w:rsidRDefault="009A7586" w:rsidP="00F81C80">
      <w:pPr>
        <w:widowControl w:val="0"/>
        <w:autoSpaceDE w:val="0"/>
        <w:autoSpaceDN w:val="0"/>
        <w:adjustRightInd w:val="0"/>
        <w:spacing w:after="0" w:line="240" w:lineRule="auto"/>
        <w:jc w:val="both"/>
        <w:rPr>
          <w:rFonts w:ascii="Times New Roman" w:hAnsi="Times New Roman" w:cs="Times New Roman"/>
          <w:sz w:val="20"/>
          <w:szCs w:val="20"/>
        </w:rPr>
        <w:sectPr w:rsidR="009A7586" w:rsidSect="009A7586">
          <w:headerReference w:type="default" r:id="rId9"/>
          <w:pgSz w:w="11907" w:h="16840" w:code="9"/>
          <w:pgMar w:top="1134" w:right="709" w:bottom="397" w:left="1134" w:header="720" w:footer="720" w:gutter="0"/>
          <w:cols w:space="720"/>
          <w:noEndnote/>
          <w:docGrid w:linePitch="299"/>
        </w:sectPr>
      </w:pPr>
    </w:p>
    <w:p w:rsidR="001E0C6B" w:rsidRPr="009A7586" w:rsidRDefault="001E0C6B" w:rsidP="009A7586">
      <w:pPr>
        <w:widowControl w:val="0"/>
        <w:spacing w:after="0" w:line="240" w:lineRule="auto"/>
        <w:ind w:left="360"/>
        <w:jc w:val="center"/>
        <w:rPr>
          <w:rFonts w:ascii="Times New Roman" w:hAnsi="Times New Roman" w:cs="Times New Roman"/>
          <w:b/>
          <w:bCs/>
          <w:sz w:val="24"/>
          <w:szCs w:val="20"/>
        </w:rPr>
      </w:pPr>
      <w:r w:rsidRPr="009A7586">
        <w:rPr>
          <w:rFonts w:ascii="Times New Roman" w:hAnsi="Times New Roman" w:cs="Times New Roman"/>
          <w:b/>
          <w:bCs/>
          <w:sz w:val="24"/>
          <w:szCs w:val="20"/>
        </w:rPr>
        <w:lastRenderedPageBreak/>
        <w:t xml:space="preserve">Обоснование финансовых ресурсов, необходимых для реализации мероприятий муниципальной программы </w:t>
      </w:r>
    </w:p>
    <w:p w:rsidR="001E0C6B" w:rsidRPr="009A7586" w:rsidRDefault="001E0C6B" w:rsidP="009A7586">
      <w:pPr>
        <w:widowControl w:val="0"/>
        <w:tabs>
          <w:tab w:val="num" w:pos="1440"/>
        </w:tabs>
        <w:spacing w:after="0" w:line="240" w:lineRule="auto"/>
        <w:ind w:firstLine="709"/>
        <w:jc w:val="center"/>
        <w:rPr>
          <w:rFonts w:ascii="Times New Roman" w:hAnsi="Times New Roman" w:cs="Times New Roman"/>
          <w:sz w:val="24"/>
          <w:szCs w:val="20"/>
        </w:rPr>
      </w:pPr>
    </w:p>
    <w:tbl>
      <w:tblPr>
        <w:tblpPr w:leftFromText="180" w:rightFromText="180" w:vertAnchor="text" w:tblpX="-85" w:tblpY="1"/>
        <w:tblOverlap w:val="never"/>
        <w:tblW w:w="1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203"/>
        <w:gridCol w:w="53"/>
        <w:gridCol w:w="1763"/>
        <w:gridCol w:w="79"/>
        <w:gridCol w:w="5897"/>
        <w:gridCol w:w="90"/>
        <w:gridCol w:w="2864"/>
        <w:gridCol w:w="1134"/>
      </w:tblGrid>
      <w:tr w:rsidR="001E0C6B" w:rsidRPr="009A7586" w:rsidTr="007A749F">
        <w:trPr>
          <w:trHeight w:val="795"/>
          <w:tblHeader/>
        </w:trPr>
        <w:tc>
          <w:tcPr>
            <w:tcW w:w="3203" w:type="dxa"/>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Наименование мероприятия </w:t>
            </w:r>
          </w:p>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Подпро</w:t>
            </w:r>
            <w:r w:rsidRPr="009A7586">
              <w:rPr>
                <w:rFonts w:ascii="Times New Roman" w:hAnsi="Times New Roman" w:cs="Times New Roman"/>
                <w:sz w:val="20"/>
                <w:szCs w:val="20"/>
              </w:rPr>
              <w:softHyphen/>
              <w:t>граммы</w:t>
            </w:r>
          </w:p>
        </w:tc>
        <w:tc>
          <w:tcPr>
            <w:tcW w:w="1816" w:type="dxa"/>
            <w:gridSpan w:val="2"/>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Источник </w:t>
            </w:r>
          </w:p>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финанси</w:t>
            </w:r>
            <w:r w:rsidRPr="009A7586">
              <w:rPr>
                <w:rFonts w:ascii="Times New Roman" w:hAnsi="Times New Roman" w:cs="Times New Roman"/>
                <w:sz w:val="20"/>
                <w:szCs w:val="20"/>
              </w:rPr>
              <w:softHyphen/>
              <w:t>рования</w:t>
            </w:r>
          </w:p>
        </w:tc>
        <w:tc>
          <w:tcPr>
            <w:tcW w:w="5976" w:type="dxa"/>
            <w:gridSpan w:val="2"/>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Расчет необходимых финансовых ресурсов на реализацию мероприятия</w:t>
            </w:r>
          </w:p>
        </w:tc>
        <w:tc>
          <w:tcPr>
            <w:tcW w:w="2954" w:type="dxa"/>
            <w:gridSpan w:val="2"/>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Общий объем финансовых ресурсов необходимых для реализации мероприя</w:t>
            </w:r>
            <w:r w:rsidRPr="009A7586">
              <w:rPr>
                <w:rFonts w:ascii="Times New Roman" w:hAnsi="Times New Roman" w:cs="Times New Roman"/>
                <w:sz w:val="20"/>
                <w:szCs w:val="20"/>
              </w:rPr>
              <w:softHyphen/>
              <w:t>тия, в том числе по годам (тыс. руб.)</w:t>
            </w:r>
          </w:p>
        </w:tc>
        <w:tc>
          <w:tcPr>
            <w:tcW w:w="1134" w:type="dxa"/>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Эксплуа</w:t>
            </w:r>
            <w:r w:rsidRPr="009A7586">
              <w:rPr>
                <w:rFonts w:ascii="Times New Roman" w:hAnsi="Times New Roman" w:cs="Times New Roman"/>
                <w:sz w:val="20"/>
                <w:szCs w:val="20"/>
              </w:rPr>
              <w:softHyphen/>
              <w:t>тационные расходы</w:t>
            </w:r>
          </w:p>
        </w:tc>
      </w:tr>
      <w:tr w:rsidR="001E0C6B" w:rsidRPr="009A7586" w:rsidTr="0004267B">
        <w:tc>
          <w:tcPr>
            <w:tcW w:w="15083" w:type="dxa"/>
            <w:gridSpan w:val="8"/>
          </w:tcPr>
          <w:p w:rsidR="001E0C6B" w:rsidRPr="007A749F" w:rsidRDefault="001E0C6B" w:rsidP="007A749F">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 xml:space="preserve">Подпрограмма </w:t>
            </w:r>
            <w:r w:rsidR="007A749F">
              <w:rPr>
                <w:rFonts w:ascii="Times New Roman" w:hAnsi="Times New Roman" w:cs="Times New Roman"/>
                <w:b/>
                <w:sz w:val="20"/>
                <w:szCs w:val="20"/>
                <w:lang w:val="en-US"/>
              </w:rPr>
              <w:t>I</w:t>
            </w:r>
            <w:r w:rsidRPr="009A7586">
              <w:rPr>
                <w:rFonts w:ascii="Times New Roman" w:hAnsi="Times New Roman" w:cs="Times New Roman"/>
                <w:b/>
                <w:sz w:val="20"/>
                <w:szCs w:val="20"/>
              </w:rPr>
              <w:t xml:space="preserve">. </w:t>
            </w:r>
            <w:r w:rsidR="007A749F">
              <w:rPr>
                <w:rFonts w:ascii="Times New Roman" w:hAnsi="Times New Roman" w:cs="Times New Roman"/>
                <w:b/>
                <w:sz w:val="20"/>
                <w:szCs w:val="20"/>
              </w:rPr>
              <w:t>«</w:t>
            </w:r>
            <w:r w:rsidRPr="009A7586">
              <w:rPr>
                <w:rFonts w:ascii="Times New Roman" w:hAnsi="Times New Roman" w:cs="Times New Roman"/>
                <w:b/>
                <w:sz w:val="20"/>
                <w:szCs w:val="20"/>
              </w:rPr>
              <w:t>Развитие имущественного комплекса</w:t>
            </w:r>
            <w:r w:rsidR="007A749F">
              <w:rPr>
                <w:rFonts w:ascii="Times New Roman" w:hAnsi="Times New Roman" w:cs="Times New Roman"/>
                <w:b/>
                <w:sz w:val="20"/>
                <w:szCs w:val="20"/>
              </w:rPr>
              <w:t xml:space="preserve">» </w:t>
            </w:r>
            <w:r w:rsidR="007A749F" w:rsidRPr="009A7586">
              <w:rPr>
                <w:rFonts w:ascii="Times New Roman" w:hAnsi="Times New Roman" w:cs="Times New Roman"/>
                <w:b/>
                <w:sz w:val="20"/>
                <w:szCs w:val="20"/>
                <w:lang w:eastAsia="ru-RU"/>
              </w:rPr>
              <w:t>(12 1 00 00000)</w:t>
            </w:r>
          </w:p>
        </w:tc>
      </w:tr>
      <w:tr w:rsidR="001E0C6B" w:rsidRPr="009A7586" w:rsidTr="0004267B">
        <w:trPr>
          <w:trHeight w:val="1244"/>
        </w:trPr>
        <w:tc>
          <w:tcPr>
            <w:tcW w:w="3256" w:type="dxa"/>
            <w:gridSpan w:val="2"/>
            <w:tcBorders>
              <w:top w:val="nil"/>
            </w:tcBorders>
            <w:vAlign w:val="center"/>
          </w:tcPr>
          <w:p w:rsidR="001E0C6B" w:rsidRPr="009A7586" w:rsidRDefault="00DD7380" w:rsidP="00A948D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b/>
                <w:sz w:val="20"/>
                <w:szCs w:val="20"/>
              </w:rPr>
              <w:t>Основное мероприятие 02</w:t>
            </w:r>
            <w:r w:rsidR="001E0C6B" w:rsidRPr="009A7586">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tc>
        <w:tc>
          <w:tcPr>
            <w:tcW w:w="1842" w:type="dxa"/>
            <w:gridSpan w:val="2"/>
            <w:tcBorders>
              <w:top w:val="nil"/>
            </w:tcBorders>
            <w:vAlign w:val="center"/>
          </w:tcPr>
          <w:p w:rsidR="001E0C6B" w:rsidRPr="009A7586" w:rsidRDefault="001E0C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rsidR="009E3116" w:rsidRPr="009A7586" w:rsidRDefault="009E3116" w:rsidP="009A7586">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1E0C6B" w:rsidRPr="009A7586" w:rsidRDefault="009E3116" w:rsidP="009A7586">
            <w:pPr>
              <w:widowControl w:val="0"/>
              <w:autoSpaceDE w:val="0"/>
              <w:autoSpaceDN w:val="0"/>
              <w:adjustRightInd w:val="0"/>
              <w:spacing w:after="0" w:line="240" w:lineRule="auto"/>
              <w:jc w:val="center"/>
              <w:rPr>
                <w:rFonts w:ascii="Times New Roman" w:hAnsi="Times New Roman" w:cs="Times New Roman"/>
                <w:bCs/>
                <w:color w:val="FF0000"/>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rsidR="002573ED" w:rsidRPr="00BA07EF" w:rsidRDefault="002573ED"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 xml:space="preserve">Всего: </w:t>
            </w:r>
            <w:r w:rsidR="00BA07EF" w:rsidRPr="00BA07EF">
              <w:rPr>
                <w:rFonts w:ascii="Times New Roman" w:hAnsi="Times New Roman" w:cs="Times New Roman"/>
                <w:color w:val="000000"/>
                <w:sz w:val="20"/>
                <w:szCs w:val="20"/>
              </w:rPr>
              <w:t>382708,1</w:t>
            </w:r>
          </w:p>
          <w:p w:rsidR="002573ED" w:rsidRPr="00BA07EF" w:rsidRDefault="002573ED"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 xml:space="preserve">2020 г. – </w:t>
            </w:r>
            <w:r w:rsidR="00BA07EF" w:rsidRPr="00BA07EF">
              <w:rPr>
                <w:rFonts w:ascii="Times New Roman" w:hAnsi="Times New Roman" w:cs="Times New Roman"/>
                <w:color w:val="000000"/>
                <w:sz w:val="20"/>
                <w:szCs w:val="20"/>
              </w:rPr>
              <w:t>103068,1</w:t>
            </w:r>
          </w:p>
          <w:p w:rsidR="002573ED" w:rsidRPr="00BA07EF" w:rsidRDefault="002573ED"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2021 г. – 69910,0</w:t>
            </w:r>
          </w:p>
          <w:p w:rsidR="002573ED" w:rsidRPr="00BA07EF" w:rsidRDefault="002573ED"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2022 г. – 69910,0</w:t>
            </w:r>
          </w:p>
          <w:p w:rsidR="002573ED" w:rsidRPr="00BA07EF" w:rsidRDefault="002573ED"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2023 г. – 69910,0</w:t>
            </w:r>
          </w:p>
          <w:p w:rsidR="001E0C6B" w:rsidRPr="00BA07EF" w:rsidRDefault="002573ED" w:rsidP="009A7586">
            <w:pPr>
              <w:widowControl w:val="0"/>
              <w:autoSpaceDE w:val="0"/>
              <w:autoSpaceDN w:val="0"/>
              <w:adjustRightInd w:val="0"/>
              <w:spacing w:after="0" w:line="240" w:lineRule="auto"/>
              <w:rPr>
                <w:rFonts w:ascii="Times New Roman" w:hAnsi="Times New Roman" w:cs="Times New Roman"/>
                <w:bCs/>
                <w:sz w:val="20"/>
                <w:szCs w:val="20"/>
              </w:rPr>
            </w:pPr>
            <w:r w:rsidRPr="00BA07EF">
              <w:rPr>
                <w:rFonts w:ascii="Times New Roman" w:hAnsi="Times New Roman" w:cs="Times New Roman"/>
                <w:sz w:val="20"/>
                <w:szCs w:val="20"/>
              </w:rPr>
              <w:t>2024 г. – 69910,0</w:t>
            </w:r>
          </w:p>
        </w:tc>
        <w:tc>
          <w:tcPr>
            <w:tcW w:w="1134" w:type="dxa"/>
            <w:tcBorders>
              <w:top w:val="nil"/>
            </w:tcBorders>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bCs/>
                <w:sz w:val="20"/>
                <w:szCs w:val="20"/>
              </w:rPr>
            </w:pPr>
          </w:p>
        </w:tc>
      </w:tr>
      <w:tr w:rsidR="001E0C6B" w:rsidRPr="009A7586" w:rsidTr="0004267B">
        <w:trPr>
          <w:trHeight w:val="1306"/>
        </w:trPr>
        <w:tc>
          <w:tcPr>
            <w:tcW w:w="3256" w:type="dxa"/>
            <w:gridSpan w:val="2"/>
            <w:tcBorders>
              <w:top w:val="nil"/>
            </w:tcBorders>
            <w:vAlign w:val="center"/>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D967C4" w:rsidRPr="009A7586">
              <w:rPr>
                <w:rFonts w:ascii="Times New Roman" w:hAnsi="Times New Roman" w:cs="Times New Roman"/>
                <w:sz w:val="20"/>
                <w:szCs w:val="20"/>
              </w:rPr>
              <w:t>2.1</w:t>
            </w:r>
          </w:p>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1842" w:type="dxa"/>
            <w:gridSpan w:val="2"/>
            <w:tcBorders>
              <w:top w:val="nil"/>
            </w:tcBorders>
          </w:tcPr>
          <w:p w:rsidR="001E0C6B" w:rsidRPr="009A7586" w:rsidRDefault="001E0C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9E3116" w:rsidRPr="009A7586" w:rsidRDefault="009E3116" w:rsidP="009A7586">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1E0C6B" w:rsidRPr="009A7586" w:rsidRDefault="009E3116"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rsidR="001E0C6B" w:rsidRPr="00BA07EF" w:rsidRDefault="00A948D0"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 xml:space="preserve">Всего: </w:t>
            </w:r>
            <w:r w:rsidR="00BA07EF" w:rsidRPr="00BA07EF">
              <w:rPr>
                <w:rFonts w:ascii="Times New Roman" w:hAnsi="Times New Roman" w:cs="Times New Roman"/>
                <w:color w:val="000000"/>
                <w:sz w:val="20"/>
                <w:szCs w:val="20"/>
              </w:rPr>
              <w:t>111944,5</w:t>
            </w:r>
          </w:p>
          <w:p w:rsidR="001E0C6B" w:rsidRPr="00BA07EF" w:rsidRDefault="002573ED" w:rsidP="009A7586">
            <w:pPr>
              <w:widowControl w:val="0"/>
              <w:autoSpaceDE w:val="0"/>
              <w:autoSpaceDN w:val="0"/>
              <w:adjustRightInd w:val="0"/>
              <w:spacing w:after="0" w:line="240" w:lineRule="auto"/>
              <w:rPr>
                <w:rFonts w:ascii="Times New Roman" w:hAnsi="Times New Roman" w:cs="Times New Roman"/>
                <w:bCs/>
                <w:sz w:val="20"/>
                <w:szCs w:val="20"/>
              </w:rPr>
            </w:pPr>
            <w:r w:rsidRPr="00BA07EF">
              <w:rPr>
                <w:rFonts w:ascii="Times New Roman" w:hAnsi="Times New Roman" w:cs="Times New Roman"/>
                <w:bCs/>
                <w:sz w:val="20"/>
                <w:szCs w:val="20"/>
              </w:rPr>
              <w:t xml:space="preserve">2020 г. – </w:t>
            </w:r>
            <w:r w:rsidR="00BA07EF" w:rsidRPr="00BA07EF">
              <w:rPr>
                <w:rFonts w:ascii="Times New Roman" w:hAnsi="Times New Roman" w:cs="Times New Roman"/>
                <w:color w:val="000000"/>
                <w:sz w:val="20"/>
                <w:szCs w:val="20"/>
              </w:rPr>
              <w:t>56704,5</w:t>
            </w:r>
          </w:p>
          <w:p w:rsidR="001E0C6B" w:rsidRPr="00BA07EF"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 xml:space="preserve">2021 г. – </w:t>
            </w:r>
            <w:r w:rsidR="00DE1057" w:rsidRPr="00BA07EF">
              <w:rPr>
                <w:rFonts w:ascii="Times New Roman" w:hAnsi="Times New Roman" w:cs="Times New Roman"/>
                <w:sz w:val="20"/>
                <w:szCs w:val="20"/>
              </w:rPr>
              <w:t>13810,0</w:t>
            </w:r>
          </w:p>
          <w:p w:rsidR="001E0C6B" w:rsidRPr="00BA07EF"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 xml:space="preserve">2022 г. – </w:t>
            </w:r>
            <w:r w:rsidR="00DE1057" w:rsidRPr="00BA07EF">
              <w:rPr>
                <w:rFonts w:ascii="Times New Roman" w:hAnsi="Times New Roman" w:cs="Times New Roman"/>
                <w:sz w:val="20"/>
                <w:szCs w:val="20"/>
              </w:rPr>
              <w:t>13810,0</w:t>
            </w:r>
          </w:p>
          <w:p w:rsidR="001E0C6B" w:rsidRPr="00BA07EF"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 xml:space="preserve">2023 г. – </w:t>
            </w:r>
            <w:r w:rsidR="00DE1057" w:rsidRPr="00BA07EF">
              <w:rPr>
                <w:rFonts w:ascii="Times New Roman" w:hAnsi="Times New Roman" w:cs="Times New Roman"/>
                <w:sz w:val="20"/>
                <w:szCs w:val="20"/>
              </w:rPr>
              <w:t>13810,0</w:t>
            </w:r>
          </w:p>
          <w:p w:rsidR="001E0C6B" w:rsidRPr="00BA07EF"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 xml:space="preserve">2024 г. – </w:t>
            </w:r>
            <w:r w:rsidR="00DE1057" w:rsidRPr="00BA07EF">
              <w:rPr>
                <w:rFonts w:ascii="Times New Roman" w:hAnsi="Times New Roman" w:cs="Times New Roman"/>
                <w:sz w:val="20"/>
                <w:szCs w:val="20"/>
              </w:rPr>
              <w:t>13810,0</w:t>
            </w:r>
          </w:p>
        </w:tc>
        <w:tc>
          <w:tcPr>
            <w:tcW w:w="1134" w:type="dxa"/>
            <w:tcBorders>
              <w:top w:val="nil"/>
            </w:tcBorders>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bCs/>
                <w:sz w:val="20"/>
                <w:szCs w:val="20"/>
              </w:rPr>
            </w:pPr>
          </w:p>
        </w:tc>
      </w:tr>
      <w:tr w:rsidR="001E0C6B" w:rsidRPr="009A7586" w:rsidTr="0004267B">
        <w:trPr>
          <w:trHeight w:val="945"/>
        </w:trPr>
        <w:tc>
          <w:tcPr>
            <w:tcW w:w="3256" w:type="dxa"/>
            <w:gridSpan w:val="2"/>
            <w:tcBorders>
              <w:top w:val="nil"/>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2.</w:t>
            </w:r>
            <w:r w:rsidR="00D967C4" w:rsidRPr="009A7586">
              <w:rPr>
                <w:rFonts w:ascii="Times New Roman" w:hAnsi="Times New Roman" w:cs="Times New Roman"/>
                <w:sz w:val="20"/>
                <w:szCs w:val="20"/>
              </w:rPr>
              <w:t>2</w:t>
            </w:r>
          </w:p>
          <w:p w:rsidR="001E0C6B" w:rsidRPr="009A7586" w:rsidRDefault="001E0C6B" w:rsidP="00A948D0">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Взносы на капитальный ремонт общего имущества многоквартирных домов</w:t>
            </w:r>
          </w:p>
        </w:tc>
        <w:tc>
          <w:tcPr>
            <w:tcW w:w="1842" w:type="dxa"/>
            <w:gridSpan w:val="2"/>
            <w:tcBorders>
              <w:top w:val="nil"/>
            </w:tcBorders>
          </w:tcPr>
          <w:p w:rsidR="001E0C6B" w:rsidRPr="009A7586" w:rsidRDefault="001E0C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9E3116" w:rsidRPr="009A7586" w:rsidRDefault="009E3116" w:rsidP="009A7586">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1E0C6B" w:rsidRPr="009A7586" w:rsidRDefault="009E3116"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rsidR="001E0C6B" w:rsidRPr="00BA07EF"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Всего</w:t>
            </w:r>
            <w:r w:rsidR="00DC217F" w:rsidRPr="00BA07EF">
              <w:rPr>
                <w:rFonts w:ascii="Times New Roman" w:hAnsi="Times New Roman" w:cs="Times New Roman"/>
                <w:sz w:val="20"/>
                <w:szCs w:val="20"/>
              </w:rPr>
              <w:t xml:space="preserve">: </w:t>
            </w:r>
            <w:r w:rsidR="00DE1057" w:rsidRPr="00BA07EF">
              <w:rPr>
                <w:rFonts w:ascii="Times New Roman" w:hAnsi="Times New Roman" w:cs="Times New Roman"/>
                <w:sz w:val="20"/>
                <w:szCs w:val="20"/>
              </w:rPr>
              <w:t>200000</w:t>
            </w:r>
            <w:r w:rsidRPr="00BA07EF">
              <w:rPr>
                <w:rFonts w:ascii="Times New Roman" w:hAnsi="Times New Roman" w:cs="Times New Roman"/>
                <w:sz w:val="20"/>
                <w:szCs w:val="20"/>
              </w:rPr>
              <w:t>,0</w:t>
            </w:r>
          </w:p>
          <w:p w:rsidR="001E0C6B" w:rsidRPr="00BA07EF" w:rsidRDefault="00BA07EF" w:rsidP="009A7586">
            <w:pPr>
              <w:widowControl w:val="0"/>
              <w:autoSpaceDE w:val="0"/>
              <w:autoSpaceDN w:val="0"/>
              <w:adjustRightInd w:val="0"/>
              <w:spacing w:after="0" w:line="240" w:lineRule="auto"/>
              <w:rPr>
                <w:rFonts w:ascii="Times New Roman" w:hAnsi="Times New Roman" w:cs="Times New Roman"/>
                <w:bCs/>
                <w:sz w:val="20"/>
                <w:szCs w:val="20"/>
              </w:rPr>
            </w:pPr>
            <w:r w:rsidRPr="00BA07EF">
              <w:rPr>
                <w:rFonts w:ascii="Times New Roman" w:hAnsi="Times New Roman" w:cs="Times New Roman"/>
                <w:bCs/>
                <w:sz w:val="20"/>
                <w:szCs w:val="20"/>
              </w:rPr>
              <w:t xml:space="preserve">2020 г. – </w:t>
            </w:r>
            <w:r w:rsidR="00DE1057" w:rsidRPr="00BA07EF">
              <w:rPr>
                <w:rFonts w:ascii="Times New Roman" w:hAnsi="Times New Roman" w:cs="Times New Roman"/>
                <w:sz w:val="20"/>
                <w:szCs w:val="20"/>
              </w:rPr>
              <w:t>40</w:t>
            </w:r>
            <w:r w:rsidR="001E0C6B" w:rsidRPr="00BA07EF">
              <w:rPr>
                <w:rFonts w:ascii="Times New Roman" w:hAnsi="Times New Roman" w:cs="Times New Roman"/>
                <w:sz w:val="20"/>
                <w:szCs w:val="20"/>
              </w:rPr>
              <w:t>000,0</w:t>
            </w:r>
          </w:p>
          <w:p w:rsidR="001E0C6B" w:rsidRPr="00BA07EF"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 xml:space="preserve">2021 г. – </w:t>
            </w:r>
            <w:r w:rsidR="00DE1057" w:rsidRPr="00BA07EF">
              <w:rPr>
                <w:rFonts w:ascii="Times New Roman" w:hAnsi="Times New Roman" w:cs="Times New Roman"/>
                <w:sz w:val="20"/>
                <w:szCs w:val="20"/>
              </w:rPr>
              <w:t>40</w:t>
            </w:r>
            <w:r w:rsidRPr="00BA07EF">
              <w:rPr>
                <w:rFonts w:ascii="Times New Roman" w:hAnsi="Times New Roman" w:cs="Times New Roman"/>
                <w:sz w:val="20"/>
                <w:szCs w:val="20"/>
              </w:rPr>
              <w:t>000,0</w:t>
            </w:r>
          </w:p>
          <w:p w:rsidR="001E0C6B" w:rsidRPr="00BA07EF"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 xml:space="preserve">2022 г. – </w:t>
            </w:r>
            <w:r w:rsidR="00DE1057" w:rsidRPr="00BA07EF">
              <w:rPr>
                <w:rFonts w:ascii="Times New Roman" w:hAnsi="Times New Roman" w:cs="Times New Roman"/>
                <w:sz w:val="20"/>
                <w:szCs w:val="20"/>
              </w:rPr>
              <w:t>40</w:t>
            </w:r>
            <w:r w:rsidRPr="00BA07EF">
              <w:rPr>
                <w:rFonts w:ascii="Times New Roman" w:hAnsi="Times New Roman" w:cs="Times New Roman"/>
                <w:sz w:val="20"/>
                <w:szCs w:val="20"/>
              </w:rPr>
              <w:t>000,0</w:t>
            </w:r>
          </w:p>
          <w:p w:rsidR="001E0C6B" w:rsidRPr="00BA07EF"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 xml:space="preserve">2023 г. – </w:t>
            </w:r>
            <w:r w:rsidR="00DE1057" w:rsidRPr="00BA07EF">
              <w:rPr>
                <w:rFonts w:ascii="Times New Roman" w:hAnsi="Times New Roman" w:cs="Times New Roman"/>
                <w:sz w:val="20"/>
                <w:szCs w:val="20"/>
              </w:rPr>
              <w:t>40</w:t>
            </w:r>
            <w:r w:rsidRPr="00BA07EF">
              <w:rPr>
                <w:rFonts w:ascii="Times New Roman" w:hAnsi="Times New Roman" w:cs="Times New Roman"/>
                <w:sz w:val="20"/>
                <w:szCs w:val="20"/>
              </w:rPr>
              <w:t>000,0</w:t>
            </w:r>
          </w:p>
          <w:p w:rsidR="001E0C6B" w:rsidRPr="00BA07EF"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2024 г. –</w:t>
            </w:r>
            <w:r w:rsidR="00BA07EF" w:rsidRPr="00BA07EF">
              <w:rPr>
                <w:rFonts w:ascii="Times New Roman" w:hAnsi="Times New Roman" w:cs="Times New Roman"/>
                <w:sz w:val="20"/>
                <w:szCs w:val="20"/>
              </w:rPr>
              <w:t xml:space="preserve"> </w:t>
            </w:r>
            <w:r w:rsidR="00DE1057" w:rsidRPr="00BA07EF">
              <w:rPr>
                <w:rFonts w:ascii="Times New Roman" w:hAnsi="Times New Roman" w:cs="Times New Roman"/>
                <w:sz w:val="20"/>
                <w:szCs w:val="20"/>
              </w:rPr>
              <w:t>40</w:t>
            </w:r>
            <w:r w:rsidRPr="00BA07EF">
              <w:rPr>
                <w:rFonts w:ascii="Times New Roman" w:hAnsi="Times New Roman" w:cs="Times New Roman"/>
                <w:sz w:val="20"/>
                <w:szCs w:val="20"/>
              </w:rPr>
              <w:t>000,0</w:t>
            </w:r>
          </w:p>
        </w:tc>
        <w:tc>
          <w:tcPr>
            <w:tcW w:w="1134" w:type="dxa"/>
            <w:tcBorders>
              <w:top w:val="nil"/>
            </w:tcBorders>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bCs/>
                <w:sz w:val="20"/>
                <w:szCs w:val="20"/>
              </w:rPr>
            </w:pPr>
          </w:p>
        </w:tc>
      </w:tr>
      <w:tr w:rsidR="00D967C4" w:rsidRPr="009A7586" w:rsidTr="0004267B">
        <w:trPr>
          <w:trHeight w:val="600"/>
        </w:trPr>
        <w:tc>
          <w:tcPr>
            <w:tcW w:w="3256" w:type="dxa"/>
            <w:gridSpan w:val="2"/>
            <w:tcBorders>
              <w:top w:val="nil"/>
            </w:tcBorders>
            <w:vAlign w:val="center"/>
          </w:tcPr>
          <w:p w:rsidR="00D967C4" w:rsidRPr="009A7586" w:rsidRDefault="00D967C4"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2.3</w:t>
            </w:r>
          </w:p>
          <w:p w:rsidR="00D967C4" w:rsidRPr="009A7586" w:rsidRDefault="00D967C4"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кадастровых работ и утверждение карты-плана территории </w:t>
            </w:r>
          </w:p>
        </w:tc>
        <w:tc>
          <w:tcPr>
            <w:tcW w:w="1842" w:type="dxa"/>
            <w:gridSpan w:val="2"/>
            <w:tcBorders>
              <w:top w:val="nil"/>
            </w:tcBorders>
            <w:vAlign w:val="center"/>
          </w:tcPr>
          <w:p w:rsidR="00D967C4" w:rsidRPr="009A7586" w:rsidRDefault="00D967C4"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rsidR="00D967C4" w:rsidRPr="009A7586" w:rsidRDefault="00D967C4" w:rsidP="009A7586">
            <w:pPr>
              <w:spacing w:after="0" w:line="240" w:lineRule="auto"/>
              <w:jc w:val="center"/>
              <w:rPr>
                <w:rFonts w:ascii="Times New Roman" w:hAnsi="Times New Roman" w:cs="Times New Roman"/>
                <w:sz w:val="20"/>
                <w:szCs w:val="20"/>
              </w:rPr>
            </w:pPr>
          </w:p>
        </w:tc>
        <w:tc>
          <w:tcPr>
            <w:tcW w:w="5987" w:type="dxa"/>
            <w:gridSpan w:val="2"/>
            <w:tcBorders>
              <w:top w:val="nil"/>
            </w:tcBorders>
          </w:tcPr>
          <w:p w:rsidR="00D967C4" w:rsidRPr="009A7586" w:rsidRDefault="00D967C4" w:rsidP="009A7586">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D967C4" w:rsidRPr="009A7586" w:rsidRDefault="00D967C4"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tcPr>
          <w:p w:rsidR="00D967C4" w:rsidRPr="00BA07EF" w:rsidRDefault="00A948D0"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 xml:space="preserve">Всего: </w:t>
            </w:r>
            <w:r w:rsidR="00BA07EF" w:rsidRPr="00BA07EF">
              <w:rPr>
                <w:rFonts w:ascii="Times New Roman" w:hAnsi="Times New Roman" w:cs="Times New Roman"/>
                <w:color w:val="000000"/>
                <w:sz w:val="20"/>
                <w:szCs w:val="20"/>
              </w:rPr>
              <w:t>70763,59</w:t>
            </w:r>
          </w:p>
          <w:p w:rsidR="00D967C4" w:rsidRPr="00BA07EF" w:rsidRDefault="00BA07EF" w:rsidP="009A7586">
            <w:pPr>
              <w:widowControl w:val="0"/>
              <w:autoSpaceDE w:val="0"/>
              <w:autoSpaceDN w:val="0"/>
              <w:adjustRightInd w:val="0"/>
              <w:spacing w:after="0" w:line="240" w:lineRule="auto"/>
              <w:rPr>
                <w:rFonts w:ascii="Times New Roman" w:hAnsi="Times New Roman" w:cs="Times New Roman"/>
                <w:bCs/>
                <w:sz w:val="20"/>
                <w:szCs w:val="20"/>
              </w:rPr>
            </w:pPr>
            <w:r w:rsidRPr="00BA07EF">
              <w:rPr>
                <w:rFonts w:ascii="Times New Roman" w:hAnsi="Times New Roman" w:cs="Times New Roman"/>
                <w:bCs/>
                <w:sz w:val="20"/>
                <w:szCs w:val="20"/>
              </w:rPr>
              <w:t xml:space="preserve">2020 г. – </w:t>
            </w:r>
            <w:r w:rsidRPr="00BA07EF">
              <w:rPr>
                <w:rFonts w:ascii="Times New Roman" w:hAnsi="Times New Roman" w:cs="Times New Roman"/>
                <w:color w:val="000000"/>
                <w:sz w:val="20"/>
                <w:szCs w:val="20"/>
              </w:rPr>
              <w:t>6363,59</w:t>
            </w:r>
          </w:p>
          <w:p w:rsidR="00D967C4" w:rsidRPr="00BA07EF"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2021 г. – 16100,0</w:t>
            </w:r>
          </w:p>
          <w:p w:rsidR="00D967C4" w:rsidRPr="00BA07EF"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2022 г. – 16100,0</w:t>
            </w:r>
          </w:p>
          <w:p w:rsidR="00D967C4" w:rsidRPr="00BA07EF"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2023 г. – 16100,0</w:t>
            </w:r>
          </w:p>
          <w:p w:rsidR="00D967C4" w:rsidRPr="00BA07EF"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BA07EF">
              <w:rPr>
                <w:rFonts w:ascii="Times New Roman" w:hAnsi="Times New Roman" w:cs="Times New Roman"/>
                <w:sz w:val="20"/>
                <w:szCs w:val="20"/>
              </w:rPr>
              <w:t>2024 г. –</w:t>
            </w:r>
            <w:r w:rsidR="002573ED" w:rsidRPr="00BA07EF">
              <w:rPr>
                <w:rFonts w:ascii="Times New Roman" w:hAnsi="Times New Roman" w:cs="Times New Roman"/>
                <w:sz w:val="20"/>
                <w:szCs w:val="20"/>
              </w:rPr>
              <w:t xml:space="preserve"> </w:t>
            </w:r>
            <w:r w:rsidRPr="00BA07EF">
              <w:rPr>
                <w:rFonts w:ascii="Times New Roman" w:hAnsi="Times New Roman" w:cs="Times New Roman"/>
                <w:sz w:val="20"/>
                <w:szCs w:val="20"/>
              </w:rPr>
              <w:t>16100,0</w:t>
            </w:r>
          </w:p>
        </w:tc>
        <w:tc>
          <w:tcPr>
            <w:tcW w:w="1134" w:type="dxa"/>
            <w:tcBorders>
              <w:top w:val="nil"/>
            </w:tcBorders>
            <w:vAlign w:val="center"/>
          </w:tcPr>
          <w:p w:rsidR="00D967C4" w:rsidRPr="009A7586" w:rsidRDefault="00D967C4" w:rsidP="009A7586">
            <w:pPr>
              <w:widowControl w:val="0"/>
              <w:autoSpaceDE w:val="0"/>
              <w:autoSpaceDN w:val="0"/>
              <w:adjustRightInd w:val="0"/>
              <w:spacing w:after="0" w:line="240" w:lineRule="auto"/>
              <w:jc w:val="center"/>
              <w:rPr>
                <w:rFonts w:ascii="Times New Roman" w:hAnsi="Times New Roman" w:cs="Times New Roman"/>
                <w:bCs/>
                <w:sz w:val="20"/>
                <w:szCs w:val="20"/>
              </w:rPr>
            </w:pPr>
          </w:p>
        </w:tc>
      </w:tr>
      <w:tr w:rsidR="00D967C4" w:rsidRPr="009A7586" w:rsidTr="0004267B">
        <w:trPr>
          <w:trHeight w:val="1361"/>
        </w:trPr>
        <w:tc>
          <w:tcPr>
            <w:tcW w:w="3256" w:type="dxa"/>
            <w:gridSpan w:val="2"/>
            <w:tcBorders>
              <w:top w:val="nil"/>
            </w:tcBorders>
            <w:vAlign w:val="center"/>
          </w:tcPr>
          <w:p w:rsidR="00D967C4" w:rsidRPr="009A7586" w:rsidRDefault="00DD7380" w:rsidP="00A948D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b/>
                <w:sz w:val="20"/>
                <w:szCs w:val="20"/>
              </w:rPr>
              <w:lastRenderedPageBreak/>
              <w:t>Основное мероприятие 03</w:t>
            </w:r>
            <w:r w:rsidR="00D967C4" w:rsidRPr="009A7586">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tc>
        <w:tc>
          <w:tcPr>
            <w:tcW w:w="1842" w:type="dxa"/>
            <w:gridSpan w:val="2"/>
            <w:tcBorders>
              <w:top w:val="nil"/>
            </w:tcBorders>
            <w:vAlign w:val="center"/>
          </w:tcPr>
          <w:p w:rsidR="00D967C4" w:rsidRPr="009A7586" w:rsidRDefault="00D967C4"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sidR="0080489F" w:rsidRPr="009A7586">
              <w:rPr>
                <w:rFonts w:ascii="Times New Roman" w:hAnsi="Times New Roman" w:cs="Times New Roman"/>
                <w:sz w:val="20"/>
                <w:szCs w:val="20"/>
              </w:rPr>
              <w:t>Московской области</w:t>
            </w:r>
          </w:p>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rsidR="00D967C4" w:rsidRPr="002573ED" w:rsidRDefault="00A948D0"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Всего: 14270</w:t>
            </w:r>
            <w:r w:rsidR="002573ED">
              <w:rPr>
                <w:rFonts w:ascii="Times New Roman" w:hAnsi="Times New Roman" w:cs="Times New Roman"/>
                <w:sz w:val="20"/>
                <w:szCs w:val="20"/>
              </w:rPr>
              <w:t>,0</w:t>
            </w:r>
          </w:p>
          <w:p w:rsidR="00D967C4" w:rsidRPr="002573ED" w:rsidRDefault="002573ED" w:rsidP="009A758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14270,0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2021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2022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2023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bCs/>
                <w:sz w:val="20"/>
                <w:szCs w:val="20"/>
              </w:rPr>
            </w:pPr>
            <w:r w:rsidRPr="002573ED">
              <w:rPr>
                <w:rFonts w:ascii="Times New Roman" w:hAnsi="Times New Roman" w:cs="Times New Roman"/>
                <w:sz w:val="20"/>
                <w:szCs w:val="20"/>
              </w:rPr>
              <w:t>2024 г. – 0</w:t>
            </w:r>
          </w:p>
        </w:tc>
        <w:tc>
          <w:tcPr>
            <w:tcW w:w="1134" w:type="dxa"/>
            <w:tcBorders>
              <w:top w:val="nil"/>
            </w:tcBorders>
            <w:vAlign w:val="center"/>
          </w:tcPr>
          <w:p w:rsidR="00D967C4" w:rsidRPr="009A7586" w:rsidRDefault="00D967C4" w:rsidP="009A7586">
            <w:pPr>
              <w:autoSpaceDE w:val="0"/>
              <w:autoSpaceDN w:val="0"/>
              <w:adjustRightInd w:val="0"/>
              <w:spacing w:after="0" w:line="240" w:lineRule="auto"/>
              <w:rPr>
                <w:rFonts w:ascii="Times New Roman" w:hAnsi="Times New Roman" w:cs="Times New Roman"/>
                <w:bCs/>
                <w:sz w:val="20"/>
                <w:szCs w:val="20"/>
              </w:rPr>
            </w:pPr>
          </w:p>
        </w:tc>
      </w:tr>
      <w:tr w:rsidR="00D967C4" w:rsidRPr="009A7586" w:rsidTr="0004267B">
        <w:trPr>
          <w:trHeight w:val="999"/>
        </w:trPr>
        <w:tc>
          <w:tcPr>
            <w:tcW w:w="3256" w:type="dxa"/>
            <w:gridSpan w:val="2"/>
            <w:tcBorders>
              <w:top w:val="nil"/>
            </w:tcBorders>
            <w:vAlign w:val="center"/>
          </w:tcPr>
          <w:p w:rsidR="00D967C4" w:rsidRPr="009A7586" w:rsidRDefault="00D967C4"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3.1</w:t>
            </w:r>
          </w:p>
          <w:p w:rsidR="00D967C4" w:rsidRPr="009A7586" w:rsidRDefault="00D967C4"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rsidR="00D967C4" w:rsidRPr="009A7586" w:rsidRDefault="00D967C4" w:rsidP="00A948D0">
            <w:pPr>
              <w:autoSpaceDE w:val="0"/>
              <w:autoSpaceDN w:val="0"/>
              <w:adjustRightInd w:val="0"/>
              <w:spacing w:after="0" w:line="240" w:lineRule="auto"/>
              <w:jc w:val="both"/>
              <w:rPr>
                <w:rFonts w:ascii="Times New Roman" w:hAnsi="Times New Roman" w:cs="Times New Roman"/>
                <w:b/>
                <w:sz w:val="20"/>
                <w:szCs w:val="20"/>
              </w:rPr>
            </w:pPr>
          </w:p>
        </w:tc>
        <w:tc>
          <w:tcPr>
            <w:tcW w:w="1842" w:type="dxa"/>
            <w:gridSpan w:val="2"/>
            <w:tcBorders>
              <w:top w:val="nil"/>
            </w:tcBorders>
            <w:vAlign w:val="center"/>
          </w:tcPr>
          <w:p w:rsidR="00D967C4" w:rsidRPr="009A7586" w:rsidRDefault="00D967C4"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sidR="0080489F" w:rsidRPr="009A7586">
              <w:rPr>
                <w:rFonts w:ascii="Times New Roman" w:hAnsi="Times New Roman" w:cs="Times New Roman"/>
                <w:sz w:val="20"/>
                <w:szCs w:val="20"/>
              </w:rPr>
              <w:t>Московской области</w:t>
            </w:r>
          </w:p>
          <w:p w:rsidR="00D967C4" w:rsidRPr="009A7586" w:rsidRDefault="00D967C4" w:rsidP="009A7586">
            <w:pPr>
              <w:autoSpaceDE w:val="0"/>
              <w:autoSpaceDN w:val="0"/>
              <w:adjustRightInd w:val="0"/>
              <w:spacing w:after="0" w:line="240" w:lineRule="auto"/>
              <w:jc w:val="center"/>
              <w:rPr>
                <w:rFonts w:ascii="Times New Roman" w:hAnsi="Times New Roman" w:cs="Times New Roman"/>
                <w:sz w:val="20"/>
                <w:szCs w:val="20"/>
              </w:rPr>
            </w:pPr>
          </w:p>
        </w:tc>
        <w:tc>
          <w:tcPr>
            <w:tcW w:w="5987" w:type="dxa"/>
            <w:gridSpan w:val="2"/>
            <w:tcBorders>
              <w:top w:val="nil"/>
            </w:tcBorders>
            <w:vAlign w:val="center"/>
          </w:tcPr>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2864" w:type="dxa"/>
            <w:tcBorders>
              <w:top w:val="nil"/>
            </w:tcBorders>
            <w:vAlign w:val="center"/>
          </w:tcPr>
          <w:p w:rsidR="00D967C4" w:rsidRPr="002573ED" w:rsidRDefault="00A948D0"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Всего: 14270</w:t>
            </w:r>
            <w:r w:rsidR="002573ED">
              <w:rPr>
                <w:rFonts w:ascii="Times New Roman" w:hAnsi="Times New Roman" w:cs="Times New Roman"/>
                <w:sz w:val="20"/>
                <w:szCs w:val="20"/>
              </w:rPr>
              <w:t>,0</w:t>
            </w:r>
          </w:p>
          <w:p w:rsidR="00D967C4" w:rsidRPr="002573ED" w:rsidRDefault="002573ED" w:rsidP="009A758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14270,0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2021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2022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2023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2024 г. – 0</w:t>
            </w:r>
          </w:p>
        </w:tc>
        <w:tc>
          <w:tcPr>
            <w:tcW w:w="1134" w:type="dxa"/>
            <w:tcBorders>
              <w:top w:val="nil"/>
            </w:tcBorders>
            <w:vAlign w:val="center"/>
          </w:tcPr>
          <w:p w:rsidR="00D967C4" w:rsidRPr="009A7586" w:rsidRDefault="00D967C4" w:rsidP="009A7586">
            <w:pPr>
              <w:autoSpaceDE w:val="0"/>
              <w:autoSpaceDN w:val="0"/>
              <w:adjustRightInd w:val="0"/>
              <w:spacing w:after="0" w:line="240" w:lineRule="auto"/>
              <w:rPr>
                <w:rFonts w:ascii="Times New Roman" w:hAnsi="Times New Roman" w:cs="Times New Roman"/>
                <w:bCs/>
                <w:sz w:val="20"/>
                <w:szCs w:val="20"/>
              </w:rPr>
            </w:pPr>
          </w:p>
        </w:tc>
      </w:tr>
      <w:tr w:rsidR="001E0C6B" w:rsidRPr="009A7586" w:rsidTr="0004267B">
        <w:trPr>
          <w:trHeight w:val="23"/>
        </w:trPr>
        <w:tc>
          <w:tcPr>
            <w:tcW w:w="15083" w:type="dxa"/>
            <w:gridSpan w:val="8"/>
            <w:tcBorders>
              <w:top w:val="nil"/>
            </w:tcBorders>
            <w:vAlign w:val="center"/>
          </w:tcPr>
          <w:p w:rsidR="001E0C6B" w:rsidRPr="009A7586" w:rsidRDefault="001E0C6B" w:rsidP="007A749F">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 xml:space="preserve">Подпрограмма </w:t>
            </w:r>
            <w:r w:rsidR="007A749F">
              <w:rPr>
                <w:rFonts w:ascii="Times New Roman" w:hAnsi="Times New Roman" w:cs="Times New Roman"/>
                <w:b/>
                <w:sz w:val="20"/>
                <w:szCs w:val="20"/>
                <w:lang w:val="en-US"/>
              </w:rPr>
              <w:t>III</w:t>
            </w:r>
            <w:r w:rsidRPr="009A7586">
              <w:rPr>
                <w:rFonts w:ascii="Times New Roman" w:hAnsi="Times New Roman" w:cs="Times New Roman"/>
                <w:b/>
                <w:sz w:val="20"/>
                <w:szCs w:val="20"/>
              </w:rPr>
              <w:t xml:space="preserve">. </w:t>
            </w:r>
            <w:r w:rsidR="007A749F">
              <w:rPr>
                <w:rFonts w:ascii="Times New Roman" w:hAnsi="Times New Roman" w:cs="Times New Roman"/>
                <w:b/>
                <w:sz w:val="20"/>
                <w:szCs w:val="20"/>
              </w:rPr>
              <w:t>«</w:t>
            </w:r>
            <w:r w:rsidRPr="009A7586">
              <w:rPr>
                <w:rFonts w:ascii="Times New Roman" w:hAnsi="Times New Roman" w:cs="Times New Roman"/>
                <w:b/>
                <w:sz w:val="20"/>
                <w:szCs w:val="20"/>
              </w:rPr>
              <w:t>Совершенствование муниципальной службы Московской области</w:t>
            </w:r>
            <w:r w:rsidR="007A749F">
              <w:rPr>
                <w:rFonts w:ascii="Times New Roman" w:hAnsi="Times New Roman" w:cs="Times New Roman"/>
                <w:b/>
                <w:sz w:val="20"/>
                <w:szCs w:val="20"/>
              </w:rPr>
              <w:t xml:space="preserve">» </w:t>
            </w:r>
            <w:r w:rsidR="007A749F" w:rsidRPr="009A7586">
              <w:rPr>
                <w:rFonts w:ascii="Times New Roman" w:hAnsi="Times New Roman" w:cs="Times New Roman"/>
                <w:b/>
                <w:sz w:val="20"/>
                <w:szCs w:val="20"/>
                <w:lang w:eastAsia="ru-RU"/>
              </w:rPr>
              <w:t xml:space="preserve">(12 </w:t>
            </w:r>
            <w:r w:rsidR="007A749F">
              <w:rPr>
                <w:rFonts w:ascii="Times New Roman" w:hAnsi="Times New Roman" w:cs="Times New Roman"/>
                <w:b/>
                <w:sz w:val="20"/>
                <w:szCs w:val="20"/>
                <w:lang w:eastAsia="ru-RU"/>
              </w:rPr>
              <w:t>3</w:t>
            </w:r>
            <w:r w:rsidR="007A749F" w:rsidRPr="009A7586">
              <w:rPr>
                <w:rFonts w:ascii="Times New Roman" w:hAnsi="Times New Roman" w:cs="Times New Roman"/>
                <w:b/>
                <w:sz w:val="20"/>
                <w:szCs w:val="20"/>
                <w:lang w:eastAsia="ru-RU"/>
              </w:rPr>
              <w:t xml:space="preserve"> 00 00000)</w:t>
            </w:r>
          </w:p>
        </w:tc>
      </w:tr>
      <w:tr w:rsidR="001E0C6B" w:rsidRPr="009A7586" w:rsidTr="0004267B">
        <w:trPr>
          <w:trHeight w:val="1264"/>
        </w:trPr>
        <w:tc>
          <w:tcPr>
            <w:tcW w:w="3256" w:type="dxa"/>
            <w:gridSpan w:val="2"/>
            <w:tcBorders>
              <w:top w:val="single" w:sz="4" w:space="0" w:color="auto"/>
              <w:bottom w:val="single" w:sz="4" w:space="0" w:color="000000"/>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t>Основное мероприятие 03</w:t>
            </w:r>
            <w:r w:rsidR="00DD7380">
              <w:rPr>
                <w:rFonts w:ascii="Times New Roman" w:hAnsi="Times New Roman" w:cs="Times New Roman"/>
                <w:sz w:val="20"/>
                <w:szCs w:val="20"/>
              </w:rPr>
              <w:br/>
            </w:r>
            <w:r w:rsidRPr="009A7586">
              <w:rPr>
                <w:rFonts w:ascii="Times New Roman" w:hAnsi="Times New Roman" w:cs="Times New Roman"/>
                <w:sz w:val="20"/>
                <w:szCs w:val="20"/>
              </w:rPr>
              <w:t>Организация профессионального развития муниципаль</w:t>
            </w:r>
            <w:r w:rsidR="00DD7380">
              <w:rPr>
                <w:rFonts w:ascii="Times New Roman" w:hAnsi="Times New Roman" w:cs="Times New Roman"/>
                <w:sz w:val="20"/>
                <w:szCs w:val="20"/>
              </w:rPr>
              <w:t>ных служащих Московской области</w:t>
            </w:r>
          </w:p>
        </w:tc>
        <w:tc>
          <w:tcPr>
            <w:tcW w:w="1842" w:type="dxa"/>
            <w:gridSpan w:val="2"/>
            <w:tcBorders>
              <w:top w:val="single" w:sz="4" w:space="0" w:color="auto"/>
              <w:left w:val="nil"/>
            </w:tcBorders>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Р = Цiмс* Kмс, где</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Цiмс – стоимость за одного муниципального служащего, направляемого согласно заявки на повышение квалификации;</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Кмс – кол-во муниципальных служащих, прошедших повышение квалификации.</w:t>
            </w:r>
          </w:p>
        </w:tc>
        <w:tc>
          <w:tcPr>
            <w:tcW w:w="2864" w:type="dxa"/>
            <w:tcBorders>
              <w:top w:val="single" w:sz="4" w:space="0" w:color="auto"/>
              <w:left w:val="nil"/>
            </w:tcBorders>
          </w:tcPr>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Всего: 268</w:t>
            </w:r>
            <w:r w:rsidR="00BA07EF">
              <w:rPr>
                <w:rFonts w:ascii="Times New Roman" w:hAnsi="Times New Roman" w:cs="Times New Roman"/>
                <w:sz w:val="20"/>
                <w:szCs w:val="20"/>
              </w:rPr>
              <w:t>4</w:t>
            </w:r>
            <w:r w:rsidRPr="00652941">
              <w:rPr>
                <w:rFonts w:ascii="Times New Roman" w:hAnsi="Times New Roman" w:cs="Times New Roman"/>
                <w:sz w:val="20"/>
                <w:szCs w:val="20"/>
              </w:rPr>
              <w:t>,5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bCs/>
                <w:sz w:val="20"/>
                <w:szCs w:val="20"/>
              </w:rPr>
            </w:pPr>
            <w:r w:rsidRPr="00652941">
              <w:rPr>
                <w:rFonts w:ascii="Times New Roman" w:hAnsi="Times New Roman" w:cs="Times New Roman"/>
                <w:bCs/>
                <w:sz w:val="20"/>
                <w:szCs w:val="20"/>
              </w:rPr>
              <w:t xml:space="preserve">2020 г. – </w:t>
            </w:r>
            <w:r w:rsidRPr="00652941">
              <w:rPr>
                <w:rFonts w:ascii="Times New Roman" w:hAnsi="Times New Roman" w:cs="Times New Roman"/>
                <w:sz w:val="20"/>
                <w:szCs w:val="20"/>
              </w:rPr>
              <w:t>53</w:t>
            </w:r>
            <w:r w:rsidR="00BA07EF">
              <w:rPr>
                <w:rFonts w:ascii="Times New Roman" w:hAnsi="Times New Roman" w:cs="Times New Roman"/>
                <w:sz w:val="20"/>
                <w:szCs w:val="20"/>
              </w:rPr>
              <w:t>4</w:t>
            </w:r>
            <w:r w:rsidRPr="00652941">
              <w:rPr>
                <w:rFonts w:ascii="Times New Roman" w:hAnsi="Times New Roman" w:cs="Times New Roman"/>
                <w:sz w:val="20"/>
                <w:szCs w:val="20"/>
              </w:rPr>
              <w:t>,5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2021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2022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2023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2024 г. – 537,5</w:t>
            </w:r>
          </w:p>
        </w:tc>
        <w:tc>
          <w:tcPr>
            <w:tcW w:w="1134" w:type="dxa"/>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w:t>
            </w:r>
          </w:p>
        </w:tc>
      </w:tr>
      <w:tr w:rsidR="001E0C6B" w:rsidRPr="009A7586" w:rsidTr="0004267B">
        <w:trPr>
          <w:trHeight w:val="1264"/>
        </w:trPr>
        <w:tc>
          <w:tcPr>
            <w:tcW w:w="3256" w:type="dxa"/>
            <w:gridSpan w:val="2"/>
            <w:tcBorders>
              <w:top w:val="single" w:sz="4" w:space="0" w:color="auto"/>
              <w:bottom w:val="single" w:sz="4" w:space="0" w:color="000000"/>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w:t>
            </w:r>
            <w:r w:rsidR="00D967C4" w:rsidRPr="009A7586">
              <w:rPr>
                <w:rFonts w:ascii="Times New Roman" w:hAnsi="Times New Roman" w:cs="Times New Roman"/>
                <w:sz w:val="20"/>
                <w:szCs w:val="20"/>
              </w:rPr>
              <w:t xml:space="preserve"> 3.</w:t>
            </w:r>
            <w:r w:rsidR="00DD7380">
              <w:rPr>
                <w:rFonts w:ascii="Times New Roman" w:hAnsi="Times New Roman" w:cs="Times New Roman"/>
                <w:sz w:val="20"/>
                <w:szCs w:val="20"/>
              </w:rPr>
              <w:t>1</w:t>
            </w:r>
            <w:r w:rsidR="00DD7380">
              <w:rPr>
                <w:rFonts w:ascii="Times New Roman" w:hAnsi="Times New Roman" w:cs="Times New Roman"/>
                <w:sz w:val="20"/>
                <w:szCs w:val="20"/>
              </w:rPr>
              <w:br/>
            </w:r>
            <w:r w:rsidRPr="009A7586">
              <w:rPr>
                <w:rFonts w:ascii="Times New Roman" w:hAnsi="Times New Roman" w:cs="Times New Roman"/>
                <w:sz w:val="20"/>
                <w:szCs w:val="20"/>
              </w:rPr>
              <w:t xml:space="preserve">Организация и проведение мероприятий по обучению, переобучению, повышению квалификации и </w:t>
            </w:r>
            <w:r w:rsidR="00DD7380">
              <w:rPr>
                <w:rFonts w:ascii="Times New Roman" w:hAnsi="Times New Roman" w:cs="Times New Roman"/>
                <w:sz w:val="20"/>
                <w:szCs w:val="20"/>
              </w:rPr>
              <w:t>обмену опытом специалистов</w:t>
            </w:r>
          </w:p>
        </w:tc>
        <w:tc>
          <w:tcPr>
            <w:tcW w:w="1842" w:type="dxa"/>
            <w:gridSpan w:val="2"/>
            <w:tcBorders>
              <w:top w:val="single" w:sz="4" w:space="0" w:color="auto"/>
              <w:left w:val="nil"/>
            </w:tcBorders>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Р = Цiмс* Kмс, где</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Цiмс – стоимость за одного муниципального служащего, направляемого согласно заявки на повышение квалификации;</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Кмс – кол-во муниципальных служащих, прошедших повышение квалификации.</w:t>
            </w:r>
          </w:p>
        </w:tc>
        <w:tc>
          <w:tcPr>
            <w:tcW w:w="2864" w:type="dxa"/>
            <w:tcBorders>
              <w:top w:val="single" w:sz="4" w:space="0" w:color="auto"/>
              <w:left w:val="nil"/>
            </w:tcBorders>
          </w:tcPr>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Всего: 268</w:t>
            </w:r>
            <w:r w:rsidR="00BA07EF">
              <w:rPr>
                <w:rFonts w:ascii="Times New Roman" w:hAnsi="Times New Roman" w:cs="Times New Roman"/>
                <w:sz w:val="20"/>
                <w:szCs w:val="20"/>
              </w:rPr>
              <w:t>4</w:t>
            </w:r>
            <w:r w:rsidRPr="00652941">
              <w:rPr>
                <w:rFonts w:ascii="Times New Roman" w:hAnsi="Times New Roman" w:cs="Times New Roman"/>
                <w:sz w:val="20"/>
                <w:szCs w:val="20"/>
              </w:rPr>
              <w:t>,5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bCs/>
                <w:sz w:val="20"/>
                <w:szCs w:val="20"/>
              </w:rPr>
            </w:pPr>
            <w:r w:rsidRPr="00652941">
              <w:rPr>
                <w:rFonts w:ascii="Times New Roman" w:hAnsi="Times New Roman" w:cs="Times New Roman"/>
                <w:bCs/>
                <w:sz w:val="20"/>
                <w:szCs w:val="20"/>
              </w:rPr>
              <w:t xml:space="preserve">2020 г. – </w:t>
            </w:r>
            <w:r w:rsidRPr="00652941">
              <w:rPr>
                <w:rFonts w:ascii="Times New Roman" w:hAnsi="Times New Roman" w:cs="Times New Roman"/>
                <w:sz w:val="20"/>
                <w:szCs w:val="20"/>
              </w:rPr>
              <w:t>53</w:t>
            </w:r>
            <w:r w:rsidR="00BA07EF">
              <w:rPr>
                <w:rFonts w:ascii="Times New Roman" w:hAnsi="Times New Roman" w:cs="Times New Roman"/>
                <w:sz w:val="20"/>
                <w:szCs w:val="20"/>
              </w:rPr>
              <w:t>4</w:t>
            </w:r>
            <w:r w:rsidRPr="00652941">
              <w:rPr>
                <w:rFonts w:ascii="Times New Roman" w:hAnsi="Times New Roman" w:cs="Times New Roman"/>
                <w:sz w:val="20"/>
                <w:szCs w:val="20"/>
              </w:rPr>
              <w:t>,5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2021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2022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2023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2024 г. – 537,5</w:t>
            </w:r>
          </w:p>
        </w:tc>
        <w:tc>
          <w:tcPr>
            <w:tcW w:w="1134" w:type="dxa"/>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p>
        </w:tc>
      </w:tr>
      <w:tr w:rsidR="001E0C6B" w:rsidRPr="009A7586" w:rsidTr="0004267B">
        <w:trPr>
          <w:trHeight w:val="228"/>
        </w:trPr>
        <w:tc>
          <w:tcPr>
            <w:tcW w:w="13949" w:type="dxa"/>
            <w:gridSpan w:val="7"/>
            <w:tcBorders>
              <w:top w:val="single" w:sz="4" w:space="0" w:color="auto"/>
              <w:bottom w:val="single" w:sz="4" w:space="0" w:color="000000"/>
            </w:tcBorders>
          </w:tcPr>
          <w:p w:rsidR="001E0C6B" w:rsidRPr="009A7586" w:rsidRDefault="001E0C6B" w:rsidP="007A749F">
            <w:pPr>
              <w:autoSpaceDE w:val="0"/>
              <w:autoSpaceDN w:val="0"/>
              <w:adjustRightInd w:val="0"/>
              <w:spacing w:after="0" w:line="240" w:lineRule="auto"/>
              <w:ind w:left="317"/>
              <w:jc w:val="center"/>
              <w:rPr>
                <w:rFonts w:ascii="Times New Roman" w:hAnsi="Times New Roman" w:cs="Times New Roman"/>
                <w:sz w:val="20"/>
                <w:szCs w:val="20"/>
              </w:rPr>
            </w:pPr>
            <w:r w:rsidRPr="009A7586">
              <w:rPr>
                <w:rFonts w:ascii="Times New Roman" w:hAnsi="Times New Roman" w:cs="Times New Roman"/>
                <w:b/>
                <w:sz w:val="20"/>
                <w:szCs w:val="20"/>
              </w:rPr>
              <w:t xml:space="preserve">Подпрограмма </w:t>
            </w:r>
            <w:r w:rsidR="007A749F">
              <w:rPr>
                <w:rFonts w:ascii="Times New Roman" w:hAnsi="Times New Roman" w:cs="Times New Roman"/>
                <w:b/>
                <w:sz w:val="20"/>
                <w:szCs w:val="20"/>
                <w:lang w:val="en-US"/>
              </w:rPr>
              <w:t>IV</w:t>
            </w:r>
            <w:r w:rsidRPr="009A7586">
              <w:rPr>
                <w:rFonts w:ascii="Times New Roman" w:hAnsi="Times New Roman" w:cs="Times New Roman"/>
                <w:b/>
                <w:sz w:val="20"/>
                <w:szCs w:val="20"/>
              </w:rPr>
              <w:t xml:space="preserve">. </w:t>
            </w:r>
            <w:r w:rsidR="007A749F">
              <w:rPr>
                <w:rFonts w:ascii="Times New Roman" w:hAnsi="Times New Roman" w:cs="Times New Roman"/>
                <w:b/>
                <w:sz w:val="20"/>
                <w:szCs w:val="20"/>
              </w:rPr>
              <w:t>«</w:t>
            </w:r>
            <w:r w:rsidRPr="009A7586">
              <w:rPr>
                <w:rFonts w:ascii="Times New Roman" w:hAnsi="Times New Roman" w:cs="Times New Roman"/>
                <w:b/>
                <w:sz w:val="20"/>
                <w:szCs w:val="20"/>
              </w:rPr>
              <w:t>Управление муниципальными финансами</w:t>
            </w:r>
            <w:r w:rsidR="007A749F">
              <w:rPr>
                <w:rFonts w:ascii="Times New Roman" w:hAnsi="Times New Roman" w:cs="Times New Roman"/>
                <w:b/>
                <w:sz w:val="20"/>
                <w:szCs w:val="20"/>
              </w:rPr>
              <w:t xml:space="preserve">» </w:t>
            </w:r>
            <w:r w:rsidR="007A749F" w:rsidRPr="009A7586">
              <w:rPr>
                <w:rFonts w:ascii="Times New Roman" w:hAnsi="Times New Roman" w:cs="Times New Roman"/>
                <w:b/>
                <w:sz w:val="20"/>
                <w:szCs w:val="20"/>
                <w:lang w:eastAsia="ru-RU"/>
              </w:rPr>
              <w:t xml:space="preserve">(12 </w:t>
            </w:r>
            <w:r w:rsidR="007A749F">
              <w:rPr>
                <w:rFonts w:ascii="Times New Roman" w:hAnsi="Times New Roman" w:cs="Times New Roman"/>
                <w:b/>
                <w:sz w:val="20"/>
                <w:szCs w:val="20"/>
                <w:lang w:eastAsia="ru-RU"/>
              </w:rPr>
              <w:t>4</w:t>
            </w:r>
            <w:r w:rsidR="007A749F" w:rsidRPr="009A7586">
              <w:rPr>
                <w:rFonts w:ascii="Times New Roman" w:hAnsi="Times New Roman" w:cs="Times New Roman"/>
                <w:b/>
                <w:sz w:val="20"/>
                <w:szCs w:val="20"/>
                <w:lang w:eastAsia="ru-RU"/>
              </w:rPr>
              <w:t xml:space="preserve"> 00 00000)</w:t>
            </w:r>
          </w:p>
        </w:tc>
        <w:tc>
          <w:tcPr>
            <w:tcW w:w="1134" w:type="dxa"/>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p>
        </w:tc>
      </w:tr>
      <w:tr w:rsidR="001E0C6B" w:rsidRPr="009A7586" w:rsidTr="0004267B">
        <w:trPr>
          <w:trHeight w:val="1492"/>
        </w:trPr>
        <w:tc>
          <w:tcPr>
            <w:tcW w:w="3256" w:type="dxa"/>
            <w:gridSpan w:val="2"/>
            <w:tcBorders>
              <w:top w:val="single" w:sz="4" w:space="0" w:color="auto"/>
              <w:bottom w:val="single" w:sz="4" w:space="0" w:color="000000"/>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t>Основное мероприятие 06</w:t>
            </w:r>
            <w:r w:rsidR="00DD7380">
              <w:rPr>
                <w:rFonts w:ascii="Times New Roman" w:hAnsi="Times New Roman" w:cs="Times New Roman"/>
                <w:sz w:val="20"/>
                <w:szCs w:val="20"/>
              </w:rPr>
              <w:br/>
              <w:t>Управление муниципальным долгом</w:t>
            </w:r>
          </w:p>
        </w:tc>
        <w:tc>
          <w:tcPr>
            <w:tcW w:w="1842" w:type="dxa"/>
            <w:gridSpan w:val="2"/>
            <w:tcBorders>
              <w:top w:val="single" w:sz="4" w:space="0" w:color="auto"/>
              <w:left w:val="nil"/>
            </w:tcBorders>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rsidR="001E0C6B" w:rsidRPr="00BA07EF" w:rsidRDefault="00BA07EF" w:rsidP="009A7586">
            <w:pPr>
              <w:spacing w:after="0" w:line="240" w:lineRule="auto"/>
              <w:jc w:val="both"/>
              <w:rPr>
                <w:rFonts w:ascii="Times New Roman" w:hAnsi="Times New Roman" w:cs="Times New Roman"/>
                <w:sz w:val="20"/>
                <w:szCs w:val="20"/>
              </w:rPr>
            </w:pPr>
            <w:r w:rsidRPr="00BA07EF">
              <w:rPr>
                <w:rFonts w:ascii="Times New Roman" w:hAnsi="Times New Roman" w:cs="Times New Roman"/>
                <w:color w:val="000000"/>
                <w:sz w:val="20"/>
                <w:szCs w:val="27"/>
              </w:rPr>
              <w:t xml:space="preserve">Расчет на 2020 г. произведен исходя из процентной ставки по трем кредитным договорам и суммы уплаты процентов за пользованием кредитом. Ежемесячное погашение процентов составляет 600,00 тыс. руб., в год 7 200,00 тыс.руб. Кредит погашается в соответствии с сроками указанными в договорах, сумма на 2020 г. рассчитана по состоянию на дату погашения (погашение в январе 2020г.) Планируется проведение аукциона в электронной форме для заключения кредитного договора на 36 мес. в 2020 г. Сумма на 2021-2023 г.г. рассчитана исходя из ключевой ставки ЦБ РФ и в </w:t>
            </w:r>
            <w:r w:rsidRPr="00BA07EF">
              <w:rPr>
                <w:rFonts w:ascii="Times New Roman" w:hAnsi="Times New Roman" w:cs="Times New Roman"/>
                <w:color w:val="000000"/>
                <w:sz w:val="20"/>
                <w:szCs w:val="27"/>
              </w:rPr>
              <w:lastRenderedPageBreak/>
              <w:t>соответствии с Решением Совета депутатов городского округа Истра от 10.12.2019 № 1/15 «О бюджете городского округа Истра на 2020 год и плановый период 2021 и 2022 годов» (пункт 32.2 абзац 2, «процентная ставка кредитов не выше ставки рефинансирования Центрального банка РФ, действующей на дату проведения открытого аукциона электронной форме, увеличенной на пять процентных пунктов»)</w:t>
            </w:r>
          </w:p>
        </w:tc>
        <w:tc>
          <w:tcPr>
            <w:tcW w:w="2864" w:type="dxa"/>
            <w:tcBorders>
              <w:top w:val="single" w:sz="4" w:space="0" w:color="auto"/>
              <w:left w:val="nil"/>
            </w:tcBorders>
          </w:tcPr>
          <w:p w:rsidR="00BA07EF" w:rsidRPr="00BA07EF" w:rsidRDefault="00BA07EF" w:rsidP="009A7586">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lastRenderedPageBreak/>
              <w:t xml:space="preserve">Всего: </w:t>
            </w:r>
            <w:r w:rsidR="00AC4A42">
              <w:rPr>
                <w:rFonts w:ascii="Times New Roman" w:hAnsi="Times New Roman" w:cs="Times New Roman"/>
                <w:color w:val="000000"/>
                <w:sz w:val="20"/>
                <w:szCs w:val="27"/>
              </w:rPr>
              <w:t>97</w:t>
            </w:r>
            <w:r w:rsidRPr="00BA07EF">
              <w:rPr>
                <w:rFonts w:ascii="Times New Roman" w:hAnsi="Times New Roman" w:cs="Times New Roman"/>
                <w:color w:val="000000"/>
                <w:sz w:val="20"/>
                <w:szCs w:val="27"/>
              </w:rPr>
              <w:t xml:space="preserve"> </w:t>
            </w:r>
            <w:r w:rsidR="00AC4A42">
              <w:rPr>
                <w:rFonts w:ascii="Times New Roman" w:hAnsi="Times New Roman" w:cs="Times New Roman"/>
                <w:color w:val="000000"/>
                <w:sz w:val="20"/>
                <w:szCs w:val="27"/>
              </w:rPr>
              <w:t>837</w:t>
            </w:r>
            <w:r w:rsidRPr="00BA07EF">
              <w:rPr>
                <w:rFonts w:ascii="Times New Roman" w:hAnsi="Times New Roman" w:cs="Times New Roman"/>
                <w:color w:val="000000"/>
                <w:sz w:val="20"/>
                <w:szCs w:val="27"/>
              </w:rPr>
              <w:t>,</w:t>
            </w:r>
            <w:r w:rsidR="00AC4A42">
              <w:rPr>
                <w:rFonts w:ascii="Times New Roman" w:hAnsi="Times New Roman" w:cs="Times New Roman"/>
                <w:color w:val="000000"/>
                <w:sz w:val="20"/>
                <w:szCs w:val="27"/>
              </w:rPr>
              <w:t>5</w:t>
            </w:r>
          </w:p>
          <w:p w:rsidR="00BA07EF" w:rsidRPr="00BA07EF" w:rsidRDefault="00BA07EF" w:rsidP="009A7586">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2020 г. – </w:t>
            </w:r>
            <w:r w:rsidR="00F92000">
              <w:rPr>
                <w:rFonts w:ascii="Times New Roman" w:hAnsi="Times New Roman" w:cs="Times New Roman"/>
                <w:color w:val="000000"/>
                <w:sz w:val="20"/>
                <w:szCs w:val="27"/>
              </w:rPr>
              <w:t>13 984,4</w:t>
            </w:r>
          </w:p>
          <w:p w:rsidR="00BA07EF" w:rsidRPr="00BA07EF" w:rsidRDefault="00BA07EF" w:rsidP="009A7586">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2021 г. – </w:t>
            </w:r>
            <w:r w:rsidR="00F92000">
              <w:rPr>
                <w:rFonts w:ascii="Times New Roman" w:hAnsi="Times New Roman" w:cs="Times New Roman"/>
                <w:color w:val="000000"/>
                <w:sz w:val="20"/>
                <w:szCs w:val="27"/>
              </w:rPr>
              <w:t>32 489,1</w:t>
            </w:r>
          </w:p>
          <w:p w:rsidR="00BA07EF" w:rsidRPr="00BA07EF" w:rsidRDefault="00BA07EF" w:rsidP="00F92000">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2022 г. – </w:t>
            </w:r>
            <w:r w:rsidR="00F92000">
              <w:rPr>
                <w:rFonts w:ascii="Times New Roman" w:hAnsi="Times New Roman" w:cs="Times New Roman"/>
                <w:color w:val="000000"/>
                <w:sz w:val="20"/>
                <w:szCs w:val="27"/>
              </w:rPr>
              <w:t>32 489,1</w:t>
            </w:r>
          </w:p>
          <w:p w:rsidR="00AC4A42" w:rsidRDefault="00BA07EF" w:rsidP="00AC4A42">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2023 г. – </w:t>
            </w:r>
            <w:r w:rsidR="00AC4A42">
              <w:rPr>
                <w:rFonts w:ascii="Times New Roman" w:hAnsi="Times New Roman" w:cs="Times New Roman"/>
                <w:color w:val="000000"/>
                <w:sz w:val="20"/>
                <w:szCs w:val="27"/>
              </w:rPr>
              <w:t>18 874,9</w:t>
            </w:r>
          </w:p>
          <w:p w:rsidR="001E0C6B" w:rsidRPr="00BA07EF" w:rsidRDefault="00BA07EF" w:rsidP="00AC4A42">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A07EF">
              <w:rPr>
                <w:rFonts w:ascii="Times New Roman" w:hAnsi="Times New Roman" w:cs="Times New Roman"/>
                <w:color w:val="000000"/>
                <w:sz w:val="20"/>
                <w:szCs w:val="27"/>
              </w:rPr>
              <w:t>2024 г. – 0</w:t>
            </w:r>
          </w:p>
        </w:tc>
        <w:tc>
          <w:tcPr>
            <w:tcW w:w="1134" w:type="dxa"/>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p>
        </w:tc>
      </w:tr>
      <w:tr w:rsidR="001E0C6B" w:rsidRPr="009A7586" w:rsidTr="0004267B">
        <w:trPr>
          <w:trHeight w:val="1351"/>
        </w:trPr>
        <w:tc>
          <w:tcPr>
            <w:tcW w:w="3256" w:type="dxa"/>
            <w:gridSpan w:val="2"/>
            <w:tcBorders>
              <w:top w:val="single" w:sz="4" w:space="0" w:color="auto"/>
              <w:bottom w:val="single" w:sz="4" w:space="0" w:color="000000"/>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D967C4" w:rsidRPr="009A7586">
              <w:rPr>
                <w:rFonts w:ascii="Times New Roman" w:hAnsi="Times New Roman" w:cs="Times New Roman"/>
                <w:sz w:val="20"/>
                <w:szCs w:val="20"/>
              </w:rPr>
              <w:t>6.</w:t>
            </w:r>
            <w:r w:rsidR="00DD7380">
              <w:rPr>
                <w:rFonts w:ascii="Times New Roman" w:hAnsi="Times New Roman" w:cs="Times New Roman"/>
                <w:sz w:val="20"/>
                <w:szCs w:val="20"/>
              </w:rPr>
              <w:t>2</w:t>
            </w:r>
            <w:r w:rsidR="00DD7380">
              <w:rPr>
                <w:rFonts w:ascii="Times New Roman" w:hAnsi="Times New Roman" w:cs="Times New Roman"/>
                <w:sz w:val="20"/>
                <w:szCs w:val="20"/>
              </w:rPr>
              <w:br/>
            </w:r>
            <w:r w:rsidRPr="009A7586">
              <w:rPr>
                <w:rFonts w:ascii="Times New Roman" w:hAnsi="Times New Roman" w:cs="Times New Roman"/>
                <w:sz w:val="20"/>
                <w:szCs w:val="20"/>
              </w:rPr>
              <w:t>Обслуживание муниципального</w:t>
            </w:r>
            <w:r w:rsidR="00DD7380">
              <w:rPr>
                <w:rFonts w:ascii="Times New Roman" w:hAnsi="Times New Roman" w:cs="Times New Roman"/>
                <w:sz w:val="20"/>
                <w:szCs w:val="20"/>
              </w:rPr>
              <w:t xml:space="preserve"> долга по коммерческим кредитам</w:t>
            </w:r>
          </w:p>
        </w:tc>
        <w:tc>
          <w:tcPr>
            <w:tcW w:w="1842" w:type="dxa"/>
            <w:gridSpan w:val="2"/>
            <w:tcBorders>
              <w:top w:val="single" w:sz="4" w:space="0" w:color="auto"/>
              <w:left w:val="nil"/>
            </w:tcBorders>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rsidR="001E0C6B" w:rsidRPr="00BA07EF" w:rsidRDefault="00BA07EF" w:rsidP="009A7586">
            <w:pPr>
              <w:spacing w:after="0" w:line="240" w:lineRule="auto"/>
              <w:jc w:val="both"/>
              <w:rPr>
                <w:rFonts w:ascii="Times New Roman" w:hAnsi="Times New Roman" w:cs="Times New Roman"/>
                <w:sz w:val="20"/>
                <w:szCs w:val="20"/>
              </w:rPr>
            </w:pPr>
            <w:r w:rsidRPr="00BA07EF">
              <w:rPr>
                <w:rFonts w:ascii="Times New Roman" w:hAnsi="Times New Roman" w:cs="Times New Roman"/>
                <w:color w:val="000000"/>
                <w:sz w:val="20"/>
                <w:szCs w:val="27"/>
              </w:rPr>
              <w:t>Расчет на 2020 г. произведен исходя из процентной ставки по трем кредитным договорам и суммы уплаты процентов за пользованием кредитом. Ежемесячное погашение процентов составляет 600,00 тыс. руб., в год 7 200,00 тыс.руб. Кредит погашается в соответствии с сроками указанными в договорах, сумма на 2020 г. рассчитана по состоянию на дату погашения (погашение в январе 2020г.) Планируется проведение аукциона в электронной форме для заключения кредитного договора на 36 мес. в 2020 г. Сумма на 2021-2023 г.г. рассчитана исходя из ключевой ставки ЦБ РФ и в соответствии с Решением Совета депутатов городского округа Истра от 10.12.2019 № 1/15 «О бюджете городского округа Истра на 2020 год и плановый период 2021 и 2022 годов» (пункт 32.2 абзац 2, «процентная ставка кредитов не выше ставки рефинансирования Центрального банка РФ, действующей на дату проведения открытого аукциона электронной форме, увеличенной на пять процентных пунктов»)</w:t>
            </w:r>
          </w:p>
        </w:tc>
        <w:tc>
          <w:tcPr>
            <w:tcW w:w="2864" w:type="dxa"/>
            <w:tcBorders>
              <w:top w:val="single" w:sz="4" w:space="0" w:color="auto"/>
              <w:left w:val="nil"/>
            </w:tcBorders>
          </w:tcPr>
          <w:p w:rsidR="00F92000" w:rsidRPr="00BA07EF" w:rsidRDefault="00F92000" w:rsidP="00F92000">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Всего: </w:t>
            </w:r>
            <w:r>
              <w:rPr>
                <w:rFonts w:ascii="Times New Roman" w:hAnsi="Times New Roman" w:cs="Times New Roman"/>
                <w:color w:val="000000"/>
                <w:sz w:val="20"/>
                <w:szCs w:val="27"/>
              </w:rPr>
              <w:t>111</w:t>
            </w:r>
            <w:r w:rsidRPr="00BA07EF">
              <w:rPr>
                <w:rFonts w:ascii="Times New Roman" w:hAnsi="Times New Roman" w:cs="Times New Roman"/>
                <w:color w:val="000000"/>
                <w:sz w:val="20"/>
                <w:szCs w:val="27"/>
              </w:rPr>
              <w:t xml:space="preserve"> </w:t>
            </w:r>
            <w:r>
              <w:rPr>
                <w:rFonts w:ascii="Times New Roman" w:hAnsi="Times New Roman" w:cs="Times New Roman"/>
                <w:color w:val="000000"/>
                <w:sz w:val="20"/>
                <w:szCs w:val="27"/>
              </w:rPr>
              <w:t>451</w:t>
            </w:r>
            <w:r w:rsidRPr="00BA07EF">
              <w:rPr>
                <w:rFonts w:ascii="Times New Roman" w:hAnsi="Times New Roman" w:cs="Times New Roman"/>
                <w:color w:val="000000"/>
                <w:sz w:val="20"/>
                <w:szCs w:val="27"/>
              </w:rPr>
              <w:t>,</w:t>
            </w:r>
            <w:r>
              <w:rPr>
                <w:rFonts w:ascii="Times New Roman" w:hAnsi="Times New Roman" w:cs="Times New Roman"/>
                <w:color w:val="000000"/>
                <w:sz w:val="20"/>
                <w:szCs w:val="27"/>
              </w:rPr>
              <w:t>7</w:t>
            </w:r>
          </w:p>
          <w:p w:rsidR="00F92000" w:rsidRPr="00BA07EF" w:rsidRDefault="00F92000" w:rsidP="00F92000">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2020 г. – </w:t>
            </w:r>
            <w:r>
              <w:rPr>
                <w:rFonts w:ascii="Times New Roman" w:hAnsi="Times New Roman" w:cs="Times New Roman"/>
                <w:color w:val="000000"/>
                <w:sz w:val="20"/>
                <w:szCs w:val="27"/>
              </w:rPr>
              <w:t>13 984,4</w:t>
            </w:r>
          </w:p>
          <w:p w:rsidR="00F92000" w:rsidRPr="00BA07EF" w:rsidRDefault="00F92000" w:rsidP="00F92000">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2021 г. – </w:t>
            </w:r>
            <w:r>
              <w:rPr>
                <w:rFonts w:ascii="Times New Roman" w:hAnsi="Times New Roman" w:cs="Times New Roman"/>
                <w:color w:val="000000"/>
                <w:sz w:val="20"/>
                <w:szCs w:val="27"/>
              </w:rPr>
              <w:t>32 489,1</w:t>
            </w:r>
          </w:p>
          <w:p w:rsidR="00F92000" w:rsidRPr="00BA07EF" w:rsidRDefault="00F92000" w:rsidP="00F92000">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2022 г. – </w:t>
            </w:r>
            <w:r>
              <w:rPr>
                <w:rFonts w:ascii="Times New Roman" w:hAnsi="Times New Roman" w:cs="Times New Roman"/>
                <w:color w:val="000000"/>
                <w:sz w:val="20"/>
                <w:szCs w:val="27"/>
              </w:rPr>
              <w:t>32 489,1</w:t>
            </w:r>
          </w:p>
          <w:p w:rsidR="00F92000" w:rsidRPr="00BA07EF" w:rsidRDefault="00F92000" w:rsidP="00F92000">
            <w:pPr>
              <w:widowControl w:val="0"/>
              <w:autoSpaceDE w:val="0"/>
              <w:autoSpaceDN w:val="0"/>
              <w:adjustRightInd w:val="0"/>
              <w:spacing w:after="0" w:line="240" w:lineRule="auto"/>
              <w:rPr>
                <w:rFonts w:ascii="Times New Roman" w:hAnsi="Times New Roman" w:cs="Times New Roman"/>
                <w:color w:val="000000"/>
                <w:sz w:val="20"/>
                <w:szCs w:val="27"/>
              </w:rPr>
            </w:pPr>
            <w:r w:rsidRPr="00BA07EF">
              <w:rPr>
                <w:rFonts w:ascii="Times New Roman" w:hAnsi="Times New Roman" w:cs="Times New Roman"/>
                <w:color w:val="000000"/>
                <w:sz w:val="20"/>
                <w:szCs w:val="27"/>
              </w:rPr>
              <w:t xml:space="preserve">2023 г. – </w:t>
            </w:r>
            <w:r>
              <w:rPr>
                <w:rFonts w:ascii="Times New Roman" w:hAnsi="Times New Roman" w:cs="Times New Roman"/>
                <w:color w:val="000000"/>
                <w:sz w:val="20"/>
                <w:szCs w:val="27"/>
              </w:rPr>
              <w:t>32 489,1</w:t>
            </w:r>
          </w:p>
          <w:p w:rsidR="001E0C6B" w:rsidRPr="00BA07EF" w:rsidRDefault="00F92000" w:rsidP="00F9200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A07EF">
              <w:rPr>
                <w:rFonts w:ascii="Times New Roman" w:hAnsi="Times New Roman" w:cs="Times New Roman"/>
                <w:color w:val="000000"/>
                <w:sz w:val="20"/>
                <w:szCs w:val="27"/>
              </w:rPr>
              <w:t>2024 г. – 0</w:t>
            </w:r>
          </w:p>
        </w:tc>
        <w:tc>
          <w:tcPr>
            <w:tcW w:w="1134" w:type="dxa"/>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p>
        </w:tc>
      </w:tr>
      <w:tr w:rsidR="001E0C6B" w:rsidRPr="009A7586" w:rsidTr="0004267B">
        <w:trPr>
          <w:trHeight w:val="139"/>
        </w:trPr>
        <w:tc>
          <w:tcPr>
            <w:tcW w:w="15083" w:type="dxa"/>
            <w:gridSpan w:val="8"/>
          </w:tcPr>
          <w:p w:rsidR="001E0C6B" w:rsidRPr="009A7586" w:rsidRDefault="001E0C6B" w:rsidP="007A749F">
            <w:pPr>
              <w:autoSpaceDE w:val="0"/>
              <w:autoSpaceDN w:val="0"/>
              <w:adjustRightInd w:val="0"/>
              <w:spacing w:after="0" w:line="240" w:lineRule="auto"/>
              <w:ind w:left="317"/>
              <w:jc w:val="center"/>
              <w:rPr>
                <w:rFonts w:ascii="Times New Roman" w:hAnsi="Times New Roman" w:cs="Times New Roman"/>
                <w:b/>
                <w:color w:val="FF0000"/>
                <w:sz w:val="20"/>
                <w:szCs w:val="20"/>
              </w:rPr>
            </w:pPr>
            <w:r w:rsidRPr="009A7586">
              <w:rPr>
                <w:rFonts w:ascii="Times New Roman" w:hAnsi="Times New Roman" w:cs="Times New Roman"/>
                <w:b/>
                <w:sz w:val="20"/>
                <w:szCs w:val="20"/>
              </w:rPr>
              <w:t xml:space="preserve">Подпрограмма </w:t>
            </w:r>
            <w:r w:rsidR="007A749F">
              <w:rPr>
                <w:rFonts w:ascii="Times New Roman" w:hAnsi="Times New Roman" w:cs="Times New Roman"/>
                <w:b/>
                <w:sz w:val="20"/>
                <w:szCs w:val="20"/>
                <w:lang w:val="en-US"/>
              </w:rPr>
              <w:t>V</w:t>
            </w:r>
            <w:r w:rsidRPr="009A7586">
              <w:rPr>
                <w:rFonts w:ascii="Times New Roman" w:hAnsi="Times New Roman" w:cs="Times New Roman"/>
                <w:b/>
                <w:sz w:val="20"/>
                <w:szCs w:val="20"/>
              </w:rPr>
              <w:t xml:space="preserve">. </w:t>
            </w:r>
            <w:r w:rsidR="007A749F">
              <w:rPr>
                <w:rFonts w:ascii="Times New Roman" w:hAnsi="Times New Roman" w:cs="Times New Roman"/>
                <w:b/>
                <w:sz w:val="20"/>
                <w:szCs w:val="20"/>
              </w:rPr>
              <w:t>«</w:t>
            </w:r>
            <w:r w:rsidRPr="009A7586">
              <w:rPr>
                <w:rFonts w:ascii="Times New Roman" w:hAnsi="Times New Roman" w:cs="Times New Roman"/>
                <w:b/>
                <w:sz w:val="20"/>
                <w:szCs w:val="20"/>
              </w:rPr>
              <w:t>Обеспечивающая подпрограмма</w:t>
            </w:r>
            <w:r w:rsidR="007A749F">
              <w:rPr>
                <w:rFonts w:ascii="Times New Roman" w:hAnsi="Times New Roman" w:cs="Times New Roman"/>
                <w:b/>
                <w:sz w:val="20"/>
                <w:szCs w:val="20"/>
              </w:rPr>
              <w:t xml:space="preserve">» </w:t>
            </w:r>
            <w:r w:rsidR="007A749F" w:rsidRPr="009A7586">
              <w:rPr>
                <w:rFonts w:ascii="Times New Roman" w:hAnsi="Times New Roman" w:cs="Times New Roman"/>
                <w:b/>
                <w:sz w:val="20"/>
                <w:szCs w:val="20"/>
                <w:lang w:eastAsia="ru-RU"/>
              </w:rPr>
              <w:t xml:space="preserve">(12 </w:t>
            </w:r>
            <w:r w:rsidR="007A749F">
              <w:rPr>
                <w:rFonts w:ascii="Times New Roman" w:hAnsi="Times New Roman" w:cs="Times New Roman"/>
                <w:b/>
                <w:sz w:val="20"/>
                <w:szCs w:val="20"/>
                <w:lang w:eastAsia="ru-RU"/>
              </w:rPr>
              <w:t>5</w:t>
            </w:r>
            <w:r w:rsidR="007A749F" w:rsidRPr="009A7586">
              <w:rPr>
                <w:rFonts w:ascii="Times New Roman" w:hAnsi="Times New Roman" w:cs="Times New Roman"/>
                <w:b/>
                <w:sz w:val="20"/>
                <w:szCs w:val="20"/>
                <w:lang w:eastAsia="ru-RU"/>
              </w:rPr>
              <w:t xml:space="preserve"> 00 00000)</w:t>
            </w:r>
          </w:p>
        </w:tc>
      </w:tr>
      <w:tr w:rsidR="0048577C" w:rsidRPr="009A7586" w:rsidTr="0004267B">
        <w:trPr>
          <w:trHeight w:val="20"/>
        </w:trPr>
        <w:tc>
          <w:tcPr>
            <w:tcW w:w="3256" w:type="dxa"/>
            <w:gridSpan w:val="2"/>
            <w:tcBorders>
              <w:top w:val="nil"/>
            </w:tcBorders>
          </w:tcPr>
          <w:p w:rsidR="0048577C" w:rsidRPr="009A7586" w:rsidRDefault="0048577C" w:rsidP="00DD7380">
            <w:pPr>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t>Основное мероприятие 1</w:t>
            </w:r>
            <w:r w:rsidRPr="009A7586">
              <w:rPr>
                <w:rFonts w:ascii="Times New Roman" w:hAnsi="Times New Roman" w:cs="Times New Roman"/>
                <w:sz w:val="20"/>
                <w:szCs w:val="20"/>
              </w:rPr>
              <w:t xml:space="preserve"> Создание условий для реализации полномочий органов местного самоуправления</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 xml:space="preserve">Всего: </w:t>
            </w:r>
            <w:r w:rsidR="00A14870">
              <w:rPr>
                <w:rFonts w:ascii="Times New Roman" w:hAnsi="Times New Roman" w:cs="Times New Roman"/>
                <w:sz w:val="20"/>
                <w:szCs w:val="20"/>
              </w:rPr>
              <w:t>2827154,9</w:t>
            </w:r>
            <w:r w:rsidRPr="00B54D8C">
              <w:rPr>
                <w:rFonts w:ascii="Times New Roman" w:hAnsi="Times New Roman" w:cs="Times New Roman"/>
                <w:sz w:val="20"/>
                <w:szCs w:val="20"/>
              </w:rPr>
              <w:tab/>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B54D8C">
              <w:rPr>
                <w:rFonts w:ascii="Times New Roman" w:hAnsi="Times New Roman" w:cs="Times New Roman"/>
                <w:bCs/>
                <w:sz w:val="20"/>
                <w:szCs w:val="20"/>
              </w:rPr>
              <w:t xml:space="preserve">2020 г. – </w:t>
            </w:r>
            <w:r w:rsidR="00A14870">
              <w:rPr>
                <w:rFonts w:ascii="Times New Roman" w:hAnsi="Times New Roman" w:cs="Times New Roman"/>
                <w:sz w:val="20"/>
                <w:szCs w:val="20"/>
              </w:rPr>
              <w:t>574016,9</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 xml:space="preserve">2021 г. – </w:t>
            </w:r>
            <w:r w:rsidR="00B54D8C" w:rsidRPr="00B54D8C">
              <w:rPr>
                <w:rFonts w:ascii="Times New Roman" w:hAnsi="Times New Roman" w:cs="Times New Roman"/>
                <w:sz w:val="20"/>
                <w:szCs w:val="20"/>
              </w:rPr>
              <w:t>563837,5</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 xml:space="preserve">2022 г. – </w:t>
            </w:r>
            <w:r w:rsidR="00B54D8C" w:rsidRPr="00B54D8C">
              <w:rPr>
                <w:rFonts w:ascii="Times New Roman" w:hAnsi="Times New Roman" w:cs="Times New Roman"/>
                <w:sz w:val="20"/>
                <w:szCs w:val="20"/>
              </w:rPr>
              <w:t>563837,5</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 xml:space="preserve">2023 г. – </w:t>
            </w:r>
            <w:r w:rsidR="00B54D8C" w:rsidRPr="00B54D8C">
              <w:rPr>
                <w:rFonts w:ascii="Times New Roman" w:hAnsi="Times New Roman" w:cs="Times New Roman"/>
                <w:sz w:val="20"/>
                <w:szCs w:val="20"/>
              </w:rPr>
              <w:t>563837,5</w:t>
            </w:r>
          </w:p>
          <w:p w:rsidR="0048577C" w:rsidRPr="00BA07EF"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B54D8C">
              <w:rPr>
                <w:rFonts w:ascii="Times New Roman" w:hAnsi="Times New Roman" w:cs="Times New Roman"/>
                <w:sz w:val="20"/>
                <w:szCs w:val="20"/>
              </w:rPr>
              <w:t xml:space="preserve">2024 г. – </w:t>
            </w:r>
            <w:r w:rsidR="00B54D8C" w:rsidRPr="00B54D8C">
              <w:rPr>
                <w:rFonts w:ascii="Times New Roman" w:hAnsi="Times New Roman" w:cs="Times New Roman"/>
                <w:sz w:val="20"/>
                <w:szCs w:val="20"/>
              </w:rPr>
              <w:t>563837,5</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20"/>
        </w:trPr>
        <w:tc>
          <w:tcPr>
            <w:tcW w:w="3256" w:type="dxa"/>
            <w:gridSpan w:val="2"/>
            <w:tcBorders>
              <w:top w:val="nil"/>
            </w:tcBorders>
          </w:tcPr>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1.</w:t>
            </w:r>
            <w:r w:rsidR="009F7546" w:rsidRPr="009A7586">
              <w:rPr>
                <w:rFonts w:ascii="Times New Roman" w:hAnsi="Times New Roman" w:cs="Times New Roman"/>
                <w:sz w:val="20"/>
                <w:szCs w:val="20"/>
              </w:rPr>
              <w:t>1</w:t>
            </w:r>
            <w:r w:rsidRPr="009A7586">
              <w:rPr>
                <w:rFonts w:ascii="Times New Roman" w:hAnsi="Times New Roman" w:cs="Times New Roman"/>
                <w:sz w:val="20"/>
                <w:szCs w:val="20"/>
              </w:rPr>
              <w:t xml:space="preserve"> Функционирование высшего должностного лица</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B54D8C" w:rsidRDefault="00652941"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Всего: 13072,0</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B54D8C">
              <w:rPr>
                <w:rFonts w:ascii="Times New Roman" w:hAnsi="Times New Roman" w:cs="Times New Roman"/>
                <w:bCs/>
                <w:sz w:val="20"/>
                <w:szCs w:val="20"/>
              </w:rPr>
              <w:t xml:space="preserve">2020 г. – </w:t>
            </w:r>
            <w:r w:rsidR="00652941" w:rsidRPr="00B54D8C">
              <w:rPr>
                <w:rFonts w:ascii="Times New Roman" w:hAnsi="Times New Roman" w:cs="Times New Roman"/>
                <w:sz w:val="20"/>
                <w:szCs w:val="20"/>
              </w:rPr>
              <w:t>2614,4</w:t>
            </w:r>
          </w:p>
          <w:p w:rsidR="0048577C" w:rsidRPr="00B54D8C" w:rsidRDefault="00652941"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2021 г. – 2614,4</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2022 г. – 2614,4</w:t>
            </w:r>
          </w:p>
          <w:p w:rsidR="0048577C" w:rsidRPr="00B54D8C" w:rsidRDefault="00652941"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2023 г. – 2614,4</w:t>
            </w:r>
          </w:p>
          <w:p w:rsidR="0048577C" w:rsidRPr="00BA07EF" w:rsidRDefault="0048577C" w:rsidP="00652941">
            <w:pPr>
              <w:widowControl w:val="0"/>
              <w:autoSpaceDE w:val="0"/>
              <w:autoSpaceDN w:val="0"/>
              <w:adjustRightInd w:val="0"/>
              <w:spacing w:after="0" w:line="240" w:lineRule="auto"/>
              <w:rPr>
                <w:rFonts w:ascii="Times New Roman" w:hAnsi="Times New Roman" w:cs="Times New Roman"/>
                <w:color w:val="FF0000"/>
                <w:sz w:val="20"/>
                <w:szCs w:val="20"/>
              </w:rPr>
            </w:pPr>
            <w:r w:rsidRPr="00B54D8C">
              <w:rPr>
                <w:rFonts w:ascii="Times New Roman" w:hAnsi="Times New Roman" w:cs="Times New Roman"/>
                <w:sz w:val="20"/>
                <w:szCs w:val="20"/>
              </w:rPr>
              <w:t>2024 г. –</w:t>
            </w:r>
            <w:r w:rsidR="00652941" w:rsidRPr="00B54D8C">
              <w:rPr>
                <w:rFonts w:ascii="Times New Roman" w:hAnsi="Times New Roman" w:cs="Times New Roman"/>
                <w:sz w:val="20"/>
                <w:szCs w:val="20"/>
              </w:rPr>
              <w:t xml:space="preserve"> </w:t>
            </w:r>
            <w:r w:rsidRPr="00B54D8C">
              <w:rPr>
                <w:rFonts w:ascii="Times New Roman" w:hAnsi="Times New Roman" w:cs="Times New Roman"/>
                <w:sz w:val="20"/>
                <w:szCs w:val="20"/>
              </w:rPr>
              <w:t>2614,4</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20"/>
        </w:trPr>
        <w:tc>
          <w:tcPr>
            <w:tcW w:w="3256" w:type="dxa"/>
            <w:gridSpan w:val="2"/>
            <w:tcBorders>
              <w:top w:val="nil"/>
            </w:tcBorders>
          </w:tcPr>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1.2</w:t>
            </w:r>
            <w:r w:rsidRPr="009A7586">
              <w:rPr>
                <w:rFonts w:ascii="Times New Roman" w:hAnsi="Times New Roman" w:cs="Times New Roman"/>
                <w:sz w:val="20"/>
                <w:szCs w:val="20"/>
              </w:rPr>
              <w:t xml:space="preserve"> </w:t>
            </w:r>
            <w:r w:rsidR="000040AF" w:rsidRPr="009A7586">
              <w:rPr>
                <w:rFonts w:ascii="Times New Roman" w:hAnsi="Times New Roman" w:cs="Times New Roman"/>
                <w:sz w:val="20"/>
                <w:szCs w:val="20"/>
              </w:rPr>
              <w:t xml:space="preserve">Расходы на </w:t>
            </w:r>
            <w:r w:rsidR="000040AF" w:rsidRPr="009A7586">
              <w:rPr>
                <w:rFonts w:ascii="Times New Roman" w:hAnsi="Times New Roman" w:cs="Times New Roman"/>
                <w:sz w:val="20"/>
                <w:szCs w:val="20"/>
              </w:rPr>
              <w:lastRenderedPageBreak/>
              <w:t>о</w:t>
            </w:r>
            <w:r w:rsidRPr="009A7586">
              <w:rPr>
                <w:rFonts w:ascii="Times New Roman" w:hAnsi="Times New Roman" w:cs="Times New Roman"/>
                <w:sz w:val="20"/>
                <w:szCs w:val="20"/>
              </w:rPr>
              <w:t>беспечение деятельности администрации</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 xml:space="preserve">Средства бюджета </w:t>
            </w:r>
            <w:r w:rsidRPr="009A7586">
              <w:rPr>
                <w:rFonts w:ascii="Times New Roman" w:hAnsi="Times New Roman" w:cs="Times New Roman"/>
                <w:sz w:val="20"/>
                <w:szCs w:val="20"/>
              </w:rPr>
              <w:lastRenderedPageBreak/>
              <w:t>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lastRenderedPageBreak/>
              <w:t>В пределах средств, выделенных на обеспечение деятельности</w:t>
            </w:r>
          </w:p>
        </w:tc>
        <w:tc>
          <w:tcPr>
            <w:tcW w:w="2864" w:type="dxa"/>
            <w:tcBorders>
              <w:left w:val="nil"/>
            </w:tcBorders>
          </w:tcPr>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 xml:space="preserve">Всего: </w:t>
            </w:r>
            <w:r w:rsidR="00F92000">
              <w:rPr>
                <w:rFonts w:ascii="Times New Roman" w:hAnsi="Times New Roman" w:cs="Times New Roman"/>
                <w:sz w:val="20"/>
                <w:szCs w:val="20"/>
              </w:rPr>
              <w:t>1416695,0</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lastRenderedPageBreak/>
              <w:t xml:space="preserve">2020 г. – </w:t>
            </w:r>
            <w:r w:rsidR="00F92000">
              <w:rPr>
                <w:rFonts w:ascii="Times New Roman" w:hAnsi="Times New Roman" w:cs="Times New Roman"/>
                <w:sz w:val="20"/>
                <w:szCs w:val="20"/>
              </w:rPr>
              <w:t>276182,2</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 xml:space="preserve">2021 г. – </w:t>
            </w:r>
            <w:r w:rsidR="00F92000">
              <w:rPr>
                <w:rFonts w:ascii="Times New Roman" w:hAnsi="Times New Roman" w:cs="Times New Roman"/>
                <w:sz w:val="20"/>
                <w:szCs w:val="20"/>
              </w:rPr>
              <w:t>285128,2</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 xml:space="preserve">2022 г. – </w:t>
            </w:r>
            <w:r w:rsidR="00F92000">
              <w:rPr>
                <w:rFonts w:ascii="Times New Roman" w:hAnsi="Times New Roman" w:cs="Times New Roman"/>
                <w:sz w:val="20"/>
                <w:szCs w:val="20"/>
              </w:rPr>
              <w:t>285128,2</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2023 г. –</w:t>
            </w:r>
            <w:r w:rsidR="00C71EA4" w:rsidRPr="00B54D8C">
              <w:rPr>
                <w:rFonts w:ascii="Times New Roman" w:hAnsi="Times New Roman" w:cs="Times New Roman"/>
                <w:sz w:val="20"/>
                <w:szCs w:val="20"/>
              </w:rPr>
              <w:t xml:space="preserve"> </w:t>
            </w:r>
            <w:r w:rsidR="00F92000">
              <w:rPr>
                <w:rFonts w:ascii="Times New Roman" w:hAnsi="Times New Roman" w:cs="Times New Roman"/>
                <w:sz w:val="20"/>
                <w:szCs w:val="20"/>
              </w:rPr>
              <w:t>285128,2</w:t>
            </w:r>
          </w:p>
          <w:p w:rsidR="0048577C" w:rsidRPr="00BA07EF"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B54D8C">
              <w:rPr>
                <w:rFonts w:ascii="Times New Roman" w:hAnsi="Times New Roman" w:cs="Times New Roman"/>
                <w:sz w:val="20"/>
                <w:szCs w:val="20"/>
              </w:rPr>
              <w:t>2024 г. –</w:t>
            </w:r>
            <w:r w:rsidR="00C71EA4" w:rsidRPr="00B54D8C">
              <w:rPr>
                <w:rFonts w:ascii="Times New Roman" w:hAnsi="Times New Roman" w:cs="Times New Roman"/>
                <w:sz w:val="20"/>
                <w:szCs w:val="20"/>
              </w:rPr>
              <w:t xml:space="preserve"> </w:t>
            </w:r>
            <w:r w:rsidR="00F92000">
              <w:rPr>
                <w:rFonts w:ascii="Times New Roman" w:hAnsi="Times New Roman" w:cs="Times New Roman"/>
                <w:sz w:val="20"/>
                <w:szCs w:val="20"/>
              </w:rPr>
              <w:t>285128,2</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20"/>
        </w:trPr>
        <w:tc>
          <w:tcPr>
            <w:tcW w:w="3256" w:type="dxa"/>
            <w:gridSpan w:val="2"/>
            <w:tcBorders>
              <w:top w:val="nil"/>
            </w:tcBorders>
          </w:tcPr>
          <w:p w:rsidR="0048577C" w:rsidRPr="009A7586" w:rsidRDefault="0048577C" w:rsidP="00A948D0">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w:t>
            </w:r>
            <w:r w:rsidR="00DD7380">
              <w:rPr>
                <w:rFonts w:ascii="Times New Roman" w:hAnsi="Times New Roman" w:cs="Times New Roman"/>
                <w:sz w:val="20"/>
                <w:szCs w:val="20"/>
              </w:rPr>
              <w:t>3</w:t>
            </w:r>
            <w:r w:rsidRPr="009A7586">
              <w:rPr>
                <w:rFonts w:ascii="Times New Roman" w:hAnsi="Times New Roman" w:cs="Times New Roman"/>
                <w:sz w:val="20"/>
                <w:szCs w:val="20"/>
              </w:rPr>
              <w:t xml:space="preserve"> Обеспечение деятельности органов местного самоуправления</w:t>
            </w:r>
          </w:p>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Комитеты и отраслевые управления при администрации</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Всего: 98693,0</w:t>
            </w:r>
            <w:r w:rsidRPr="00B54D8C">
              <w:rPr>
                <w:rFonts w:ascii="Times New Roman" w:hAnsi="Times New Roman" w:cs="Times New Roman"/>
                <w:sz w:val="20"/>
                <w:szCs w:val="20"/>
              </w:rPr>
              <w:tab/>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B54D8C">
              <w:rPr>
                <w:rFonts w:ascii="Times New Roman" w:hAnsi="Times New Roman" w:cs="Times New Roman"/>
                <w:bCs/>
                <w:sz w:val="20"/>
                <w:szCs w:val="20"/>
              </w:rPr>
              <w:t xml:space="preserve">2020 г. – </w:t>
            </w:r>
            <w:r w:rsidRPr="00B54D8C">
              <w:rPr>
                <w:rFonts w:ascii="Times New Roman" w:hAnsi="Times New Roman" w:cs="Times New Roman"/>
                <w:sz w:val="20"/>
                <w:szCs w:val="20"/>
              </w:rPr>
              <w:t>19738,6</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2021 г. – 19738,6</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2022 г. – 19738,6</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2023 г. –</w:t>
            </w:r>
            <w:r w:rsidR="00C71EA4" w:rsidRPr="00B54D8C">
              <w:rPr>
                <w:rFonts w:ascii="Times New Roman" w:hAnsi="Times New Roman" w:cs="Times New Roman"/>
                <w:sz w:val="20"/>
                <w:szCs w:val="20"/>
              </w:rPr>
              <w:t xml:space="preserve"> </w:t>
            </w:r>
            <w:r w:rsidRPr="00B54D8C">
              <w:rPr>
                <w:rFonts w:ascii="Times New Roman" w:hAnsi="Times New Roman" w:cs="Times New Roman"/>
                <w:sz w:val="20"/>
                <w:szCs w:val="20"/>
              </w:rPr>
              <w:t>19738,6</w:t>
            </w:r>
          </w:p>
          <w:p w:rsidR="0048577C" w:rsidRPr="00BA07EF" w:rsidRDefault="0048577C" w:rsidP="00C71EA4">
            <w:pPr>
              <w:widowControl w:val="0"/>
              <w:autoSpaceDE w:val="0"/>
              <w:autoSpaceDN w:val="0"/>
              <w:adjustRightInd w:val="0"/>
              <w:spacing w:after="0" w:line="240" w:lineRule="auto"/>
              <w:rPr>
                <w:rFonts w:ascii="Times New Roman" w:hAnsi="Times New Roman" w:cs="Times New Roman"/>
                <w:color w:val="FF0000"/>
                <w:sz w:val="20"/>
                <w:szCs w:val="20"/>
              </w:rPr>
            </w:pPr>
            <w:r w:rsidRPr="00B54D8C">
              <w:rPr>
                <w:rFonts w:ascii="Times New Roman" w:hAnsi="Times New Roman" w:cs="Times New Roman"/>
                <w:sz w:val="20"/>
                <w:szCs w:val="20"/>
              </w:rPr>
              <w:t>2024 г. –</w:t>
            </w:r>
            <w:r w:rsidR="00C71EA4" w:rsidRPr="00B54D8C">
              <w:rPr>
                <w:rFonts w:ascii="Times New Roman" w:hAnsi="Times New Roman" w:cs="Times New Roman"/>
                <w:sz w:val="20"/>
                <w:szCs w:val="20"/>
              </w:rPr>
              <w:t xml:space="preserve"> </w:t>
            </w:r>
            <w:r w:rsidRPr="00B54D8C">
              <w:rPr>
                <w:rFonts w:ascii="Times New Roman" w:hAnsi="Times New Roman" w:cs="Times New Roman"/>
                <w:sz w:val="20"/>
                <w:szCs w:val="20"/>
              </w:rPr>
              <w:t>19738,6</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20"/>
        </w:trPr>
        <w:tc>
          <w:tcPr>
            <w:tcW w:w="3256" w:type="dxa"/>
            <w:gridSpan w:val="2"/>
            <w:tcBorders>
              <w:top w:val="nil"/>
            </w:tcBorders>
          </w:tcPr>
          <w:p w:rsidR="0048577C" w:rsidRPr="009A7586" w:rsidRDefault="0048577C" w:rsidP="00A948D0">
            <w:pPr>
              <w:pStyle w:val="ConsPlusCell"/>
              <w:ind w:left="-10" w:right="-75"/>
              <w:jc w:val="both"/>
              <w:rPr>
                <w:rFonts w:ascii="Times New Roman" w:hAnsi="Times New Roman" w:cs="Times New Roman"/>
                <w:sz w:val="20"/>
                <w:szCs w:val="20"/>
              </w:rPr>
            </w:pPr>
          </w:p>
          <w:p w:rsidR="0048577C" w:rsidRPr="009A7586" w:rsidRDefault="0048577C" w:rsidP="00A948D0">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Мероприятие</w:t>
            </w:r>
            <w:r w:rsidR="009F7546" w:rsidRPr="009A7586">
              <w:rPr>
                <w:rFonts w:ascii="Times New Roman" w:hAnsi="Times New Roman" w:cs="Times New Roman"/>
                <w:sz w:val="20"/>
                <w:szCs w:val="20"/>
              </w:rPr>
              <w:t xml:space="preserve"> 1.</w:t>
            </w:r>
            <w:r w:rsidR="00CF2AD5" w:rsidRPr="009A7586">
              <w:rPr>
                <w:rFonts w:ascii="Times New Roman" w:hAnsi="Times New Roman" w:cs="Times New Roman"/>
                <w:sz w:val="20"/>
                <w:szCs w:val="20"/>
              </w:rPr>
              <w:t>5</w:t>
            </w:r>
            <w:r w:rsidRPr="009A7586">
              <w:rPr>
                <w:rFonts w:ascii="Times New Roman" w:hAnsi="Times New Roman" w:cs="Times New Roman"/>
                <w:sz w:val="20"/>
                <w:szCs w:val="20"/>
              </w:rPr>
              <w:t xml:space="preserve"> Обеспечение деятельности финансового органа</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 xml:space="preserve">Всего: </w:t>
            </w:r>
            <w:r w:rsidR="00C71EA4" w:rsidRPr="00B54D8C">
              <w:rPr>
                <w:rFonts w:ascii="Times New Roman" w:hAnsi="Times New Roman" w:cs="Times New Roman"/>
                <w:sz w:val="20"/>
                <w:szCs w:val="20"/>
              </w:rPr>
              <w:t>121</w:t>
            </w:r>
            <w:r w:rsidR="00B54D8C" w:rsidRPr="00B54D8C">
              <w:rPr>
                <w:rFonts w:ascii="Times New Roman" w:hAnsi="Times New Roman" w:cs="Times New Roman"/>
                <w:sz w:val="20"/>
                <w:szCs w:val="20"/>
              </w:rPr>
              <w:t>2</w:t>
            </w:r>
            <w:r w:rsidR="00C71EA4" w:rsidRPr="00B54D8C">
              <w:rPr>
                <w:rFonts w:ascii="Times New Roman" w:hAnsi="Times New Roman" w:cs="Times New Roman"/>
                <w:sz w:val="20"/>
                <w:szCs w:val="20"/>
              </w:rPr>
              <w:t>23,0</w:t>
            </w:r>
            <w:r w:rsidRPr="00B54D8C">
              <w:rPr>
                <w:rFonts w:ascii="Times New Roman" w:hAnsi="Times New Roman" w:cs="Times New Roman"/>
                <w:sz w:val="20"/>
                <w:szCs w:val="20"/>
              </w:rPr>
              <w:tab/>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B54D8C">
              <w:rPr>
                <w:rFonts w:ascii="Times New Roman" w:hAnsi="Times New Roman" w:cs="Times New Roman"/>
                <w:bCs/>
                <w:sz w:val="20"/>
                <w:szCs w:val="20"/>
              </w:rPr>
              <w:t xml:space="preserve">2020 г. – </w:t>
            </w:r>
            <w:r w:rsidR="00B54D8C" w:rsidRPr="00B54D8C">
              <w:rPr>
                <w:rFonts w:ascii="Times New Roman" w:hAnsi="Times New Roman" w:cs="Times New Roman"/>
                <w:sz w:val="20"/>
                <w:szCs w:val="20"/>
              </w:rPr>
              <w:t>24884,6</w:t>
            </w:r>
          </w:p>
          <w:p w:rsidR="0048577C" w:rsidRPr="00B54D8C"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2021 г. – 24084,6</w:t>
            </w:r>
          </w:p>
          <w:p w:rsidR="0048577C" w:rsidRPr="00B54D8C"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2022 г. – 24084,6</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2023 г. –</w:t>
            </w:r>
            <w:r w:rsidR="00C71EA4" w:rsidRPr="00B54D8C">
              <w:rPr>
                <w:rFonts w:ascii="Times New Roman" w:hAnsi="Times New Roman" w:cs="Times New Roman"/>
                <w:sz w:val="20"/>
                <w:szCs w:val="20"/>
              </w:rPr>
              <w:t xml:space="preserve"> 24084,6</w:t>
            </w:r>
          </w:p>
          <w:p w:rsidR="0048577C" w:rsidRPr="00BA07EF" w:rsidRDefault="00C71EA4"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B54D8C">
              <w:rPr>
                <w:rFonts w:ascii="Times New Roman" w:hAnsi="Times New Roman" w:cs="Times New Roman"/>
                <w:sz w:val="20"/>
                <w:szCs w:val="20"/>
              </w:rPr>
              <w:t>2024 г. – 24084,6</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1209"/>
        </w:trPr>
        <w:tc>
          <w:tcPr>
            <w:tcW w:w="3256" w:type="dxa"/>
            <w:gridSpan w:val="2"/>
            <w:tcBorders>
              <w:top w:val="nil"/>
            </w:tcBorders>
            <w:vAlign w:val="center"/>
          </w:tcPr>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w:t>
            </w:r>
            <w:r w:rsidR="00CF2AD5" w:rsidRPr="009A7586">
              <w:rPr>
                <w:rFonts w:ascii="Times New Roman" w:hAnsi="Times New Roman" w:cs="Times New Roman"/>
                <w:sz w:val="20"/>
                <w:szCs w:val="20"/>
              </w:rPr>
              <w:t>6</w:t>
            </w:r>
            <w:r w:rsidRPr="009A7586">
              <w:rPr>
                <w:rFonts w:ascii="Times New Roman" w:hAnsi="Times New Roman" w:cs="Times New Roman"/>
                <w:sz w:val="20"/>
                <w:szCs w:val="20"/>
              </w:rPr>
              <w:t xml:space="preserve"> 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B54D8C"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Всего: 377933,7</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B54D8C">
              <w:rPr>
                <w:rFonts w:ascii="Times New Roman" w:hAnsi="Times New Roman" w:cs="Times New Roman"/>
                <w:bCs/>
                <w:sz w:val="20"/>
                <w:szCs w:val="20"/>
              </w:rPr>
              <w:t xml:space="preserve">2020 г. – </w:t>
            </w:r>
            <w:r w:rsidR="00C71EA4" w:rsidRPr="00B54D8C">
              <w:rPr>
                <w:rFonts w:ascii="Times New Roman" w:hAnsi="Times New Roman" w:cs="Times New Roman"/>
                <w:sz w:val="20"/>
                <w:szCs w:val="20"/>
              </w:rPr>
              <w:t>74225,7</w:t>
            </w:r>
          </w:p>
          <w:p w:rsidR="0048577C" w:rsidRPr="00B54D8C"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2021 г. – 75927,0</w:t>
            </w:r>
          </w:p>
          <w:p w:rsidR="0048577C" w:rsidRPr="00B54D8C"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2022 г. – 75927,0</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2023 г. –</w:t>
            </w:r>
            <w:r w:rsidR="00C71EA4" w:rsidRPr="00B54D8C">
              <w:rPr>
                <w:rFonts w:ascii="Times New Roman" w:hAnsi="Times New Roman" w:cs="Times New Roman"/>
                <w:sz w:val="20"/>
                <w:szCs w:val="20"/>
              </w:rPr>
              <w:t xml:space="preserve"> 75927,0</w:t>
            </w:r>
          </w:p>
          <w:p w:rsidR="0048577C" w:rsidRPr="00BA07EF"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B54D8C">
              <w:rPr>
                <w:rFonts w:ascii="Times New Roman" w:hAnsi="Times New Roman" w:cs="Times New Roman"/>
                <w:sz w:val="20"/>
                <w:szCs w:val="20"/>
              </w:rPr>
              <w:t>2024 г. –</w:t>
            </w:r>
            <w:r w:rsidR="00C71EA4" w:rsidRPr="00B54D8C">
              <w:rPr>
                <w:rFonts w:ascii="Times New Roman" w:hAnsi="Times New Roman" w:cs="Times New Roman"/>
                <w:sz w:val="20"/>
                <w:szCs w:val="20"/>
              </w:rPr>
              <w:t xml:space="preserve"> 75927,0</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20"/>
        </w:trPr>
        <w:tc>
          <w:tcPr>
            <w:tcW w:w="3256" w:type="dxa"/>
            <w:gridSpan w:val="2"/>
            <w:tcBorders>
              <w:top w:val="nil"/>
            </w:tcBorders>
            <w:vAlign w:val="center"/>
          </w:tcPr>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w:t>
            </w:r>
            <w:r w:rsidR="00CF2AD5" w:rsidRPr="009A7586">
              <w:rPr>
                <w:rFonts w:ascii="Times New Roman" w:hAnsi="Times New Roman" w:cs="Times New Roman"/>
                <w:sz w:val="20"/>
                <w:szCs w:val="20"/>
              </w:rPr>
              <w:t>7</w:t>
            </w:r>
            <w:r w:rsidRPr="009A7586">
              <w:rPr>
                <w:rFonts w:ascii="Times New Roman" w:hAnsi="Times New Roman" w:cs="Times New Roman"/>
                <w:sz w:val="20"/>
                <w:szCs w:val="20"/>
              </w:rPr>
              <w:t xml:space="preserve"> Расходы на обеспечение деятельности (оказание услуг) муниципальных учреждений – обеспечение деятельности органов местного самоуправления (торги. Закупка, хозяйственно-эксплуатационная служба)</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 xml:space="preserve">Всего: </w:t>
            </w:r>
            <w:r w:rsidR="00B54D8C" w:rsidRPr="00B54D8C">
              <w:rPr>
                <w:rFonts w:ascii="Times New Roman" w:hAnsi="Times New Roman" w:cs="Times New Roman"/>
                <w:sz w:val="20"/>
                <w:szCs w:val="20"/>
              </w:rPr>
              <w:t>796412,2</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B54D8C">
              <w:rPr>
                <w:rFonts w:ascii="Times New Roman" w:hAnsi="Times New Roman" w:cs="Times New Roman"/>
                <w:bCs/>
                <w:sz w:val="20"/>
                <w:szCs w:val="20"/>
              </w:rPr>
              <w:t xml:space="preserve">2020 г. – </w:t>
            </w:r>
            <w:r w:rsidR="00B54D8C" w:rsidRPr="00B54D8C">
              <w:rPr>
                <w:rFonts w:ascii="Times New Roman" w:hAnsi="Times New Roman" w:cs="Times New Roman"/>
                <w:sz w:val="20"/>
                <w:szCs w:val="20"/>
              </w:rPr>
              <w:t>175746,2</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 xml:space="preserve">2021 г. – </w:t>
            </w:r>
            <w:r w:rsidR="00B54D8C" w:rsidRPr="00B54D8C">
              <w:rPr>
                <w:rFonts w:ascii="Times New Roman" w:hAnsi="Times New Roman" w:cs="Times New Roman"/>
                <w:sz w:val="20"/>
                <w:szCs w:val="20"/>
              </w:rPr>
              <w:t>155166,5</w:t>
            </w:r>
          </w:p>
          <w:p w:rsidR="0048577C" w:rsidRPr="00B54D8C"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 xml:space="preserve">2022 г. – </w:t>
            </w:r>
            <w:r w:rsidR="00B54D8C" w:rsidRPr="00B54D8C">
              <w:rPr>
                <w:rFonts w:ascii="Times New Roman" w:hAnsi="Times New Roman" w:cs="Times New Roman"/>
                <w:sz w:val="20"/>
                <w:szCs w:val="20"/>
              </w:rPr>
              <w:t>155166,5</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2023 г. –</w:t>
            </w:r>
            <w:r w:rsidR="00C71EA4" w:rsidRPr="00B54D8C">
              <w:rPr>
                <w:rFonts w:ascii="Times New Roman" w:hAnsi="Times New Roman" w:cs="Times New Roman"/>
                <w:sz w:val="20"/>
                <w:szCs w:val="20"/>
              </w:rPr>
              <w:t xml:space="preserve"> </w:t>
            </w:r>
            <w:r w:rsidR="00B54D8C" w:rsidRPr="00B54D8C">
              <w:rPr>
                <w:rFonts w:ascii="Times New Roman" w:hAnsi="Times New Roman" w:cs="Times New Roman"/>
                <w:sz w:val="20"/>
                <w:szCs w:val="20"/>
              </w:rPr>
              <w:t>155166,5</w:t>
            </w:r>
          </w:p>
          <w:p w:rsidR="0048577C" w:rsidRPr="00BA07EF"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B54D8C">
              <w:rPr>
                <w:rFonts w:ascii="Times New Roman" w:hAnsi="Times New Roman" w:cs="Times New Roman"/>
                <w:sz w:val="20"/>
                <w:szCs w:val="20"/>
              </w:rPr>
              <w:t>2024 г. –</w:t>
            </w:r>
            <w:r w:rsidR="00C71EA4" w:rsidRPr="00B54D8C">
              <w:rPr>
                <w:rFonts w:ascii="Times New Roman" w:hAnsi="Times New Roman" w:cs="Times New Roman"/>
                <w:sz w:val="20"/>
                <w:szCs w:val="20"/>
              </w:rPr>
              <w:t xml:space="preserve"> </w:t>
            </w:r>
            <w:r w:rsidR="00B54D8C" w:rsidRPr="00B54D8C">
              <w:rPr>
                <w:rFonts w:ascii="Times New Roman" w:hAnsi="Times New Roman" w:cs="Times New Roman"/>
                <w:sz w:val="20"/>
                <w:szCs w:val="20"/>
              </w:rPr>
              <w:t>155166,5</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04267B">
        <w:trPr>
          <w:trHeight w:val="787"/>
        </w:trPr>
        <w:tc>
          <w:tcPr>
            <w:tcW w:w="3256" w:type="dxa"/>
            <w:gridSpan w:val="2"/>
            <w:tcBorders>
              <w:top w:val="nil"/>
            </w:tcBorders>
          </w:tcPr>
          <w:p w:rsidR="0048577C" w:rsidRPr="009A7586" w:rsidRDefault="0048577C" w:rsidP="00A948D0">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w:t>
            </w:r>
            <w:r w:rsidR="00CF2AD5" w:rsidRPr="009A7586">
              <w:rPr>
                <w:rFonts w:ascii="Times New Roman" w:hAnsi="Times New Roman" w:cs="Times New Roman"/>
                <w:sz w:val="20"/>
                <w:szCs w:val="20"/>
              </w:rPr>
              <w:t>10</w:t>
            </w:r>
            <w:r w:rsidRPr="009A7586">
              <w:rPr>
                <w:rFonts w:ascii="Times New Roman" w:hAnsi="Times New Roman" w:cs="Times New Roman"/>
                <w:sz w:val="20"/>
                <w:szCs w:val="20"/>
              </w:rPr>
              <w:t xml:space="preserve"> Взносы в общественные организации (уплата членских взносов членами Совета муниципальных образований МО)</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2864" w:type="dxa"/>
            <w:tcBorders>
              <w:left w:val="nil"/>
            </w:tcBorders>
          </w:tcPr>
          <w:p w:rsidR="0048577C" w:rsidRPr="00B54D8C" w:rsidRDefault="00C71EA4"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Всего: 3125,0</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bCs/>
                <w:sz w:val="20"/>
                <w:szCs w:val="20"/>
              </w:rPr>
            </w:pPr>
            <w:r w:rsidRPr="00B54D8C">
              <w:rPr>
                <w:rFonts w:ascii="Times New Roman" w:hAnsi="Times New Roman" w:cs="Times New Roman"/>
                <w:bCs/>
                <w:sz w:val="20"/>
                <w:szCs w:val="20"/>
              </w:rPr>
              <w:t xml:space="preserve">2020 г. – </w:t>
            </w:r>
            <w:r w:rsidRPr="00B54D8C">
              <w:rPr>
                <w:rFonts w:ascii="Times New Roman" w:hAnsi="Times New Roman" w:cs="Times New Roman"/>
                <w:sz w:val="20"/>
                <w:szCs w:val="20"/>
              </w:rPr>
              <w:t>625,0</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2021 г. – 625,0</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2022 г. – 625,0</w:t>
            </w:r>
          </w:p>
          <w:p w:rsidR="0048577C" w:rsidRPr="00B54D8C" w:rsidRDefault="0048577C" w:rsidP="009A7586">
            <w:pPr>
              <w:widowControl w:val="0"/>
              <w:autoSpaceDE w:val="0"/>
              <w:autoSpaceDN w:val="0"/>
              <w:adjustRightInd w:val="0"/>
              <w:spacing w:after="0" w:line="240" w:lineRule="auto"/>
              <w:rPr>
                <w:rFonts w:ascii="Times New Roman" w:hAnsi="Times New Roman" w:cs="Times New Roman"/>
                <w:sz w:val="20"/>
                <w:szCs w:val="20"/>
              </w:rPr>
            </w:pPr>
            <w:r w:rsidRPr="00B54D8C">
              <w:rPr>
                <w:rFonts w:ascii="Times New Roman" w:hAnsi="Times New Roman" w:cs="Times New Roman"/>
                <w:sz w:val="20"/>
                <w:szCs w:val="20"/>
              </w:rPr>
              <w:t>2023 г. –</w:t>
            </w:r>
            <w:r w:rsidR="00DC217F" w:rsidRPr="00B54D8C">
              <w:rPr>
                <w:rFonts w:ascii="Times New Roman" w:hAnsi="Times New Roman" w:cs="Times New Roman"/>
                <w:sz w:val="20"/>
                <w:szCs w:val="20"/>
              </w:rPr>
              <w:t xml:space="preserve"> </w:t>
            </w:r>
            <w:r w:rsidRPr="00B54D8C">
              <w:rPr>
                <w:rFonts w:ascii="Times New Roman" w:hAnsi="Times New Roman" w:cs="Times New Roman"/>
                <w:sz w:val="20"/>
                <w:szCs w:val="20"/>
              </w:rPr>
              <w:t>625,0</w:t>
            </w:r>
          </w:p>
          <w:p w:rsidR="0048577C" w:rsidRPr="00BA07EF"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B54D8C">
              <w:rPr>
                <w:rFonts w:ascii="Times New Roman" w:hAnsi="Times New Roman" w:cs="Times New Roman"/>
                <w:sz w:val="20"/>
                <w:szCs w:val="20"/>
              </w:rPr>
              <w:t>2024 г. –</w:t>
            </w:r>
            <w:r w:rsidR="00DC217F" w:rsidRPr="00B54D8C">
              <w:rPr>
                <w:rFonts w:ascii="Times New Roman" w:hAnsi="Times New Roman" w:cs="Times New Roman"/>
                <w:sz w:val="20"/>
                <w:szCs w:val="20"/>
              </w:rPr>
              <w:t xml:space="preserve"> </w:t>
            </w:r>
            <w:r w:rsidRPr="00B54D8C">
              <w:rPr>
                <w:rFonts w:ascii="Times New Roman" w:hAnsi="Times New Roman" w:cs="Times New Roman"/>
                <w:sz w:val="20"/>
                <w:szCs w:val="20"/>
              </w:rPr>
              <w:t>625,0</w:t>
            </w:r>
          </w:p>
        </w:tc>
        <w:tc>
          <w:tcPr>
            <w:tcW w:w="1134" w:type="dxa"/>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bl>
    <w:p w:rsidR="004F0BE5" w:rsidRPr="009A7586" w:rsidRDefault="004F0BE5" w:rsidP="009A7586">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p>
    <w:p w:rsidR="004F0BE5" w:rsidRPr="00A948D0" w:rsidRDefault="004F0BE5"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r w:rsidRPr="00A948D0">
        <w:rPr>
          <w:rFonts w:ascii="Times New Roman" w:hAnsi="Times New Roman" w:cs="Times New Roman"/>
          <w:b/>
          <w:bCs/>
          <w:sz w:val="24"/>
          <w:szCs w:val="20"/>
          <w:lang w:eastAsia="ru-RU"/>
        </w:rPr>
        <w:lastRenderedPageBreak/>
        <w:t>Планируемые результаты реализации муниципальной программы: «Управление имуществом и муниципальными финансами»</w:t>
      </w:r>
    </w:p>
    <w:p w:rsidR="004F0BE5" w:rsidRPr="009A7586" w:rsidRDefault="004F0BE5" w:rsidP="009A7586">
      <w:pPr>
        <w:spacing w:after="0" w:line="240" w:lineRule="auto"/>
        <w:jc w:val="center"/>
        <w:rPr>
          <w:rFonts w:ascii="Times New Roman" w:hAnsi="Times New Roman" w:cs="Times New Roman"/>
          <w:b/>
          <w:bCs/>
          <w:sz w:val="20"/>
          <w:szCs w:val="20"/>
        </w:rPr>
      </w:pPr>
    </w:p>
    <w:tbl>
      <w:tblPr>
        <w:tblW w:w="154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3"/>
        <w:gridCol w:w="2946"/>
        <w:gridCol w:w="24"/>
        <w:gridCol w:w="1533"/>
        <w:gridCol w:w="1243"/>
        <w:gridCol w:w="1896"/>
        <w:gridCol w:w="933"/>
        <w:gridCol w:w="933"/>
        <w:gridCol w:w="933"/>
        <w:gridCol w:w="933"/>
        <w:gridCol w:w="933"/>
        <w:gridCol w:w="2205"/>
      </w:tblGrid>
      <w:tr w:rsidR="004F0BE5" w:rsidRPr="009A7586" w:rsidTr="009A62F5">
        <w:tc>
          <w:tcPr>
            <w:tcW w:w="933" w:type="dxa"/>
            <w:vMerge w:val="restart"/>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 </w:t>
            </w:r>
          </w:p>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п/п</w:t>
            </w:r>
          </w:p>
        </w:tc>
        <w:tc>
          <w:tcPr>
            <w:tcW w:w="2946" w:type="dxa"/>
            <w:vMerge w:val="restart"/>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Планируемые результаты реализации муниципальной программы (подпрограммы)</w:t>
            </w:r>
          </w:p>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реализации мероприятий)</w:t>
            </w:r>
          </w:p>
        </w:tc>
        <w:tc>
          <w:tcPr>
            <w:tcW w:w="1557" w:type="dxa"/>
            <w:gridSpan w:val="2"/>
            <w:vMerge w:val="restart"/>
            <w:tcBorders>
              <w:top w:val="single" w:sz="4" w:space="0" w:color="000000"/>
              <w:left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Тип показателя</w:t>
            </w:r>
          </w:p>
        </w:tc>
        <w:tc>
          <w:tcPr>
            <w:tcW w:w="1243" w:type="dxa"/>
            <w:vMerge w:val="restart"/>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Единица измерения</w:t>
            </w:r>
          </w:p>
        </w:tc>
        <w:tc>
          <w:tcPr>
            <w:tcW w:w="1896" w:type="dxa"/>
            <w:vMerge w:val="restart"/>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Базовое значение показателя                      на начало реализации </w:t>
            </w:r>
          </w:p>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программы</w:t>
            </w:r>
          </w:p>
        </w:tc>
        <w:tc>
          <w:tcPr>
            <w:tcW w:w="4665" w:type="dxa"/>
            <w:gridSpan w:val="5"/>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Планируемое значение по годам реализации</w:t>
            </w:r>
          </w:p>
        </w:tc>
        <w:tc>
          <w:tcPr>
            <w:tcW w:w="2205" w:type="dxa"/>
            <w:vMerge w:val="restart"/>
            <w:tcBorders>
              <w:top w:val="single" w:sz="4" w:space="0" w:color="000000"/>
              <w:left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Номер и название основного мероприятия в перечне мероприятий подпрограммы</w:t>
            </w:r>
          </w:p>
        </w:tc>
      </w:tr>
      <w:tr w:rsidR="004F0BE5" w:rsidRPr="009A7586" w:rsidTr="009A62F5">
        <w:trPr>
          <w:trHeight w:val="1101"/>
        </w:trPr>
        <w:tc>
          <w:tcPr>
            <w:tcW w:w="933" w:type="dxa"/>
            <w:vMerge/>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2946" w:type="dxa"/>
            <w:vMerge/>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557" w:type="dxa"/>
            <w:gridSpan w:val="2"/>
            <w:vMerge/>
            <w:tcBorders>
              <w:top w:val="single" w:sz="4" w:space="0" w:color="000000"/>
              <w:left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243" w:type="dxa"/>
            <w:vMerge/>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896" w:type="dxa"/>
            <w:vMerge/>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 год</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 год</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 год</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 год</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 год</w:t>
            </w:r>
          </w:p>
        </w:tc>
        <w:tc>
          <w:tcPr>
            <w:tcW w:w="2205" w:type="dxa"/>
            <w:vMerge/>
            <w:tcBorders>
              <w:top w:val="single" w:sz="4" w:space="0" w:color="000000"/>
              <w:left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r>
      <w:tr w:rsidR="004F0BE5" w:rsidRPr="009A7586" w:rsidTr="009A62F5">
        <w:trPr>
          <w:trHeight w:val="151"/>
        </w:trPr>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2946"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1557" w:type="dxa"/>
            <w:gridSpan w:val="2"/>
            <w:tcBorders>
              <w:left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124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1896"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8</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w:t>
            </w:r>
          </w:p>
        </w:tc>
        <w:tc>
          <w:tcPr>
            <w:tcW w:w="93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w:t>
            </w:r>
          </w:p>
        </w:tc>
        <w:tc>
          <w:tcPr>
            <w:tcW w:w="2205" w:type="dxa"/>
            <w:tcBorders>
              <w:left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w:t>
            </w:r>
          </w:p>
        </w:tc>
      </w:tr>
      <w:tr w:rsidR="004F0BE5" w:rsidRPr="009A7586" w:rsidTr="007A749F">
        <w:trPr>
          <w:trHeight w:val="70"/>
        </w:trPr>
        <w:tc>
          <w:tcPr>
            <w:tcW w:w="933" w:type="dxa"/>
            <w:tcBorders>
              <w:top w:val="single" w:sz="4" w:space="0" w:color="000000"/>
              <w:left w:val="single" w:sz="4" w:space="0" w:color="000000"/>
              <w:bottom w:val="single" w:sz="4" w:space="0" w:color="000000"/>
              <w:right w:val="single" w:sz="4" w:space="0" w:color="auto"/>
            </w:tcBorders>
          </w:tcPr>
          <w:p w:rsidR="004F0BE5" w:rsidRPr="009A7586" w:rsidRDefault="004F0BE5" w:rsidP="009A7586">
            <w:pPr>
              <w:spacing w:after="0" w:line="240" w:lineRule="auto"/>
              <w:jc w:val="center"/>
              <w:rPr>
                <w:rFonts w:ascii="Times New Roman" w:hAnsi="Times New Roman" w:cs="Times New Roman"/>
                <w:b/>
                <w:sz w:val="20"/>
                <w:szCs w:val="20"/>
              </w:rPr>
            </w:pPr>
            <w:r w:rsidRPr="009A7586">
              <w:rPr>
                <w:rFonts w:ascii="Times New Roman" w:hAnsi="Times New Roman" w:cs="Times New Roman"/>
                <w:b/>
                <w:sz w:val="20"/>
                <w:szCs w:val="20"/>
              </w:rPr>
              <w:t>1.</w:t>
            </w:r>
          </w:p>
        </w:tc>
        <w:tc>
          <w:tcPr>
            <w:tcW w:w="14512" w:type="dxa"/>
            <w:gridSpan w:val="11"/>
            <w:tcBorders>
              <w:top w:val="single" w:sz="4" w:space="0" w:color="000000"/>
              <w:left w:val="single" w:sz="4" w:space="0" w:color="auto"/>
              <w:bottom w:val="single" w:sz="4" w:space="0" w:color="000000"/>
              <w:right w:val="single" w:sz="4" w:space="0" w:color="000000"/>
            </w:tcBorders>
          </w:tcPr>
          <w:p w:rsidR="004F0BE5" w:rsidRPr="009A7586" w:rsidRDefault="004F0BE5" w:rsidP="009A7586">
            <w:pPr>
              <w:widowControl w:val="0"/>
              <w:autoSpaceDE w:val="0"/>
              <w:autoSpaceDN w:val="0"/>
              <w:adjustRightInd w:val="0"/>
              <w:spacing w:after="0" w:line="240" w:lineRule="auto"/>
              <w:rPr>
                <w:rFonts w:ascii="Times New Roman" w:hAnsi="Times New Roman" w:cs="Times New Roman"/>
                <w:b/>
                <w:sz w:val="20"/>
                <w:szCs w:val="20"/>
              </w:rPr>
            </w:pPr>
            <w:r w:rsidRPr="009A7586">
              <w:rPr>
                <w:rFonts w:ascii="Times New Roman" w:hAnsi="Times New Roman" w:cs="Times New Roman"/>
                <w:b/>
                <w:sz w:val="20"/>
                <w:szCs w:val="20"/>
                <w:lang w:eastAsia="ru-RU"/>
              </w:rPr>
              <w:t xml:space="preserve">Подпрограмма </w:t>
            </w:r>
            <w:r w:rsidRPr="009A7586">
              <w:rPr>
                <w:rFonts w:ascii="Times New Roman" w:hAnsi="Times New Roman" w:cs="Times New Roman"/>
                <w:b/>
                <w:sz w:val="20"/>
                <w:szCs w:val="20"/>
                <w:lang w:val="en-US" w:eastAsia="ru-RU"/>
              </w:rPr>
              <w:t>I</w:t>
            </w:r>
            <w:r w:rsidRPr="009A7586">
              <w:rPr>
                <w:rFonts w:ascii="Times New Roman" w:hAnsi="Times New Roman" w:cs="Times New Roman"/>
                <w:b/>
                <w:sz w:val="20"/>
                <w:szCs w:val="20"/>
                <w:lang w:eastAsia="ru-RU"/>
              </w:rPr>
              <w:t>. «Развитие имущественного комплекса» (12 1 00 00000)</w:t>
            </w:r>
          </w:p>
        </w:tc>
      </w:tr>
      <w:tr w:rsidR="00503BB8" w:rsidRPr="009A7586" w:rsidTr="009A62F5">
        <w:trPr>
          <w:trHeight w:val="312"/>
        </w:trPr>
        <w:tc>
          <w:tcPr>
            <w:tcW w:w="933" w:type="dxa"/>
            <w:tcBorders>
              <w:top w:val="single" w:sz="4" w:space="0" w:color="000000"/>
              <w:left w:val="single" w:sz="4" w:space="0" w:color="000000"/>
              <w:bottom w:val="single" w:sz="4" w:space="0" w:color="000000"/>
              <w:right w:val="single" w:sz="4" w:space="0" w:color="auto"/>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w:t>
            </w:r>
          </w:p>
        </w:tc>
        <w:tc>
          <w:tcPr>
            <w:tcW w:w="2946" w:type="dxa"/>
            <w:tcBorders>
              <w:top w:val="single" w:sz="4" w:space="0" w:color="000000"/>
              <w:left w:val="single" w:sz="4" w:space="0" w:color="auto"/>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557" w:type="dxa"/>
            <w:gridSpan w:val="2"/>
            <w:tcBorders>
              <w:left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Рейтинг-50</w:t>
            </w:r>
          </w:p>
        </w:tc>
        <w:tc>
          <w:tcPr>
            <w:tcW w:w="124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2205" w:type="dxa"/>
            <w:tcBorders>
              <w:left w:val="single" w:sz="4" w:space="0" w:color="000000"/>
              <w:right w:val="single" w:sz="4" w:space="0" w:color="000000"/>
            </w:tcBorders>
          </w:tcPr>
          <w:p w:rsidR="00503BB8" w:rsidRPr="009A7586" w:rsidRDefault="00503BB8" w:rsidP="00993E19">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w:t>
            </w:r>
            <w:r w:rsidR="00993E19">
              <w:rPr>
                <w:rFonts w:ascii="Times New Roman" w:hAnsi="Times New Roman" w:cs="Times New Roman"/>
                <w:sz w:val="20"/>
                <w:szCs w:val="20"/>
              </w:rPr>
              <w:t>2</w:t>
            </w:r>
            <w:r w:rsidRPr="009A7586">
              <w:rPr>
                <w:rFonts w:ascii="Times New Roman" w:hAnsi="Times New Roman" w:cs="Times New Roman"/>
                <w:sz w:val="20"/>
                <w:szCs w:val="20"/>
              </w:rPr>
              <w:t xml:space="preserve"> 00000 Создание условий для реализации государственных полномочий в области земельных отношений</w:t>
            </w:r>
          </w:p>
        </w:tc>
      </w:tr>
      <w:tr w:rsidR="00503BB8" w:rsidRPr="009A7586" w:rsidTr="009A62F5">
        <w:trPr>
          <w:trHeight w:val="312"/>
        </w:trPr>
        <w:tc>
          <w:tcPr>
            <w:tcW w:w="933" w:type="dxa"/>
            <w:tcBorders>
              <w:top w:val="single" w:sz="4" w:space="0" w:color="000000"/>
              <w:left w:val="single" w:sz="4" w:space="0" w:color="000000"/>
              <w:bottom w:val="single" w:sz="4" w:space="0" w:color="000000"/>
              <w:right w:val="single" w:sz="4" w:space="0" w:color="auto"/>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1.2.</w:t>
            </w:r>
          </w:p>
        </w:tc>
        <w:tc>
          <w:tcPr>
            <w:tcW w:w="2946" w:type="dxa"/>
            <w:tcBorders>
              <w:top w:val="single" w:sz="4" w:space="0" w:color="000000"/>
              <w:left w:val="single" w:sz="4" w:space="0" w:color="auto"/>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Эффективность работы по взысканию задолженности по арендной плате за муниципальное имущество и землю</w:t>
            </w:r>
          </w:p>
        </w:tc>
        <w:tc>
          <w:tcPr>
            <w:tcW w:w="1557" w:type="dxa"/>
            <w:gridSpan w:val="2"/>
            <w:tcBorders>
              <w:left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Рейтинг-50</w:t>
            </w:r>
          </w:p>
        </w:tc>
        <w:tc>
          <w:tcPr>
            <w:tcW w:w="124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2205" w:type="dxa"/>
            <w:tcBorders>
              <w:left w:val="single" w:sz="4" w:space="0" w:color="000000"/>
              <w:right w:val="single" w:sz="4" w:space="0" w:color="000000"/>
            </w:tcBorders>
          </w:tcPr>
          <w:p w:rsidR="00267957" w:rsidRPr="009A7586" w:rsidRDefault="00267957"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w:t>
            </w:r>
            <w:r w:rsidR="00993E19">
              <w:rPr>
                <w:rFonts w:ascii="Times New Roman" w:hAnsi="Times New Roman" w:cs="Times New Roman"/>
                <w:sz w:val="20"/>
                <w:szCs w:val="20"/>
              </w:rPr>
              <w:t>3</w:t>
            </w:r>
            <w:r w:rsidRPr="009A7586">
              <w:rPr>
                <w:rFonts w:ascii="Times New Roman" w:hAnsi="Times New Roman" w:cs="Times New Roman"/>
                <w:sz w:val="20"/>
                <w:szCs w:val="20"/>
              </w:rPr>
              <w:t xml:space="preserve"> 00000</w:t>
            </w:r>
          </w:p>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Управление имуществом, находящимся в муниципальной собственности, и выполнение кадастровых работ </w:t>
            </w:r>
          </w:p>
        </w:tc>
      </w:tr>
      <w:tr w:rsidR="00503BB8" w:rsidRPr="009A7586" w:rsidTr="009A62F5">
        <w:trPr>
          <w:trHeight w:val="312"/>
        </w:trPr>
        <w:tc>
          <w:tcPr>
            <w:tcW w:w="933" w:type="dxa"/>
            <w:tcBorders>
              <w:top w:val="single" w:sz="4" w:space="0" w:color="000000"/>
              <w:left w:val="single" w:sz="4" w:space="0" w:color="000000"/>
              <w:bottom w:val="single" w:sz="4" w:space="0" w:color="000000"/>
              <w:right w:val="single" w:sz="4" w:space="0" w:color="auto"/>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1.3.</w:t>
            </w:r>
          </w:p>
        </w:tc>
        <w:tc>
          <w:tcPr>
            <w:tcW w:w="2946" w:type="dxa"/>
            <w:tcBorders>
              <w:top w:val="single" w:sz="4" w:space="0" w:color="000000"/>
              <w:left w:val="single" w:sz="4" w:space="0" w:color="auto"/>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w:t>
            </w:r>
          </w:p>
        </w:tc>
        <w:tc>
          <w:tcPr>
            <w:tcW w:w="1557" w:type="dxa"/>
            <w:gridSpan w:val="2"/>
            <w:tcBorders>
              <w:left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госпрограммы</w:t>
            </w:r>
          </w:p>
          <w:p w:rsidR="00503BB8" w:rsidRPr="009A7586" w:rsidRDefault="00503BB8" w:rsidP="009A7586">
            <w:pPr>
              <w:spacing w:after="0" w:line="240" w:lineRule="auto"/>
              <w:jc w:val="center"/>
              <w:rPr>
                <w:rFonts w:ascii="Times New Roman" w:hAnsi="Times New Roman" w:cs="Times New Roman"/>
                <w:sz w:val="20"/>
                <w:szCs w:val="20"/>
              </w:rPr>
            </w:pPr>
          </w:p>
        </w:tc>
        <w:tc>
          <w:tcPr>
            <w:tcW w:w="124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2205" w:type="dxa"/>
            <w:tcBorders>
              <w:left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w:t>
            </w:r>
            <w:r w:rsidR="00993E19">
              <w:rPr>
                <w:rFonts w:ascii="Times New Roman" w:hAnsi="Times New Roman" w:cs="Times New Roman"/>
                <w:sz w:val="20"/>
                <w:szCs w:val="20"/>
              </w:rPr>
              <w:t>2</w:t>
            </w:r>
            <w:r w:rsidRPr="009A7586">
              <w:rPr>
                <w:rFonts w:ascii="Times New Roman" w:hAnsi="Times New Roman" w:cs="Times New Roman"/>
                <w:sz w:val="20"/>
                <w:szCs w:val="20"/>
              </w:rPr>
              <w:t xml:space="preserve"> 00000</w:t>
            </w:r>
          </w:p>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Создание условий для реализации государственных полномочий в области земельных отношений</w:t>
            </w:r>
          </w:p>
        </w:tc>
      </w:tr>
      <w:tr w:rsidR="00503BB8" w:rsidRPr="009A7586" w:rsidTr="009A62F5">
        <w:trPr>
          <w:trHeight w:val="312"/>
        </w:trPr>
        <w:tc>
          <w:tcPr>
            <w:tcW w:w="933" w:type="dxa"/>
            <w:tcBorders>
              <w:top w:val="single" w:sz="4" w:space="0" w:color="000000"/>
              <w:left w:val="single" w:sz="4" w:space="0" w:color="000000"/>
              <w:bottom w:val="single" w:sz="4" w:space="0" w:color="000000"/>
              <w:right w:val="single" w:sz="4" w:space="0" w:color="auto"/>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1.4.</w:t>
            </w:r>
          </w:p>
        </w:tc>
        <w:tc>
          <w:tcPr>
            <w:tcW w:w="2946" w:type="dxa"/>
            <w:tcBorders>
              <w:top w:val="single" w:sz="4" w:space="0" w:color="000000"/>
              <w:left w:val="single" w:sz="4" w:space="0" w:color="auto"/>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Поступления доходов в бюджет муниципального образования от распоряжения муниципальным имуществом и землей</w:t>
            </w:r>
          </w:p>
        </w:tc>
        <w:tc>
          <w:tcPr>
            <w:tcW w:w="1557" w:type="dxa"/>
            <w:gridSpan w:val="2"/>
            <w:tcBorders>
              <w:left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Приоритетный целевой показатель</w:t>
            </w:r>
          </w:p>
        </w:tc>
        <w:tc>
          <w:tcPr>
            <w:tcW w:w="124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2205" w:type="dxa"/>
            <w:tcBorders>
              <w:left w:val="single" w:sz="4" w:space="0" w:color="000000"/>
              <w:right w:val="single" w:sz="4" w:space="0" w:color="000000"/>
            </w:tcBorders>
          </w:tcPr>
          <w:p w:rsidR="00503BB8" w:rsidRPr="009A7586" w:rsidRDefault="00503BB8" w:rsidP="00993E19">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w:t>
            </w:r>
            <w:r w:rsidR="00993E19">
              <w:rPr>
                <w:rFonts w:ascii="Times New Roman" w:hAnsi="Times New Roman" w:cs="Times New Roman"/>
                <w:sz w:val="20"/>
                <w:szCs w:val="20"/>
              </w:rPr>
              <w:t>3</w:t>
            </w:r>
            <w:r w:rsidRPr="009A7586">
              <w:rPr>
                <w:rFonts w:ascii="Times New Roman" w:hAnsi="Times New Roman" w:cs="Times New Roman"/>
                <w:sz w:val="20"/>
                <w:szCs w:val="20"/>
              </w:rPr>
              <w:t xml:space="preserve"> 00000 Управление имуществом, находящимся в муниципальной собственности, и выполнение кадастровых работ</w:t>
            </w:r>
          </w:p>
        </w:tc>
      </w:tr>
      <w:tr w:rsidR="00503BB8" w:rsidRPr="009A7586" w:rsidTr="009A62F5">
        <w:trPr>
          <w:trHeight w:val="312"/>
        </w:trPr>
        <w:tc>
          <w:tcPr>
            <w:tcW w:w="933" w:type="dxa"/>
            <w:tcBorders>
              <w:top w:val="single" w:sz="4" w:space="0" w:color="000000"/>
              <w:left w:val="single" w:sz="4" w:space="0" w:color="000000"/>
              <w:bottom w:val="single" w:sz="4" w:space="0" w:color="000000"/>
              <w:right w:val="single" w:sz="4" w:space="0" w:color="auto"/>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1.5.</w:t>
            </w:r>
          </w:p>
        </w:tc>
        <w:tc>
          <w:tcPr>
            <w:tcW w:w="2946" w:type="dxa"/>
            <w:tcBorders>
              <w:top w:val="single" w:sz="4" w:space="0" w:color="000000"/>
              <w:left w:val="single" w:sz="4" w:space="0" w:color="auto"/>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Предоставление земельных участков многодетным семьям</w:t>
            </w:r>
          </w:p>
        </w:tc>
        <w:tc>
          <w:tcPr>
            <w:tcW w:w="1557" w:type="dxa"/>
            <w:gridSpan w:val="2"/>
            <w:tcBorders>
              <w:left w:val="single" w:sz="4" w:space="0" w:color="000000"/>
              <w:right w:val="single" w:sz="4" w:space="0" w:color="000000"/>
            </w:tcBorders>
          </w:tcPr>
          <w:p w:rsidR="00503BB8" w:rsidRPr="009A7586" w:rsidRDefault="00503BB8" w:rsidP="00A948D0">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Приоритетный целевой </w:t>
            </w:r>
            <w:r w:rsidRPr="009A7586">
              <w:rPr>
                <w:rFonts w:ascii="Times New Roman" w:hAnsi="Times New Roman" w:cs="Times New Roman"/>
                <w:sz w:val="20"/>
                <w:szCs w:val="20"/>
              </w:rPr>
              <w:lastRenderedPageBreak/>
              <w:t>показатель</w:t>
            </w:r>
          </w:p>
        </w:tc>
        <w:tc>
          <w:tcPr>
            <w:tcW w:w="124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w:t>
            </w:r>
          </w:p>
        </w:tc>
        <w:tc>
          <w:tcPr>
            <w:tcW w:w="189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2205" w:type="dxa"/>
            <w:tcBorders>
              <w:left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w:t>
            </w:r>
            <w:r w:rsidR="00993E19">
              <w:rPr>
                <w:rFonts w:ascii="Times New Roman" w:hAnsi="Times New Roman" w:cs="Times New Roman"/>
                <w:sz w:val="20"/>
                <w:szCs w:val="20"/>
              </w:rPr>
              <w:t>3</w:t>
            </w:r>
            <w:r w:rsidRPr="009A7586">
              <w:rPr>
                <w:rFonts w:ascii="Times New Roman" w:hAnsi="Times New Roman" w:cs="Times New Roman"/>
                <w:sz w:val="20"/>
                <w:szCs w:val="20"/>
              </w:rPr>
              <w:t xml:space="preserve"> 00000 </w:t>
            </w:r>
          </w:p>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Управление </w:t>
            </w:r>
            <w:r w:rsidRPr="009A7586">
              <w:rPr>
                <w:rFonts w:ascii="Times New Roman" w:hAnsi="Times New Roman" w:cs="Times New Roman"/>
                <w:sz w:val="20"/>
                <w:szCs w:val="20"/>
              </w:rPr>
              <w:lastRenderedPageBreak/>
              <w:t>имуществом, находящимся в муниципальной собственности, и выполнение кадастровых работ</w:t>
            </w:r>
          </w:p>
        </w:tc>
      </w:tr>
      <w:tr w:rsidR="00503BB8" w:rsidRPr="009A7586" w:rsidTr="009A62F5">
        <w:trPr>
          <w:trHeight w:val="453"/>
        </w:trPr>
        <w:tc>
          <w:tcPr>
            <w:tcW w:w="933" w:type="dxa"/>
            <w:tcBorders>
              <w:top w:val="single" w:sz="4" w:space="0" w:color="000000"/>
              <w:left w:val="single" w:sz="4" w:space="0" w:color="000000"/>
              <w:bottom w:val="single" w:sz="4" w:space="0" w:color="auto"/>
              <w:right w:val="single" w:sz="4" w:space="0" w:color="auto"/>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1.6.</w:t>
            </w:r>
          </w:p>
        </w:tc>
        <w:tc>
          <w:tcPr>
            <w:tcW w:w="2970" w:type="dxa"/>
            <w:gridSpan w:val="2"/>
            <w:tcBorders>
              <w:top w:val="single" w:sz="4" w:space="0" w:color="000000"/>
              <w:left w:val="single" w:sz="4" w:space="0" w:color="auto"/>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Проверка использования земель</w:t>
            </w:r>
          </w:p>
        </w:tc>
        <w:tc>
          <w:tcPr>
            <w:tcW w:w="1533" w:type="dxa"/>
            <w:tcBorders>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Приоритетный целевой показатель</w:t>
            </w:r>
          </w:p>
        </w:tc>
        <w:tc>
          <w:tcPr>
            <w:tcW w:w="1243" w:type="dxa"/>
            <w:tcBorders>
              <w:top w:val="single" w:sz="4" w:space="0" w:color="000000"/>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2205" w:type="dxa"/>
            <w:tcBorders>
              <w:left w:val="single" w:sz="4" w:space="0" w:color="000000"/>
              <w:bottom w:val="single" w:sz="4" w:space="0" w:color="auto"/>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12 1 07 00000 Создание условий для реализации полномочий органов местного самоуправления </w:t>
            </w:r>
          </w:p>
        </w:tc>
      </w:tr>
      <w:tr w:rsidR="00503BB8" w:rsidRPr="009A7586" w:rsidTr="009A62F5">
        <w:trPr>
          <w:trHeight w:val="453"/>
        </w:trPr>
        <w:tc>
          <w:tcPr>
            <w:tcW w:w="933" w:type="dxa"/>
            <w:tcBorders>
              <w:top w:val="single" w:sz="4" w:space="0" w:color="000000"/>
              <w:left w:val="single" w:sz="4" w:space="0" w:color="000000"/>
              <w:bottom w:val="single" w:sz="4" w:space="0" w:color="auto"/>
              <w:right w:val="single" w:sz="4" w:space="0" w:color="auto"/>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1.7.</w:t>
            </w:r>
          </w:p>
        </w:tc>
        <w:tc>
          <w:tcPr>
            <w:tcW w:w="2970" w:type="dxa"/>
            <w:gridSpan w:val="2"/>
            <w:tcBorders>
              <w:top w:val="single" w:sz="4" w:space="0" w:color="000000"/>
              <w:left w:val="single" w:sz="4" w:space="0" w:color="auto"/>
              <w:bottom w:val="single" w:sz="4" w:space="0" w:color="000000"/>
              <w:right w:val="single" w:sz="4" w:space="0" w:color="000000"/>
            </w:tcBorders>
            <w:shd w:val="clear" w:color="auto" w:fill="auto"/>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w:t>
            </w:r>
          </w:p>
        </w:tc>
        <w:tc>
          <w:tcPr>
            <w:tcW w:w="1533" w:type="dxa"/>
            <w:tcBorders>
              <w:top w:val="single" w:sz="4" w:space="0" w:color="000000"/>
              <w:left w:val="single" w:sz="4" w:space="0" w:color="000000"/>
              <w:bottom w:val="single" w:sz="4" w:space="0" w:color="auto"/>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Приоритетный целевой показатель</w:t>
            </w:r>
          </w:p>
        </w:tc>
        <w:tc>
          <w:tcPr>
            <w:tcW w:w="1243" w:type="dxa"/>
            <w:tcBorders>
              <w:top w:val="single" w:sz="4" w:space="0" w:color="000000"/>
              <w:left w:val="single" w:sz="4" w:space="0" w:color="000000"/>
              <w:bottom w:val="single" w:sz="4" w:space="0" w:color="auto"/>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2205" w:type="dxa"/>
            <w:tcBorders>
              <w:top w:val="single" w:sz="4" w:space="0" w:color="000000"/>
              <w:left w:val="single" w:sz="4" w:space="0" w:color="000000"/>
              <w:bottom w:val="single" w:sz="4" w:space="0" w:color="auto"/>
              <w:right w:val="single" w:sz="4" w:space="0" w:color="000000"/>
            </w:tcBorders>
            <w:shd w:val="clear" w:color="auto" w:fill="auto"/>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503BB8" w:rsidRPr="009A7586" w:rsidTr="009A62F5">
        <w:trPr>
          <w:trHeight w:val="453"/>
        </w:trPr>
        <w:tc>
          <w:tcPr>
            <w:tcW w:w="933" w:type="dxa"/>
            <w:tcBorders>
              <w:top w:val="single" w:sz="4" w:space="0" w:color="000000"/>
              <w:left w:val="single" w:sz="4" w:space="0" w:color="000000"/>
              <w:bottom w:val="single" w:sz="4" w:space="0" w:color="auto"/>
              <w:right w:val="single" w:sz="4" w:space="0" w:color="auto"/>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1.8.</w:t>
            </w:r>
          </w:p>
        </w:tc>
        <w:tc>
          <w:tcPr>
            <w:tcW w:w="2970" w:type="dxa"/>
            <w:gridSpan w:val="2"/>
            <w:tcBorders>
              <w:top w:val="single" w:sz="4" w:space="0" w:color="000000"/>
              <w:left w:val="single" w:sz="4" w:space="0" w:color="auto"/>
              <w:bottom w:val="single" w:sz="4" w:space="0" w:color="000000"/>
              <w:right w:val="single" w:sz="4" w:space="0" w:color="000000"/>
            </w:tcBorders>
            <w:shd w:val="clear" w:color="auto" w:fill="auto"/>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Исключение незаконных решений по земле</w:t>
            </w:r>
          </w:p>
        </w:tc>
        <w:tc>
          <w:tcPr>
            <w:tcW w:w="1533" w:type="dxa"/>
            <w:tcBorders>
              <w:top w:val="single" w:sz="4" w:space="0" w:color="000000"/>
              <w:left w:val="single" w:sz="4" w:space="0" w:color="000000"/>
              <w:bottom w:val="single" w:sz="4" w:space="0" w:color="auto"/>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Рейтинг-50</w:t>
            </w:r>
          </w:p>
        </w:tc>
        <w:tc>
          <w:tcPr>
            <w:tcW w:w="1243" w:type="dxa"/>
            <w:tcBorders>
              <w:top w:val="single" w:sz="4" w:space="0" w:color="000000"/>
              <w:left w:val="single" w:sz="4" w:space="0" w:color="000000"/>
              <w:bottom w:val="single" w:sz="4" w:space="0" w:color="auto"/>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Шт.</w:t>
            </w:r>
          </w:p>
        </w:tc>
        <w:tc>
          <w:tcPr>
            <w:tcW w:w="1896"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2205" w:type="dxa"/>
            <w:tcBorders>
              <w:top w:val="single" w:sz="4" w:space="0" w:color="000000"/>
              <w:left w:val="single" w:sz="4" w:space="0" w:color="000000"/>
              <w:bottom w:val="single" w:sz="4" w:space="0" w:color="auto"/>
              <w:right w:val="single" w:sz="4" w:space="0" w:color="000000"/>
            </w:tcBorders>
            <w:shd w:val="clear" w:color="auto" w:fill="auto"/>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503BB8" w:rsidRPr="009A7586" w:rsidTr="009A62F5">
        <w:trPr>
          <w:trHeight w:val="343"/>
        </w:trPr>
        <w:tc>
          <w:tcPr>
            <w:tcW w:w="933"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1.9.</w:t>
            </w:r>
          </w:p>
        </w:tc>
        <w:tc>
          <w:tcPr>
            <w:tcW w:w="2970"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Доля объектов недвижимого имущества, поставленных на кадастровый учет от выявленных земельных участков с объектами без прав</w:t>
            </w:r>
            <w:r w:rsidRPr="009A7586">
              <w:rPr>
                <w:rFonts w:ascii="Times New Roman" w:hAnsi="Times New Roman" w:cs="Times New Roman"/>
                <w:sz w:val="20"/>
                <w:szCs w:val="20"/>
              </w:rPr>
              <w:tab/>
            </w:r>
          </w:p>
        </w:tc>
        <w:tc>
          <w:tcPr>
            <w:tcW w:w="1533"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Рейтинг-50</w:t>
            </w:r>
          </w:p>
        </w:tc>
        <w:tc>
          <w:tcPr>
            <w:tcW w:w="1243"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40</w:t>
            </w:r>
          </w:p>
        </w:tc>
        <w:tc>
          <w:tcPr>
            <w:tcW w:w="2205" w:type="dxa"/>
            <w:tcBorders>
              <w:top w:val="single" w:sz="4" w:space="0" w:color="auto"/>
              <w:left w:val="single" w:sz="4" w:space="0" w:color="000000"/>
              <w:bottom w:val="single" w:sz="4" w:space="0" w:color="auto"/>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503BB8" w:rsidRPr="009A7586" w:rsidTr="009A62F5">
        <w:trPr>
          <w:trHeight w:val="343"/>
        </w:trPr>
        <w:tc>
          <w:tcPr>
            <w:tcW w:w="933"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1.10.</w:t>
            </w:r>
          </w:p>
        </w:tc>
        <w:tc>
          <w:tcPr>
            <w:tcW w:w="2970"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Прирост земельного налога</w:t>
            </w:r>
          </w:p>
        </w:tc>
        <w:tc>
          <w:tcPr>
            <w:tcW w:w="1533"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Приоритетный целевой показатель</w:t>
            </w:r>
          </w:p>
        </w:tc>
        <w:tc>
          <w:tcPr>
            <w:tcW w:w="1243"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2205" w:type="dxa"/>
            <w:tcBorders>
              <w:top w:val="single" w:sz="4" w:space="0" w:color="auto"/>
              <w:left w:val="single" w:sz="4" w:space="0" w:color="000000"/>
              <w:bottom w:val="single" w:sz="4" w:space="0" w:color="auto"/>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503BB8" w:rsidRPr="009A7586" w:rsidTr="009A62F5">
        <w:trPr>
          <w:trHeight w:val="343"/>
        </w:trPr>
        <w:tc>
          <w:tcPr>
            <w:tcW w:w="933"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1.11.</w:t>
            </w:r>
          </w:p>
        </w:tc>
        <w:tc>
          <w:tcPr>
            <w:tcW w:w="2970"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Процент проведенных аукционов на право заключения договоров аренды земельных участков для субъектов малого и среднего предпринимательства от общего количества таких торгов</w:t>
            </w:r>
          </w:p>
        </w:tc>
        <w:tc>
          <w:tcPr>
            <w:tcW w:w="1533"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регионального проекта</w:t>
            </w:r>
          </w:p>
        </w:tc>
        <w:tc>
          <w:tcPr>
            <w:tcW w:w="1243"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2205" w:type="dxa"/>
            <w:tcBorders>
              <w:top w:val="single" w:sz="4" w:space="0" w:color="auto"/>
              <w:left w:val="single" w:sz="4" w:space="0" w:color="000000"/>
              <w:bottom w:val="single" w:sz="4" w:space="0" w:color="auto"/>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AD6BED" w:rsidRPr="009A7586" w:rsidTr="009A62F5">
        <w:trPr>
          <w:trHeight w:val="97"/>
        </w:trPr>
        <w:tc>
          <w:tcPr>
            <w:tcW w:w="15445" w:type="dxa"/>
            <w:gridSpan w:val="12"/>
            <w:tcBorders>
              <w:top w:val="single" w:sz="4" w:space="0" w:color="auto"/>
              <w:left w:val="single" w:sz="4" w:space="0" w:color="000000"/>
              <w:bottom w:val="single" w:sz="4" w:space="0" w:color="auto"/>
              <w:right w:val="single" w:sz="4" w:space="0" w:color="000000"/>
            </w:tcBorders>
          </w:tcPr>
          <w:p w:rsidR="00AD6BED" w:rsidRPr="00A948D0" w:rsidRDefault="00AD6BED" w:rsidP="007A749F">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 xml:space="preserve">Подпрограмма III. </w:t>
            </w:r>
            <w:r w:rsidR="007A749F">
              <w:rPr>
                <w:rFonts w:ascii="Times New Roman" w:hAnsi="Times New Roman" w:cs="Times New Roman"/>
                <w:b/>
                <w:sz w:val="20"/>
                <w:szCs w:val="20"/>
              </w:rPr>
              <w:t>«</w:t>
            </w:r>
            <w:r w:rsidRPr="00A948D0">
              <w:rPr>
                <w:rFonts w:ascii="Times New Roman" w:hAnsi="Times New Roman" w:cs="Times New Roman"/>
                <w:b/>
                <w:sz w:val="20"/>
                <w:szCs w:val="20"/>
              </w:rPr>
              <w:t>Совершенствование муниципальной службы Московской области</w:t>
            </w:r>
            <w:r w:rsidR="007A749F">
              <w:rPr>
                <w:rFonts w:ascii="Times New Roman" w:hAnsi="Times New Roman" w:cs="Times New Roman"/>
                <w:b/>
                <w:sz w:val="20"/>
                <w:szCs w:val="20"/>
              </w:rPr>
              <w:t xml:space="preserve">» </w:t>
            </w:r>
            <w:r w:rsidR="007A749F" w:rsidRPr="009A7586">
              <w:rPr>
                <w:rFonts w:ascii="Times New Roman" w:hAnsi="Times New Roman" w:cs="Times New Roman"/>
                <w:b/>
                <w:sz w:val="20"/>
                <w:szCs w:val="20"/>
                <w:lang w:eastAsia="ru-RU"/>
              </w:rPr>
              <w:t xml:space="preserve">(12 </w:t>
            </w:r>
            <w:r w:rsidR="007A749F">
              <w:rPr>
                <w:rFonts w:ascii="Times New Roman" w:hAnsi="Times New Roman" w:cs="Times New Roman"/>
                <w:b/>
                <w:sz w:val="20"/>
                <w:szCs w:val="20"/>
                <w:lang w:eastAsia="ru-RU"/>
              </w:rPr>
              <w:t>3</w:t>
            </w:r>
            <w:r w:rsidR="007A749F" w:rsidRPr="009A7586">
              <w:rPr>
                <w:rFonts w:ascii="Times New Roman" w:hAnsi="Times New Roman" w:cs="Times New Roman"/>
                <w:b/>
                <w:sz w:val="20"/>
                <w:szCs w:val="20"/>
                <w:lang w:eastAsia="ru-RU"/>
              </w:rPr>
              <w:t xml:space="preserve"> 00 00000)</w:t>
            </w:r>
          </w:p>
        </w:tc>
      </w:tr>
      <w:tr w:rsidR="00AD6BED" w:rsidRPr="009A7586" w:rsidTr="009A62F5">
        <w:trPr>
          <w:trHeight w:val="343"/>
        </w:trPr>
        <w:tc>
          <w:tcPr>
            <w:tcW w:w="933" w:type="dxa"/>
            <w:tcBorders>
              <w:top w:val="single" w:sz="4" w:space="0" w:color="auto"/>
              <w:left w:val="single" w:sz="4" w:space="0" w:color="000000"/>
              <w:bottom w:val="single" w:sz="4" w:space="0" w:color="auto"/>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3.1</w:t>
            </w:r>
            <w:r w:rsidR="00DD7380">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rsidR="00AD6BED" w:rsidRPr="009A7586" w:rsidRDefault="00AD6BED"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p>
        </w:tc>
        <w:tc>
          <w:tcPr>
            <w:tcW w:w="1533" w:type="dxa"/>
            <w:tcBorders>
              <w:top w:val="single" w:sz="4" w:space="0" w:color="auto"/>
              <w:left w:val="single" w:sz="4" w:space="0" w:color="000000"/>
              <w:bottom w:val="single" w:sz="4" w:space="0" w:color="auto"/>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33"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2205" w:type="dxa"/>
            <w:tcBorders>
              <w:top w:val="single" w:sz="4" w:space="0" w:color="auto"/>
              <w:left w:val="single" w:sz="4" w:space="0" w:color="000000"/>
              <w:bottom w:val="single" w:sz="4" w:space="0" w:color="auto"/>
              <w:right w:val="single" w:sz="4" w:space="0" w:color="000000"/>
            </w:tcBorders>
          </w:tcPr>
          <w:p w:rsidR="00AD6BED" w:rsidRPr="009A7586" w:rsidRDefault="00A87949" w:rsidP="00DD738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sidR="00DD7380">
              <w:rPr>
                <w:rFonts w:ascii="Times New Roman" w:hAnsi="Times New Roman" w:cs="Times New Roman"/>
                <w:sz w:val="20"/>
                <w:szCs w:val="20"/>
              </w:rPr>
              <w:t xml:space="preserve"> </w:t>
            </w:r>
            <w:r w:rsidRPr="009A7586">
              <w:rPr>
                <w:rFonts w:ascii="Times New Roman" w:hAnsi="Times New Roman" w:cs="Times New Roman"/>
                <w:sz w:val="20"/>
                <w:szCs w:val="20"/>
              </w:rPr>
              <w:t>3</w:t>
            </w:r>
            <w:r w:rsidR="00DD7380">
              <w:rPr>
                <w:rFonts w:ascii="Times New Roman" w:hAnsi="Times New Roman" w:cs="Times New Roman"/>
                <w:sz w:val="20"/>
                <w:szCs w:val="20"/>
              </w:rPr>
              <w:t xml:space="preserve"> </w:t>
            </w:r>
            <w:r w:rsidRPr="009A7586">
              <w:rPr>
                <w:rFonts w:ascii="Times New Roman" w:hAnsi="Times New Roman" w:cs="Times New Roman"/>
                <w:sz w:val="20"/>
                <w:szCs w:val="20"/>
              </w:rPr>
              <w:t>01</w:t>
            </w:r>
            <w:r w:rsidR="00DD7380">
              <w:rPr>
                <w:rFonts w:ascii="Times New Roman" w:hAnsi="Times New Roman" w:cs="Times New Roman"/>
                <w:sz w:val="20"/>
                <w:szCs w:val="20"/>
              </w:rPr>
              <w:t xml:space="preserve"> </w:t>
            </w:r>
            <w:r w:rsidRPr="009A7586">
              <w:rPr>
                <w:rFonts w:ascii="Times New Roman" w:hAnsi="Times New Roman" w:cs="Times New Roman"/>
                <w:sz w:val="20"/>
                <w:szCs w:val="20"/>
              </w:rPr>
              <w:t>00000 Организация профессионального развития муниципальных служащих Московской области</w:t>
            </w:r>
          </w:p>
        </w:tc>
      </w:tr>
      <w:tr w:rsidR="00A87949" w:rsidRPr="009A7586" w:rsidTr="009A62F5">
        <w:trPr>
          <w:trHeight w:val="167"/>
        </w:trPr>
        <w:tc>
          <w:tcPr>
            <w:tcW w:w="15445" w:type="dxa"/>
            <w:gridSpan w:val="12"/>
            <w:tcBorders>
              <w:top w:val="single" w:sz="4" w:space="0" w:color="auto"/>
              <w:left w:val="single" w:sz="4" w:space="0" w:color="000000"/>
              <w:bottom w:val="single" w:sz="4" w:space="0" w:color="auto"/>
              <w:right w:val="single" w:sz="4" w:space="0" w:color="000000"/>
            </w:tcBorders>
          </w:tcPr>
          <w:p w:rsidR="00A87949" w:rsidRPr="00A948D0" w:rsidRDefault="00A87949" w:rsidP="007A749F">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 xml:space="preserve">Подпрограмма IV. </w:t>
            </w:r>
            <w:r w:rsidR="007A749F">
              <w:rPr>
                <w:rFonts w:ascii="Times New Roman" w:hAnsi="Times New Roman" w:cs="Times New Roman"/>
                <w:b/>
                <w:sz w:val="20"/>
                <w:szCs w:val="20"/>
              </w:rPr>
              <w:t>«</w:t>
            </w:r>
            <w:r w:rsidRPr="00A948D0">
              <w:rPr>
                <w:rFonts w:ascii="Times New Roman" w:hAnsi="Times New Roman" w:cs="Times New Roman"/>
                <w:b/>
                <w:sz w:val="20"/>
                <w:szCs w:val="20"/>
              </w:rPr>
              <w:t>Управление муниципальными финансами</w:t>
            </w:r>
            <w:r w:rsidR="007A749F">
              <w:rPr>
                <w:rFonts w:ascii="Times New Roman" w:hAnsi="Times New Roman" w:cs="Times New Roman"/>
                <w:b/>
                <w:sz w:val="20"/>
                <w:szCs w:val="20"/>
              </w:rPr>
              <w:t xml:space="preserve">» </w:t>
            </w:r>
            <w:r w:rsidR="007A749F" w:rsidRPr="009A7586">
              <w:rPr>
                <w:rFonts w:ascii="Times New Roman" w:hAnsi="Times New Roman" w:cs="Times New Roman"/>
                <w:b/>
                <w:sz w:val="20"/>
                <w:szCs w:val="20"/>
                <w:lang w:eastAsia="ru-RU"/>
              </w:rPr>
              <w:t xml:space="preserve">(12 </w:t>
            </w:r>
            <w:r w:rsidR="007A749F">
              <w:rPr>
                <w:rFonts w:ascii="Times New Roman" w:hAnsi="Times New Roman" w:cs="Times New Roman"/>
                <w:b/>
                <w:sz w:val="20"/>
                <w:szCs w:val="20"/>
                <w:lang w:eastAsia="ru-RU"/>
              </w:rPr>
              <w:t>4</w:t>
            </w:r>
            <w:r w:rsidR="007A749F" w:rsidRPr="009A7586">
              <w:rPr>
                <w:rFonts w:ascii="Times New Roman" w:hAnsi="Times New Roman" w:cs="Times New Roman"/>
                <w:b/>
                <w:sz w:val="20"/>
                <w:szCs w:val="20"/>
                <w:lang w:eastAsia="ru-RU"/>
              </w:rPr>
              <w:t xml:space="preserve"> 00 00000)</w:t>
            </w:r>
          </w:p>
        </w:tc>
      </w:tr>
      <w:tr w:rsidR="00FD17B8" w:rsidRPr="009A7586" w:rsidTr="009A62F5">
        <w:trPr>
          <w:trHeight w:val="343"/>
        </w:trPr>
        <w:tc>
          <w:tcPr>
            <w:tcW w:w="9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4.1</w:t>
            </w:r>
            <w:r w:rsidR="00DD7380">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15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rsidR="00FD17B8" w:rsidRPr="009A7586" w:rsidRDefault="00FD17B8" w:rsidP="006057F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99,5</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97</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98,5</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2205" w:type="dxa"/>
            <w:tcBorders>
              <w:top w:val="single" w:sz="4" w:space="0" w:color="auto"/>
              <w:left w:val="single" w:sz="4" w:space="0" w:color="000000"/>
              <w:bottom w:val="single" w:sz="4" w:space="0" w:color="auto"/>
              <w:right w:val="single" w:sz="4" w:space="0" w:color="000000"/>
            </w:tcBorders>
          </w:tcPr>
          <w:p w:rsidR="00FD17B8" w:rsidRPr="009A7586" w:rsidRDefault="00DD7380" w:rsidP="00DD738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01</w:t>
            </w:r>
            <w:r>
              <w:rPr>
                <w:rFonts w:ascii="Times New Roman" w:hAnsi="Times New Roman" w:cs="Times New Roman"/>
                <w:sz w:val="20"/>
                <w:szCs w:val="20"/>
              </w:rPr>
              <w:t xml:space="preserve"> </w:t>
            </w:r>
            <w:r w:rsidRPr="009A7586">
              <w:rPr>
                <w:rFonts w:ascii="Times New Roman" w:hAnsi="Times New Roman" w:cs="Times New Roman"/>
                <w:sz w:val="20"/>
                <w:szCs w:val="20"/>
              </w:rPr>
              <w:t xml:space="preserve">00000 </w:t>
            </w:r>
            <w:r w:rsidR="00FD17B8" w:rsidRPr="009A7586">
              <w:rPr>
                <w:rFonts w:ascii="Times New Roman" w:hAnsi="Times New Roman" w:cs="Times New Roman"/>
                <w:sz w:val="20"/>
                <w:szCs w:val="20"/>
              </w:rPr>
              <w:t xml:space="preserve">  Проведение мероприятий в сфере формирования доходов местного бюджета</w:t>
            </w:r>
          </w:p>
        </w:tc>
      </w:tr>
      <w:tr w:rsidR="00FD17B8" w:rsidRPr="009A7586" w:rsidTr="009A62F5">
        <w:trPr>
          <w:trHeight w:val="343"/>
        </w:trPr>
        <w:tc>
          <w:tcPr>
            <w:tcW w:w="9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4.2</w:t>
            </w:r>
            <w:r w:rsidR="00DD7380">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Удельный вес расходов бюджета муниципального образования Московской области, формируемых в рамках муниципальных программ, в общем объеме расходов бюджета городского округа Истра в отчетном финансовом году</w:t>
            </w:r>
          </w:p>
        </w:tc>
        <w:tc>
          <w:tcPr>
            <w:tcW w:w="15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2205" w:type="dxa"/>
            <w:tcBorders>
              <w:top w:val="single" w:sz="4" w:space="0" w:color="auto"/>
              <w:left w:val="single" w:sz="4" w:space="0" w:color="000000"/>
              <w:bottom w:val="single" w:sz="4" w:space="0" w:color="auto"/>
              <w:right w:val="single" w:sz="4" w:space="0" w:color="000000"/>
            </w:tcBorders>
          </w:tcPr>
          <w:p w:rsidR="00FD17B8" w:rsidRPr="009A7586" w:rsidRDefault="00DD7380" w:rsidP="00DD738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5 </w:t>
            </w:r>
            <w:r w:rsidRPr="009A7586">
              <w:rPr>
                <w:rFonts w:ascii="Times New Roman" w:hAnsi="Times New Roman" w:cs="Times New Roman"/>
                <w:sz w:val="20"/>
                <w:szCs w:val="20"/>
              </w:rPr>
              <w:t xml:space="preserve">00000 </w:t>
            </w:r>
            <w:r w:rsidR="00310B5F" w:rsidRPr="009A7586">
              <w:rPr>
                <w:rFonts w:ascii="Times New Roman" w:hAnsi="Times New Roman" w:cs="Times New Roman"/>
                <w:sz w:val="20"/>
                <w:szCs w:val="20"/>
              </w:rPr>
              <w:t xml:space="preserve"> </w:t>
            </w:r>
            <w:r w:rsidR="00FD17B8" w:rsidRPr="009A7586">
              <w:rPr>
                <w:rFonts w:ascii="Times New Roman" w:hAnsi="Times New Roman" w:cs="Times New Roman"/>
                <w:sz w:val="20"/>
                <w:szCs w:val="20"/>
              </w:rPr>
              <w:t xml:space="preserve">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w:t>
            </w:r>
            <w:r w:rsidR="00FD17B8" w:rsidRPr="009A7586">
              <w:rPr>
                <w:rFonts w:ascii="Times New Roman" w:hAnsi="Times New Roman" w:cs="Times New Roman"/>
                <w:sz w:val="20"/>
                <w:szCs w:val="20"/>
              </w:rPr>
              <w:lastRenderedPageBreak/>
              <w:t>образованиях Московской области</w:t>
            </w:r>
          </w:p>
        </w:tc>
      </w:tr>
      <w:tr w:rsidR="00FD17B8" w:rsidRPr="009A7586" w:rsidTr="009A62F5">
        <w:trPr>
          <w:trHeight w:val="1775"/>
        </w:trPr>
        <w:tc>
          <w:tcPr>
            <w:tcW w:w="9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4.3</w:t>
            </w:r>
            <w:r w:rsidR="00DD7380">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000000"/>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15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7,8</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1,5</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93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2205" w:type="dxa"/>
            <w:tcBorders>
              <w:top w:val="single" w:sz="4" w:space="0" w:color="auto"/>
              <w:left w:val="single" w:sz="4" w:space="0" w:color="000000"/>
              <w:bottom w:val="single" w:sz="4" w:space="0" w:color="auto"/>
              <w:right w:val="single" w:sz="4" w:space="0" w:color="000000"/>
            </w:tcBorders>
          </w:tcPr>
          <w:p w:rsidR="00FD17B8" w:rsidRPr="009A7586" w:rsidRDefault="00DD7380" w:rsidP="00DD738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6 </w:t>
            </w:r>
            <w:r w:rsidRPr="009A7586">
              <w:rPr>
                <w:rFonts w:ascii="Times New Roman" w:hAnsi="Times New Roman" w:cs="Times New Roman"/>
                <w:sz w:val="20"/>
                <w:szCs w:val="20"/>
              </w:rPr>
              <w:t xml:space="preserve">00000  </w:t>
            </w:r>
            <w:r w:rsidR="00310B5F" w:rsidRPr="009A7586">
              <w:rPr>
                <w:rFonts w:ascii="Times New Roman" w:hAnsi="Times New Roman" w:cs="Times New Roman"/>
                <w:sz w:val="20"/>
                <w:szCs w:val="20"/>
              </w:rPr>
              <w:t xml:space="preserve"> </w:t>
            </w:r>
            <w:r w:rsidR="00FD17B8" w:rsidRPr="009A7586">
              <w:rPr>
                <w:rFonts w:ascii="Times New Roman" w:hAnsi="Times New Roman" w:cs="Times New Roman"/>
                <w:sz w:val="20"/>
                <w:szCs w:val="20"/>
              </w:rPr>
              <w:t>Управление муниципальным долгом</w:t>
            </w:r>
          </w:p>
        </w:tc>
      </w:tr>
      <w:tr w:rsidR="00FD17B8" w:rsidRPr="009A7586" w:rsidTr="009A62F5">
        <w:trPr>
          <w:trHeight w:val="1563"/>
        </w:trPr>
        <w:tc>
          <w:tcPr>
            <w:tcW w:w="9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4.4</w:t>
            </w:r>
            <w:r w:rsidR="00DD7380">
              <w:rPr>
                <w:rFonts w:ascii="Times New Roman" w:hAnsi="Times New Roman" w:cs="Times New Roman"/>
                <w:sz w:val="20"/>
                <w:szCs w:val="20"/>
              </w:rPr>
              <w:t>.</w:t>
            </w:r>
          </w:p>
        </w:tc>
        <w:tc>
          <w:tcPr>
            <w:tcW w:w="2970" w:type="dxa"/>
            <w:gridSpan w:val="2"/>
            <w:tcBorders>
              <w:top w:val="single" w:sz="4" w:space="0" w:color="000000"/>
              <w:left w:val="single" w:sz="4" w:space="0" w:color="000000"/>
              <w:bottom w:val="single" w:sz="4" w:space="0" w:color="auto"/>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Уменьшение размера (отсутствие) просроченной кредиторской задолженности в расходах бюджета городского округа Истра</w:t>
            </w:r>
          </w:p>
        </w:tc>
        <w:tc>
          <w:tcPr>
            <w:tcW w:w="153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243"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896" w:type="dxa"/>
            <w:tcBorders>
              <w:top w:val="single" w:sz="4" w:space="0" w:color="000000"/>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33" w:type="dxa"/>
            <w:tcBorders>
              <w:top w:val="single" w:sz="4" w:space="0" w:color="000000"/>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2205" w:type="dxa"/>
            <w:tcBorders>
              <w:top w:val="single" w:sz="4" w:space="0" w:color="auto"/>
              <w:left w:val="single" w:sz="4" w:space="0" w:color="000000"/>
              <w:bottom w:val="single" w:sz="4" w:space="0" w:color="auto"/>
              <w:right w:val="single" w:sz="4" w:space="0" w:color="000000"/>
            </w:tcBorders>
          </w:tcPr>
          <w:p w:rsidR="00FD17B8" w:rsidRPr="009A7586" w:rsidRDefault="00DD7380" w:rsidP="00DD738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 xml:space="preserve"> 4 </w:t>
            </w:r>
            <w:r w:rsidRPr="009A7586">
              <w:rPr>
                <w:rFonts w:ascii="Times New Roman" w:hAnsi="Times New Roman" w:cs="Times New Roman"/>
                <w:sz w:val="20"/>
                <w:szCs w:val="20"/>
              </w:rPr>
              <w:t>0</w:t>
            </w:r>
            <w:r>
              <w:rPr>
                <w:rFonts w:ascii="Times New Roman" w:hAnsi="Times New Roman" w:cs="Times New Roman"/>
                <w:sz w:val="20"/>
                <w:szCs w:val="20"/>
              </w:rPr>
              <w:t xml:space="preserve">7 </w:t>
            </w:r>
            <w:r w:rsidRPr="009A7586">
              <w:rPr>
                <w:rFonts w:ascii="Times New Roman" w:hAnsi="Times New Roman" w:cs="Times New Roman"/>
                <w:sz w:val="20"/>
                <w:szCs w:val="20"/>
              </w:rPr>
              <w:t xml:space="preserve">00000  </w:t>
            </w:r>
            <w:r w:rsidR="00310B5F" w:rsidRPr="009A7586">
              <w:rPr>
                <w:rFonts w:ascii="Times New Roman" w:hAnsi="Times New Roman" w:cs="Times New Roman"/>
                <w:sz w:val="20"/>
                <w:szCs w:val="20"/>
              </w:rPr>
              <w:t xml:space="preserve"> </w:t>
            </w:r>
            <w:r w:rsidR="0065357C" w:rsidRPr="009A7586">
              <w:rPr>
                <w:rFonts w:ascii="Times New Roman" w:hAnsi="Times New Roman" w:cs="Times New Roman"/>
                <w:sz w:val="20"/>
                <w:szCs w:val="20"/>
              </w:rPr>
              <w:t>Ежегодное снижение доли просроченной кредиторской задолженности в расходах бюджета городского</w:t>
            </w:r>
            <w:r w:rsidR="009F7546" w:rsidRPr="009A7586">
              <w:rPr>
                <w:rFonts w:ascii="Times New Roman" w:hAnsi="Times New Roman" w:cs="Times New Roman"/>
                <w:sz w:val="20"/>
                <w:szCs w:val="20"/>
              </w:rPr>
              <w:t xml:space="preserve"> </w:t>
            </w:r>
            <w:r w:rsidR="0065357C" w:rsidRPr="009A7586">
              <w:rPr>
                <w:rFonts w:ascii="Times New Roman" w:hAnsi="Times New Roman" w:cs="Times New Roman"/>
                <w:sz w:val="20"/>
                <w:szCs w:val="20"/>
              </w:rPr>
              <w:t>округа</w:t>
            </w:r>
          </w:p>
        </w:tc>
      </w:tr>
    </w:tbl>
    <w:p w:rsidR="0004267B" w:rsidRDefault="0004267B"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9A62F5" w:rsidRDefault="009A62F5" w:rsidP="009A7586">
      <w:pPr>
        <w:spacing w:after="0" w:line="240" w:lineRule="auto"/>
        <w:jc w:val="center"/>
        <w:rPr>
          <w:rFonts w:ascii="Times New Roman" w:hAnsi="Times New Roman" w:cs="Times New Roman"/>
          <w:b/>
          <w:bCs/>
          <w:sz w:val="24"/>
          <w:szCs w:val="20"/>
        </w:rPr>
      </w:pPr>
    </w:p>
    <w:p w:rsidR="0004267B" w:rsidRDefault="0004267B" w:rsidP="009A7586">
      <w:pPr>
        <w:spacing w:after="0" w:line="240" w:lineRule="auto"/>
        <w:jc w:val="center"/>
        <w:rPr>
          <w:rFonts w:ascii="Times New Roman" w:hAnsi="Times New Roman" w:cs="Times New Roman"/>
          <w:b/>
          <w:bCs/>
          <w:sz w:val="24"/>
          <w:szCs w:val="20"/>
        </w:rPr>
      </w:pPr>
    </w:p>
    <w:p w:rsidR="0004267B" w:rsidRDefault="0004267B" w:rsidP="009A7586">
      <w:pPr>
        <w:spacing w:after="0" w:line="240" w:lineRule="auto"/>
        <w:jc w:val="center"/>
        <w:rPr>
          <w:rFonts w:ascii="Times New Roman" w:hAnsi="Times New Roman" w:cs="Times New Roman"/>
          <w:b/>
          <w:bCs/>
          <w:sz w:val="24"/>
          <w:szCs w:val="20"/>
        </w:rPr>
      </w:pPr>
    </w:p>
    <w:p w:rsidR="0004267B" w:rsidRDefault="0004267B" w:rsidP="009A7586">
      <w:pPr>
        <w:spacing w:after="0" w:line="240" w:lineRule="auto"/>
        <w:jc w:val="center"/>
        <w:rPr>
          <w:rFonts w:ascii="Times New Roman" w:hAnsi="Times New Roman" w:cs="Times New Roman"/>
          <w:b/>
          <w:bCs/>
          <w:sz w:val="24"/>
          <w:szCs w:val="20"/>
        </w:rPr>
      </w:pPr>
    </w:p>
    <w:p w:rsidR="0004267B" w:rsidRDefault="0004267B" w:rsidP="009A7586">
      <w:pPr>
        <w:spacing w:after="0" w:line="240" w:lineRule="auto"/>
        <w:jc w:val="center"/>
        <w:rPr>
          <w:rFonts w:ascii="Times New Roman" w:hAnsi="Times New Roman" w:cs="Times New Roman"/>
          <w:b/>
          <w:bCs/>
          <w:sz w:val="24"/>
          <w:szCs w:val="20"/>
        </w:rPr>
      </w:pPr>
    </w:p>
    <w:p w:rsidR="0004267B" w:rsidRDefault="0004267B" w:rsidP="009A7586">
      <w:pPr>
        <w:spacing w:after="0" w:line="240" w:lineRule="auto"/>
        <w:jc w:val="center"/>
        <w:rPr>
          <w:rFonts w:ascii="Times New Roman" w:hAnsi="Times New Roman" w:cs="Times New Roman"/>
          <w:b/>
          <w:bCs/>
          <w:sz w:val="24"/>
          <w:szCs w:val="20"/>
        </w:rPr>
      </w:pPr>
    </w:p>
    <w:p w:rsidR="004F0BE5" w:rsidRPr="00A948D0" w:rsidRDefault="004F0BE5" w:rsidP="009A7586">
      <w:pPr>
        <w:spacing w:after="0" w:line="240" w:lineRule="auto"/>
        <w:jc w:val="center"/>
        <w:rPr>
          <w:rFonts w:ascii="Times New Roman" w:hAnsi="Times New Roman" w:cs="Times New Roman"/>
          <w:b/>
          <w:bCs/>
          <w:sz w:val="24"/>
          <w:szCs w:val="20"/>
        </w:rPr>
      </w:pPr>
      <w:r w:rsidRPr="00A948D0">
        <w:rPr>
          <w:rFonts w:ascii="Times New Roman" w:hAnsi="Times New Roman" w:cs="Times New Roman"/>
          <w:b/>
          <w:bCs/>
          <w:sz w:val="24"/>
          <w:szCs w:val="20"/>
        </w:rPr>
        <w:t>Методика расчета значений планируемых результатов реализации муниципальной программы: Управление имуществом и муниципальными финансами»</w:t>
      </w:r>
    </w:p>
    <w:p w:rsidR="004F0BE5" w:rsidRPr="009A7586" w:rsidRDefault="004F0BE5" w:rsidP="009A7586">
      <w:pPr>
        <w:spacing w:after="0" w:line="240" w:lineRule="auto"/>
        <w:jc w:val="center"/>
        <w:rPr>
          <w:rFonts w:ascii="Times New Roman" w:hAnsi="Times New Roman" w:cs="Times New Roman"/>
          <w:b/>
          <w:bCs/>
          <w:sz w:val="20"/>
          <w:szCs w:val="20"/>
        </w:rPr>
      </w:pP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124"/>
        <w:gridCol w:w="851"/>
        <w:gridCol w:w="8928"/>
        <w:gridCol w:w="1418"/>
        <w:gridCol w:w="996"/>
      </w:tblGrid>
      <w:tr w:rsidR="004F0BE5" w:rsidRPr="009A7586" w:rsidTr="00C25A31">
        <w:trPr>
          <w:trHeight w:val="276"/>
        </w:trPr>
        <w:tc>
          <w:tcPr>
            <w:tcW w:w="709"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w:t>
            </w:r>
          </w:p>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п/п</w:t>
            </w:r>
          </w:p>
        </w:tc>
        <w:tc>
          <w:tcPr>
            <w:tcW w:w="2124"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Наименование показателя</w:t>
            </w:r>
          </w:p>
        </w:tc>
        <w:tc>
          <w:tcPr>
            <w:tcW w:w="851"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Единица измерения</w:t>
            </w:r>
          </w:p>
        </w:tc>
        <w:tc>
          <w:tcPr>
            <w:tcW w:w="8928"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 xml:space="preserve">Методика расчета показателя </w:t>
            </w:r>
          </w:p>
        </w:tc>
        <w:tc>
          <w:tcPr>
            <w:tcW w:w="1418"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Источник данных</w:t>
            </w:r>
          </w:p>
        </w:tc>
        <w:tc>
          <w:tcPr>
            <w:tcW w:w="996" w:type="dxa"/>
            <w:tcBorders>
              <w:right w:val="single" w:sz="4" w:space="0" w:color="auto"/>
            </w:tcBorders>
          </w:tcPr>
          <w:p w:rsidR="004F0BE5" w:rsidRPr="009A7586" w:rsidRDefault="004F0BE5" w:rsidP="009A7586">
            <w:pPr>
              <w:widowControl w:val="0"/>
              <w:autoSpaceDE w:val="0"/>
              <w:autoSpaceDN w:val="0"/>
              <w:adjustRightInd w:val="0"/>
              <w:spacing w:after="0" w:line="240" w:lineRule="auto"/>
              <w:rPr>
                <w:rFonts w:ascii="Times New Roman" w:hAnsi="Times New Roman" w:cs="Times New Roman"/>
                <w:sz w:val="20"/>
                <w:szCs w:val="20"/>
                <w:lang w:eastAsia="ru-RU"/>
              </w:rPr>
            </w:pPr>
            <w:r w:rsidRPr="009A7586">
              <w:rPr>
                <w:rFonts w:ascii="Times New Roman" w:hAnsi="Times New Roman" w:cs="Times New Roman"/>
                <w:sz w:val="20"/>
                <w:szCs w:val="20"/>
                <w:lang w:eastAsia="ru-RU"/>
              </w:rPr>
              <w:t>Период представления отчетности</w:t>
            </w:r>
          </w:p>
        </w:tc>
      </w:tr>
      <w:tr w:rsidR="004F0BE5" w:rsidRPr="009A7586" w:rsidTr="00C25A31">
        <w:trPr>
          <w:trHeight w:val="28"/>
        </w:trPr>
        <w:tc>
          <w:tcPr>
            <w:tcW w:w="709"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1</w:t>
            </w:r>
          </w:p>
        </w:tc>
        <w:tc>
          <w:tcPr>
            <w:tcW w:w="2124"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2</w:t>
            </w:r>
          </w:p>
        </w:tc>
        <w:tc>
          <w:tcPr>
            <w:tcW w:w="851"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3</w:t>
            </w:r>
          </w:p>
        </w:tc>
        <w:tc>
          <w:tcPr>
            <w:tcW w:w="8928"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4</w:t>
            </w:r>
          </w:p>
        </w:tc>
        <w:tc>
          <w:tcPr>
            <w:tcW w:w="1418"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5</w:t>
            </w:r>
          </w:p>
        </w:tc>
        <w:tc>
          <w:tcPr>
            <w:tcW w:w="996" w:type="dxa"/>
          </w:tcPr>
          <w:p w:rsidR="004F0BE5" w:rsidRPr="009A7586" w:rsidRDefault="004F0BE5"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6</w:t>
            </w:r>
          </w:p>
        </w:tc>
      </w:tr>
      <w:tr w:rsidR="004F0BE5" w:rsidRPr="009A7586" w:rsidTr="00C25A31">
        <w:trPr>
          <w:trHeight w:val="70"/>
        </w:trPr>
        <w:tc>
          <w:tcPr>
            <w:tcW w:w="709" w:type="dxa"/>
            <w:tcBorders>
              <w:right w:val="single" w:sz="4" w:space="0" w:color="auto"/>
            </w:tcBorders>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b/>
                <w:sz w:val="20"/>
                <w:szCs w:val="20"/>
                <w:lang w:eastAsia="ru-RU"/>
              </w:rPr>
            </w:pPr>
            <w:r w:rsidRPr="009A7586">
              <w:rPr>
                <w:rFonts w:ascii="Times New Roman" w:hAnsi="Times New Roman" w:cs="Times New Roman"/>
                <w:b/>
                <w:sz w:val="20"/>
                <w:szCs w:val="20"/>
                <w:lang w:eastAsia="ru-RU"/>
              </w:rPr>
              <w:t>1.</w:t>
            </w:r>
          </w:p>
        </w:tc>
        <w:tc>
          <w:tcPr>
            <w:tcW w:w="14317" w:type="dxa"/>
            <w:gridSpan w:val="5"/>
            <w:tcBorders>
              <w:right w:val="single" w:sz="4" w:space="0" w:color="auto"/>
            </w:tcBorders>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b/>
                <w:sz w:val="20"/>
                <w:szCs w:val="20"/>
                <w:lang w:eastAsia="ru-RU"/>
              </w:rPr>
            </w:pPr>
            <w:r w:rsidRPr="009A7586">
              <w:rPr>
                <w:rFonts w:ascii="Times New Roman" w:hAnsi="Times New Roman" w:cs="Times New Roman"/>
                <w:b/>
                <w:sz w:val="20"/>
                <w:szCs w:val="20"/>
                <w:lang w:eastAsia="ru-RU"/>
              </w:rPr>
              <w:t xml:space="preserve">Подпрограмма </w:t>
            </w:r>
            <w:r w:rsidRPr="009A7586">
              <w:rPr>
                <w:rFonts w:ascii="Times New Roman" w:hAnsi="Times New Roman" w:cs="Times New Roman"/>
                <w:b/>
                <w:sz w:val="20"/>
                <w:szCs w:val="20"/>
                <w:lang w:val="en-US" w:eastAsia="ru-RU"/>
              </w:rPr>
              <w:t>I</w:t>
            </w:r>
            <w:r w:rsidRPr="009A7586">
              <w:rPr>
                <w:rFonts w:ascii="Times New Roman" w:hAnsi="Times New Roman" w:cs="Times New Roman"/>
                <w:b/>
                <w:sz w:val="20"/>
                <w:szCs w:val="20"/>
                <w:lang w:eastAsia="ru-RU"/>
              </w:rPr>
              <w:t>. «Развитие имущественного комплекса» (12 1 00 00000)</w:t>
            </w:r>
          </w:p>
        </w:tc>
      </w:tr>
      <w:tr w:rsidR="002C10ED" w:rsidRPr="009A7586" w:rsidTr="00C25A31">
        <w:trPr>
          <w:trHeight w:val="250"/>
        </w:trPr>
        <w:tc>
          <w:tcPr>
            <w:tcW w:w="709" w:type="dxa"/>
          </w:tcPr>
          <w:p w:rsidR="002C10ED" w:rsidRPr="009A7586" w:rsidRDefault="002C10ED" w:rsidP="009A7586">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20"/>
                <w:szCs w:val="20"/>
                <w:lang w:eastAsia="ru-RU"/>
              </w:rPr>
            </w:pPr>
            <w:r w:rsidRPr="009A7586">
              <w:rPr>
                <w:rFonts w:ascii="Times New Roman" w:hAnsi="Times New Roman" w:cs="Times New Roman"/>
                <w:color w:val="000000"/>
                <w:sz w:val="20"/>
                <w:szCs w:val="20"/>
                <w:lang w:eastAsia="ru-RU"/>
              </w:rPr>
              <w:t>1.1.</w:t>
            </w:r>
          </w:p>
        </w:tc>
        <w:tc>
          <w:tcPr>
            <w:tcW w:w="2124" w:type="dxa"/>
          </w:tcPr>
          <w:p w:rsidR="002C10ED" w:rsidRPr="009A7586" w:rsidRDefault="002C10ED" w:rsidP="00A948D0">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hAnsi="Times New Roman" w:cs="Times New Roman"/>
                <w:color w:val="000000"/>
                <w:sz w:val="20"/>
                <w:szCs w:val="20"/>
                <w:lang w:eastAsia="ru-RU"/>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851" w:type="dxa"/>
          </w:tcPr>
          <w:p w:rsidR="002C10ED" w:rsidRPr="009A7586" w:rsidRDefault="002C10E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w:t>
            </w:r>
          </w:p>
        </w:tc>
        <w:tc>
          <w:tcPr>
            <w:tcW w:w="8928" w:type="dxa"/>
          </w:tcPr>
          <w:p w:rsidR="002C10ED" w:rsidRPr="009A7586" w:rsidRDefault="002C10ED" w:rsidP="009A7586">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 xml:space="preserve">Основной целью показателя является максимальное снижение задолженности по арендной плате за земельные участки, государственная собственность на которые не разграничена, а также 100% принятие мер для снижения задолженности.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Оценка проведения муниципальным образованием Московской области мероприятий по снижению задолженности рассчитывается по формуле:</w:t>
            </w:r>
          </w:p>
          <w:p w:rsidR="00A948D0" w:rsidRDefault="00A948D0" w:rsidP="009A7586">
            <w:pPr>
              <w:pStyle w:val="affa"/>
              <w:jc w:val="center"/>
              <w:rPr>
                <w:rFonts w:ascii="Times New Roman" w:hAnsi="Times New Roman"/>
                <w:sz w:val="20"/>
                <w:szCs w:val="20"/>
              </w:rPr>
            </w:pPr>
          </w:p>
          <w:p w:rsidR="002C10ED" w:rsidRPr="009A7586" w:rsidRDefault="002C10ED" w:rsidP="009A7586">
            <w:pPr>
              <w:pStyle w:val="affa"/>
              <w:jc w:val="center"/>
              <w:rPr>
                <w:rFonts w:ascii="Times New Roman" w:hAnsi="Times New Roman"/>
                <w:sz w:val="20"/>
                <w:szCs w:val="20"/>
              </w:rPr>
            </w:pPr>
            <w:r w:rsidRPr="009A7586">
              <w:rPr>
                <w:rFonts w:ascii="Times New Roman" w:hAnsi="Times New Roman"/>
                <w:sz w:val="20"/>
                <w:szCs w:val="20"/>
              </w:rPr>
              <w:t>СЗ = Пир + Д, где</w:t>
            </w:r>
          </w:p>
          <w:p w:rsidR="002C10ED" w:rsidRPr="009A7586" w:rsidRDefault="002C10ED" w:rsidP="009A7586">
            <w:pPr>
              <w:pStyle w:val="affa"/>
              <w:ind w:left="1559" w:firstLine="709"/>
              <w:jc w:val="center"/>
              <w:rPr>
                <w:rFonts w:ascii="Times New Roman" w:hAnsi="Times New Roman"/>
                <w:sz w:val="20"/>
                <w:szCs w:val="20"/>
              </w:rPr>
            </w:pPr>
            <w:r w:rsidRPr="009A7586">
              <w:rPr>
                <w:rFonts w:ascii="Times New Roman" w:hAnsi="Times New Roman"/>
                <w:sz w:val="20"/>
                <w:szCs w:val="20"/>
              </w:rPr>
              <w:t xml:space="preserve">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СЗ – % исполнения показателя «Эффективность работы по взысканию задолженности по арендной плате за земельные участки, государственная собственность на которые не разграничена». Первое место присваивается муниципальному образованию с наибольшим значением </w:t>
            </w:r>
            <m:oMath>
              <m:r>
                <m:rPr>
                  <m:sty m:val="p"/>
                </m:rPr>
                <w:rPr>
                  <w:rFonts w:ascii="Cambria Math" w:hAnsi="Cambria Math"/>
                  <w:sz w:val="20"/>
                  <w:szCs w:val="20"/>
                </w:rPr>
                <m:t>СЗ.</m:t>
              </m:r>
            </m:oMath>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 - % принятых мер, который рассчитывается по формуле:</w:t>
            </w:r>
          </w:p>
          <w:p w:rsidR="002C10ED" w:rsidRPr="009A7586" w:rsidRDefault="002C10ED" w:rsidP="009A7586">
            <w:pPr>
              <w:pStyle w:val="affa"/>
              <w:ind w:firstLine="709"/>
              <w:jc w:val="both"/>
              <w:rPr>
                <w:rFonts w:ascii="Times New Roman" w:hAnsi="Times New Roman"/>
                <w:sz w:val="20"/>
                <w:szCs w:val="20"/>
              </w:rPr>
            </w:pPr>
          </w:p>
          <w:p w:rsidR="002C10ED" w:rsidRPr="009A7586" w:rsidRDefault="002C10ED" w:rsidP="009A7586">
            <w:pPr>
              <w:spacing w:after="0" w:line="240" w:lineRule="auto"/>
              <w:jc w:val="center"/>
              <w:rPr>
                <w:rFonts w:ascii="Times New Roman" w:eastAsiaTheme="minorEastAsia" w:hAnsi="Times New Roman" w:cs="Times New Roman"/>
                <w:sz w:val="20"/>
                <w:szCs w:val="20"/>
              </w:rPr>
            </w:pPr>
          </w:p>
          <w:p w:rsidR="002C10ED" w:rsidRPr="009A7586" w:rsidRDefault="002C10ED"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m:t>Пир=</m:t>
              </m:r>
              <m:f>
                <m:fPr>
                  <m:ctrlPr>
                    <w:rPr>
                      <w:rFonts w:ascii="Cambria Math" w:hAnsi="Cambria Math" w:cs="Times New Roman"/>
                      <w:sz w:val="20"/>
                      <w:szCs w:val="20"/>
                    </w:rPr>
                  </m:ctrlPr>
                </m:fPr>
                <m:num>
                  <m:r>
                    <m:rPr>
                      <m:sty m:val="p"/>
                    </m:rPr>
                    <w:rPr>
                      <w:rFonts w:ascii="Cambria Math" w:hAnsi="Cambria Math" w:cs="Times New Roman"/>
                      <w:sz w:val="20"/>
                      <w:szCs w:val="20"/>
                    </w:rPr>
                    <m:t>Пир1*К1 + Пир2*К2 + Пир3</m:t>
                  </m:r>
                </m:num>
                <m:den>
                  <m:r>
                    <m:rPr>
                      <m:sty m:val="p"/>
                    </m:rPr>
                    <w:rPr>
                      <w:rFonts w:ascii="Cambria Math" w:hAnsi="Cambria Math" w:cs="Times New Roman"/>
                      <w:sz w:val="20"/>
                      <w:szCs w:val="20"/>
                    </w:rPr>
                    <m:t>Зод</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где</w:t>
            </w:r>
          </w:p>
          <w:p w:rsidR="002C10ED" w:rsidRPr="009A7586" w:rsidRDefault="002C10ED" w:rsidP="009A7586">
            <w:pPr>
              <w:pStyle w:val="affa"/>
              <w:ind w:firstLine="709"/>
              <w:jc w:val="both"/>
              <w:rPr>
                <w:rFonts w:ascii="Times New Roman" w:hAnsi="Times New Roman"/>
                <w:sz w:val="20"/>
                <w:szCs w:val="20"/>
              </w:rPr>
            </w:pP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направлена досудебная претензия.</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К1 – понижающий коэффициент 0,1.</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 подано исковое заявление о взыскании задолженности;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исковое заявление о взыскании задолженности находится на рассмотрении в суде.</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К2 – понижающий коэффициент 0,5.</w:t>
            </w:r>
          </w:p>
          <w:p w:rsidR="002C10ED" w:rsidRPr="009A7586" w:rsidRDefault="002C10ED"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sz w:val="20"/>
                <w:szCs w:val="20"/>
              </w:rPr>
              <w:t xml:space="preserve">Пир3 – </w:t>
            </w:r>
            <w:r w:rsidRPr="009A7586">
              <w:rPr>
                <w:rFonts w:ascii="Times New Roman" w:hAnsi="Times New Roman" w:cs="Times New Roman"/>
                <w:color w:val="000000"/>
                <w:sz w:val="20"/>
                <w:szCs w:val="20"/>
                <w:lang w:eastAsia="ru-RU"/>
              </w:rPr>
              <w:t>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 судебное решение (определение об утверждении мирового соглашения) вступило в </w:t>
            </w:r>
            <w:r w:rsidRPr="009A7586">
              <w:rPr>
                <w:rFonts w:ascii="Times New Roman" w:hAnsi="Times New Roman"/>
                <w:sz w:val="20"/>
                <w:szCs w:val="20"/>
              </w:rPr>
              <w:lastRenderedPageBreak/>
              <w:t>законную силу;</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исполнительный лист направлен в Федеральную службу судебных приставов;</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ведется исполнительное производство;</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 исполнительное производство окончено ввиду невозможности взыскания;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рассматривается дело о несостоятельности (банкротстве).</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rsidR="002C10ED" w:rsidRPr="009A7586" w:rsidRDefault="002C10ED" w:rsidP="009A7586">
            <w:pPr>
              <w:shd w:val="clear" w:color="auto" w:fill="FFFFFF"/>
              <w:tabs>
                <w:tab w:val="left" w:pos="3830"/>
                <w:tab w:val="left" w:pos="6010"/>
                <w:tab w:val="left" w:pos="8131"/>
              </w:tabs>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rsidR="002C10ED" w:rsidRPr="009A7586" w:rsidRDefault="002C10ED" w:rsidP="009A7586">
            <w:pPr>
              <w:shd w:val="clear" w:color="auto" w:fill="FFFFFF"/>
              <w:tabs>
                <w:tab w:val="left" w:pos="3830"/>
                <w:tab w:val="left" w:pos="6010"/>
                <w:tab w:val="left" w:pos="8131"/>
              </w:tabs>
              <w:spacing w:after="0" w:line="240" w:lineRule="auto"/>
              <w:ind w:firstLine="851"/>
              <w:jc w:val="both"/>
              <w:rPr>
                <w:rFonts w:ascii="Times New Roman" w:hAnsi="Times New Roman" w:cs="Times New Roman"/>
                <w:color w:val="000000"/>
                <w:sz w:val="20"/>
                <w:szCs w:val="20"/>
                <w:lang w:eastAsia="ru-RU"/>
              </w:rPr>
            </w:pPr>
          </w:p>
          <w:p w:rsidR="002C10ED" w:rsidRPr="009A7586" w:rsidRDefault="002C10ED" w:rsidP="009A7586">
            <w:pPr>
              <w:shd w:val="clear" w:color="auto" w:fill="FFFFFF"/>
              <w:tabs>
                <w:tab w:val="left" w:pos="3830"/>
                <w:tab w:val="left" w:pos="6010"/>
                <w:tab w:val="left" w:pos="8131"/>
              </w:tabs>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Д - % роста/снижения задолженности, который рассчитывается по формуле:</w:t>
            </w:r>
          </w:p>
          <w:p w:rsidR="00A948D0" w:rsidRDefault="00A948D0" w:rsidP="009A7586">
            <w:pPr>
              <w:spacing w:after="0" w:line="240" w:lineRule="auto"/>
              <w:jc w:val="center"/>
              <w:rPr>
                <w:rFonts w:ascii="Times New Roman" w:hAnsi="Times New Roman" w:cs="Times New Roman"/>
                <w:sz w:val="20"/>
                <w:szCs w:val="20"/>
              </w:rPr>
            </w:pPr>
          </w:p>
          <w:p w:rsidR="002C10ED" w:rsidRDefault="002C10ED"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m:t>Д=</m:t>
              </m:r>
              <m:f>
                <m:fPr>
                  <m:ctrlPr>
                    <w:rPr>
                      <w:rFonts w:ascii="Cambria Math" w:hAnsi="Cambria Math" w:cs="Times New Roman"/>
                      <w:sz w:val="20"/>
                      <w:szCs w:val="20"/>
                    </w:rPr>
                  </m:ctrlPr>
                </m:fPr>
                <m:num>
                  <m:r>
                    <m:rPr>
                      <m:sty m:val="p"/>
                    </m:rPr>
                    <w:rPr>
                      <w:rFonts w:ascii="Cambria Math" w:hAnsi="Cambria Math" w:cs="Times New Roman"/>
                      <w:sz w:val="20"/>
                      <w:szCs w:val="20"/>
                    </w:rPr>
                    <m:t>Знг - Зод</m:t>
                  </m:r>
                </m:num>
                <m:den>
                  <m:r>
                    <m:rPr>
                      <m:sty m:val="p"/>
                    </m:rPr>
                    <w:rPr>
                      <w:rFonts w:ascii="Cambria Math" w:hAnsi="Cambria Math" w:cs="Times New Roman"/>
                      <w:sz w:val="20"/>
                      <w:szCs w:val="20"/>
                    </w:rPr>
                    <m:t>Знг</m:t>
                  </m:r>
                </m:den>
              </m:f>
              <m:r>
                <m:rPr>
                  <m:sty m:val="p"/>
                </m:rPr>
                <w:rPr>
                  <w:rFonts w:ascii="Cambria Math" w:hAnsi="Cambria Math" w:cs="Times New Roman"/>
                  <w:sz w:val="20"/>
                  <w:szCs w:val="20"/>
                </w:rPr>
                <m:t xml:space="preserve"> *100</m:t>
              </m:r>
            </m:oMath>
            <w:r w:rsidRPr="009A7586">
              <w:rPr>
                <w:rFonts w:ascii="Times New Roman" w:hAnsi="Times New Roman" w:cs="Times New Roman"/>
                <w:sz w:val="20"/>
                <w:szCs w:val="20"/>
              </w:rPr>
              <w:t>, где</w:t>
            </w:r>
          </w:p>
          <w:p w:rsidR="00A948D0" w:rsidRPr="009A7586" w:rsidRDefault="00A948D0" w:rsidP="009A7586">
            <w:pPr>
              <w:spacing w:after="0" w:line="240" w:lineRule="auto"/>
              <w:jc w:val="center"/>
              <w:rPr>
                <w:rFonts w:ascii="Times New Roman" w:hAnsi="Times New Roman" w:cs="Times New Roman"/>
                <w:sz w:val="20"/>
                <w:szCs w:val="20"/>
              </w:rPr>
            </w:pPr>
          </w:p>
          <w:p w:rsidR="002C10ED" w:rsidRPr="009A7586" w:rsidRDefault="002C10ED"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Зод – общая сумма задолженности по состоянию на 01 число месяца, предшествующего отчетной дате.</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Знг – общая сумма задолженности по состоянию на 01 число отчетного года.</w:t>
            </w:r>
          </w:p>
        </w:tc>
        <w:tc>
          <w:tcPr>
            <w:tcW w:w="1418" w:type="dxa"/>
          </w:tcPr>
          <w:p w:rsidR="002C10ED" w:rsidRPr="009A7586" w:rsidRDefault="002C10ED"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Система ГАС «Управление»</w:t>
            </w:r>
          </w:p>
        </w:tc>
        <w:tc>
          <w:tcPr>
            <w:tcW w:w="996" w:type="dxa"/>
            <w:tcBorders>
              <w:right w:val="single" w:sz="4" w:space="0" w:color="auto"/>
            </w:tcBorders>
          </w:tcPr>
          <w:p w:rsidR="002C10ED" w:rsidRPr="009A7586" w:rsidRDefault="002C10ED"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Ежемесячно</w:t>
            </w:r>
          </w:p>
        </w:tc>
      </w:tr>
      <w:tr w:rsidR="002C10ED" w:rsidRPr="009A7586" w:rsidTr="00C25A31">
        <w:trPr>
          <w:trHeight w:val="332"/>
        </w:trPr>
        <w:tc>
          <w:tcPr>
            <w:tcW w:w="709" w:type="dxa"/>
          </w:tcPr>
          <w:p w:rsidR="002C10ED" w:rsidRPr="009A7586" w:rsidRDefault="002C10ED" w:rsidP="009A7586">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20"/>
                <w:szCs w:val="20"/>
                <w:lang w:eastAsia="ru-RU"/>
              </w:rPr>
            </w:pPr>
            <w:r w:rsidRPr="009A7586">
              <w:rPr>
                <w:rFonts w:ascii="Times New Roman" w:hAnsi="Times New Roman" w:cs="Times New Roman"/>
                <w:color w:val="000000"/>
                <w:sz w:val="20"/>
                <w:szCs w:val="20"/>
                <w:lang w:eastAsia="ru-RU"/>
              </w:rPr>
              <w:t>1.2.</w:t>
            </w:r>
          </w:p>
        </w:tc>
        <w:tc>
          <w:tcPr>
            <w:tcW w:w="2124" w:type="dxa"/>
          </w:tcPr>
          <w:p w:rsidR="002C10ED" w:rsidRPr="009A7586" w:rsidRDefault="002C10ED" w:rsidP="009A7586">
            <w:pPr>
              <w:shd w:val="clear" w:color="auto" w:fill="FFFFFF"/>
              <w:tabs>
                <w:tab w:val="left" w:pos="3830"/>
                <w:tab w:val="left" w:pos="6010"/>
                <w:tab w:val="left" w:pos="8131"/>
              </w:tabs>
              <w:spacing w:after="0" w:line="240" w:lineRule="auto"/>
              <w:jc w:val="both"/>
              <w:rPr>
                <w:rFonts w:ascii="Times New Roman" w:eastAsiaTheme="minorEastAsia" w:hAnsi="Times New Roman" w:cs="Times New Roman"/>
                <w:sz w:val="20"/>
                <w:szCs w:val="20"/>
                <w:lang w:eastAsia="ru-RU"/>
              </w:rPr>
            </w:pPr>
            <w:r w:rsidRPr="009A7586">
              <w:rPr>
                <w:rFonts w:ascii="Times New Roman" w:hAnsi="Times New Roman" w:cs="Times New Roman"/>
                <w:color w:val="000000"/>
                <w:sz w:val="20"/>
                <w:szCs w:val="20"/>
                <w:lang w:eastAsia="ru-RU"/>
              </w:rPr>
              <w:t>Эффективность работы по взысканию задолженности по арендной плате за муниципальное имущество и землю</w:t>
            </w:r>
          </w:p>
        </w:tc>
        <w:tc>
          <w:tcPr>
            <w:tcW w:w="851" w:type="dxa"/>
          </w:tcPr>
          <w:p w:rsidR="002C10ED" w:rsidRPr="009A7586" w:rsidRDefault="002C10E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w:t>
            </w:r>
          </w:p>
        </w:tc>
        <w:tc>
          <w:tcPr>
            <w:tcW w:w="8928" w:type="dxa"/>
          </w:tcPr>
          <w:p w:rsidR="00267957" w:rsidRPr="009A7586" w:rsidRDefault="002C10ED" w:rsidP="009A7586">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Основной целью показателя является максимальное снижение задолженности по арендной плате за муниципальное имущество и землю, а также 100% принятие ме</w:t>
            </w:r>
            <w:r w:rsidR="00267957" w:rsidRPr="009A7586">
              <w:rPr>
                <w:rFonts w:ascii="Times New Roman" w:hAnsi="Times New Roman" w:cs="Times New Roman"/>
                <w:color w:val="000000"/>
                <w:sz w:val="20"/>
                <w:szCs w:val="20"/>
                <w:lang w:eastAsia="ru-RU"/>
              </w:rPr>
              <w:t xml:space="preserve">р для снижения задолженности.  </w:t>
            </w:r>
          </w:p>
          <w:p w:rsidR="002C10ED" w:rsidRPr="009A7586" w:rsidRDefault="002C10ED" w:rsidP="009A7586">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sz w:val="20"/>
                <w:szCs w:val="20"/>
              </w:rPr>
              <w:t xml:space="preserve">При расчете необходимо указывать консолидированное значение 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Оценка проведения муниципальным образованием Московской области мероприятий по снижению задолженности рассчитывается по формуле:</w:t>
            </w:r>
          </w:p>
          <w:p w:rsidR="00A948D0" w:rsidRDefault="00A948D0" w:rsidP="009A7586">
            <w:pPr>
              <w:pStyle w:val="affa"/>
              <w:jc w:val="center"/>
              <w:rPr>
                <w:rFonts w:ascii="Times New Roman" w:hAnsi="Times New Roman"/>
                <w:sz w:val="20"/>
                <w:szCs w:val="20"/>
              </w:rPr>
            </w:pPr>
          </w:p>
          <w:p w:rsidR="002C10ED" w:rsidRPr="009A7586" w:rsidRDefault="002C10ED" w:rsidP="009A7586">
            <w:pPr>
              <w:pStyle w:val="affa"/>
              <w:jc w:val="center"/>
              <w:rPr>
                <w:rFonts w:ascii="Times New Roman" w:hAnsi="Times New Roman"/>
                <w:sz w:val="20"/>
                <w:szCs w:val="20"/>
              </w:rPr>
            </w:pPr>
            <w:r w:rsidRPr="009A7586">
              <w:rPr>
                <w:rFonts w:ascii="Times New Roman" w:hAnsi="Times New Roman"/>
                <w:sz w:val="20"/>
                <w:szCs w:val="20"/>
              </w:rPr>
              <w:t>СЗ = Пир + Д, где</w:t>
            </w:r>
          </w:p>
          <w:p w:rsidR="002C10ED" w:rsidRPr="009A7586" w:rsidRDefault="002C10ED" w:rsidP="009A7586">
            <w:pPr>
              <w:pStyle w:val="affa"/>
              <w:ind w:left="1559" w:firstLine="709"/>
              <w:jc w:val="center"/>
              <w:rPr>
                <w:rFonts w:ascii="Times New Roman" w:hAnsi="Times New Roman"/>
                <w:sz w:val="20"/>
                <w:szCs w:val="20"/>
              </w:rPr>
            </w:pPr>
            <w:r w:rsidRPr="009A7586">
              <w:rPr>
                <w:rFonts w:ascii="Times New Roman" w:hAnsi="Times New Roman"/>
                <w:sz w:val="20"/>
                <w:szCs w:val="20"/>
              </w:rPr>
              <w:t xml:space="preserve">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СЗ – % исполнения показателя «Эффективность работы по взысканию задолженности по арендной плате за муниципальное имущество и землю». Первое место присваивается муниципальному образованию с наибольшим значением </w:t>
            </w:r>
            <m:oMath>
              <m:r>
                <m:rPr>
                  <m:sty m:val="p"/>
                </m:rPr>
                <w:rPr>
                  <w:rFonts w:ascii="Cambria Math" w:hAnsi="Cambria Math"/>
                  <w:sz w:val="20"/>
                  <w:szCs w:val="20"/>
                </w:rPr>
                <m:t>СЗ.</m:t>
              </m:r>
            </m:oMath>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 - % принятых мер, который рассчитывается по формуле:</w:t>
            </w:r>
          </w:p>
          <w:p w:rsidR="002C10ED" w:rsidRPr="009A7586" w:rsidRDefault="002C10ED" w:rsidP="009A7586">
            <w:pPr>
              <w:pStyle w:val="affa"/>
              <w:ind w:firstLine="709"/>
              <w:jc w:val="both"/>
              <w:rPr>
                <w:rFonts w:ascii="Times New Roman" w:hAnsi="Times New Roman"/>
                <w:sz w:val="20"/>
                <w:szCs w:val="20"/>
              </w:rPr>
            </w:pPr>
          </w:p>
          <w:p w:rsidR="002C10ED" w:rsidRPr="009A7586" w:rsidRDefault="002C10ED"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w:lastRenderedPageBreak/>
                <m:t>Пир=</m:t>
              </m:r>
              <m:f>
                <m:fPr>
                  <m:ctrlPr>
                    <w:rPr>
                      <w:rFonts w:ascii="Cambria Math" w:hAnsi="Cambria Math" w:cs="Times New Roman"/>
                      <w:sz w:val="20"/>
                      <w:szCs w:val="20"/>
                    </w:rPr>
                  </m:ctrlPr>
                </m:fPr>
                <m:num>
                  <m:r>
                    <m:rPr>
                      <m:sty m:val="p"/>
                    </m:rPr>
                    <w:rPr>
                      <w:rFonts w:ascii="Cambria Math" w:hAnsi="Cambria Math" w:cs="Times New Roman"/>
                      <w:sz w:val="20"/>
                      <w:szCs w:val="20"/>
                    </w:rPr>
                    <m:t>Пир1*К1 + Пир2*К2 + Пир3</m:t>
                  </m:r>
                </m:num>
                <m:den>
                  <m:r>
                    <m:rPr>
                      <m:sty m:val="p"/>
                    </m:rPr>
                    <w:rPr>
                      <w:rFonts w:ascii="Cambria Math" w:hAnsi="Cambria Math" w:cs="Times New Roman"/>
                      <w:sz w:val="20"/>
                      <w:szCs w:val="20"/>
                    </w:rPr>
                    <m:t>Зод</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где</w:t>
            </w:r>
          </w:p>
          <w:p w:rsidR="002C10ED" w:rsidRPr="009A7586" w:rsidRDefault="002C10ED" w:rsidP="009A7586">
            <w:pPr>
              <w:pStyle w:val="affa"/>
              <w:ind w:firstLine="709"/>
              <w:jc w:val="both"/>
              <w:rPr>
                <w:rFonts w:ascii="Times New Roman" w:hAnsi="Times New Roman"/>
                <w:sz w:val="20"/>
                <w:szCs w:val="20"/>
              </w:rPr>
            </w:pP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направлена досудебная претензия.</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К1 – понижающий коэффициент 0,1.</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 подано исковое заявление о взыскании задолженности;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исковое заявление о взыскании задолженности находится на рассмотрении в суде.</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К2 – понижающий коэффициент 0,5.</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Пир3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судебное решение (определение об утверждении мирового соглашения) вступило в законную силу;</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исполнительный лист направлен в Федеральную службу судебных приставов;</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ведется исполнительное производство;</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 исполнительное производство окончено ввиду невозможности взыскания;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рассматривается дело о несостоятельности (банкротстве).</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rsidR="002C10ED" w:rsidRPr="009A7586" w:rsidRDefault="002C10ED" w:rsidP="009220EC">
            <w:pPr>
              <w:pStyle w:val="affa"/>
              <w:ind w:firstLine="709"/>
              <w:jc w:val="both"/>
              <w:rPr>
                <w:rFonts w:ascii="Times New Roman" w:hAnsi="Times New Roman"/>
                <w:sz w:val="20"/>
                <w:szCs w:val="20"/>
              </w:rPr>
            </w:pPr>
            <w:r w:rsidRPr="009A7586">
              <w:rPr>
                <w:rFonts w:ascii="Times New Roman" w:hAnsi="Times New Roman"/>
                <w:sz w:val="20"/>
                <w:szCs w:val="20"/>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rsidR="002C10ED" w:rsidRPr="009A7586" w:rsidRDefault="002C10ED" w:rsidP="009220EC">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rsidR="002C10ED" w:rsidRPr="009A7586" w:rsidRDefault="002C10ED"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Д - % роста/снижения задолженности, который рассчитывается по формуле:</w:t>
            </w:r>
          </w:p>
          <w:p w:rsidR="00A948D0" w:rsidRDefault="00A948D0" w:rsidP="009A7586">
            <w:pPr>
              <w:spacing w:after="0" w:line="240" w:lineRule="auto"/>
              <w:jc w:val="center"/>
              <w:rPr>
                <w:rFonts w:ascii="Times New Roman" w:hAnsi="Times New Roman" w:cs="Times New Roman"/>
                <w:sz w:val="20"/>
                <w:szCs w:val="20"/>
              </w:rPr>
            </w:pPr>
          </w:p>
          <w:p w:rsidR="002C10ED" w:rsidRDefault="002C10ED"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m:t>Д=</m:t>
              </m:r>
              <m:f>
                <m:fPr>
                  <m:ctrlPr>
                    <w:rPr>
                      <w:rFonts w:ascii="Cambria Math" w:hAnsi="Cambria Math" w:cs="Times New Roman"/>
                      <w:sz w:val="20"/>
                      <w:szCs w:val="20"/>
                    </w:rPr>
                  </m:ctrlPr>
                </m:fPr>
                <m:num>
                  <m:r>
                    <m:rPr>
                      <m:sty m:val="p"/>
                    </m:rPr>
                    <w:rPr>
                      <w:rFonts w:ascii="Cambria Math" w:hAnsi="Cambria Math" w:cs="Times New Roman"/>
                      <w:sz w:val="20"/>
                      <w:szCs w:val="20"/>
                    </w:rPr>
                    <m:t>Знг - Зод</m:t>
                  </m:r>
                </m:num>
                <m:den>
                  <m:r>
                    <m:rPr>
                      <m:sty m:val="p"/>
                    </m:rPr>
                    <w:rPr>
                      <w:rFonts w:ascii="Cambria Math" w:hAnsi="Cambria Math" w:cs="Times New Roman"/>
                      <w:sz w:val="20"/>
                      <w:szCs w:val="20"/>
                    </w:rPr>
                    <m:t>Знг</m:t>
                  </m:r>
                </m:den>
              </m:f>
              <m:r>
                <m:rPr>
                  <m:sty m:val="p"/>
                </m:rPr>
                <w:rPr>
                  <w:rFonts w:ascii="Cambria Math" w:hAnsi="Cambria Math" w:cs="Times New Roman"/>
                  <w:sz w:val="20"/>
                  <w:szCs w:val="20"/>
                </w:rPr>
                <m:t xml:space="preserve"> *100</m:t>
              </m:r>
            </m:oMath>
            <w:r w:rsidRPr="009A7586">
              <w:rPr>
                <w:rFonts w:ascii="Times New Roman" w:hAnsi="Times New Roman" w:cs="Times New Roman"/>
                <w:sz w:val="20"/>
                <w:szCs w:val="20"/>
              </w:rPr>
              <w:t>, где</w:t>
            </w:r>
          </w:p>
          <w:p w:rsidR="00A948D0" w:rsidRPr="009A7586" w:rsidRDefault="00A948D0" w:rsidP="009A7586">
            <w:pPr>
              <w:spacing w:after="0" w:line="240" w:lineRule="auto"/>
              <w:jc w:val="center"/>
              <w:rPr>
                <w:rFonts w:ascii="Times New Roman" w:hAnsi="Times New Roman" w:cs="Times New Roman"/>
                <w:sz w:val="20"/>
                <w:szCs w:val="20"/>
              </w:rPr>
            </w:pPr>
          </w:p>
          <w:p w:rsidR="002C10ED" w:rsidRPr="009A7586" w:rsidRDefault="002C10ED"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Зод – общая сумма задолженности по состоянию на 01 число месяца, предшествующего отчетной дате.</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Знг – общая сумма задолженности по состоянию на 01 число отчетного года.</w:t>
            </w:r>
          </w:p>
        </w:tc>
        <w:tc>
          <w:tcPr>
            <w:tcW w:w="1418" w:type="dxa"/>
          </w:tcPr>
          <w:p w:rsidR="002C10ED" w:rsidRPr="009A7586" w:rsidRDefault="002C10ED"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Система ГАС «Управление»</w:t>
            </w:r>
          </w:p>
        </w:tc>
        <w:tc>
          <w:tcPr>
            <w:tcW w:w="996" w:type="dxa"/>
            <w:tcBorders>
              <w:right w:val="single" w:sz="4" w:space="0" w:color="auto"/>
            </w:tcBorders>
          </w:tcPr>
          <w:p w:rsidR="002C10ED" w:rsidRPr="009A7586" w:rsidRDefault="002C10ED"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Ежемесячно</w:t>
            </w:r>
          </w:p>
        </w:tc>
      </w:tr>
      <w:tr w:rsidR="00267957" w:rsidRPr="009A7586" w:rsidTr="00C25A31">
        <w:trPr>
          <w:trHeight w:val="332"/>
        </w:trPr>
        <w:tc>
          <w:tcPr>
            <w:tcW w:w="709" w:type="dxa"/>
          </w:tcPr>
          <w:p w:rsidR="00267957" w:rsidRPr="009A7586" w:rsidRDefault="00267957" w:rsidP="009A7586">
            <w:pPr>
              <w:widowControl w:val="0"/>
              <w:autoSpaceDE w:val="0"/>
              <w:autoSpaceDN w:val="0"/>
              <w:adjustRightInd w:val="0"/>
              <w:spacing w:after="0" w:line="240" w:lineRule="auto"/>
              <w:ind w:left="-725" w:firstLine="720"/>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1.3.</w:t>
            </w:r>
          </w:p>
        </w:tc>
        <w:tc>
          <w:tcPr>
            <w:tcW w:w="2124" w:type="dxa"/>
          </w:tcPr>
          <w:p w:rsidR="00267957" w:rsidRPr="009A7586" w:rsidRDefault="00267957" w:rsidP="009A7586">
            <w:pPr>
              <w:spacing w:after="0" w:line="240" w:lineRule="auto"/>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 xml:space="preserve">Поступления доходов в бюджет </w:t>
            </w:r>
            <w:r w:rsidRPr="009A7586">
              <w:rPr>
                <w:rFonts w:ascii="Times New Roman" w:hAnsi="Times New Roman" w:cs="Times New Roman"/>
                <w:color w:val="000000"/>
                <w:sz w:val="20"/>
                <w:szCs w:val="20"/>
                <w:lang w:eastAsia="ru-RU"/>
              </w:rPr>
              <w:lastRenderedPageBreak/>
              <w:t>муниципального образования от распоряжения земельными участками, государственная собственность на которые не разграничена</w:t>
            </w:r>
          </w:p>
        </w:tc>
        <w:tc>
          <w:tcPr>
            <w:tcW w:w="851"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lastRenderedPageBreak/>
              <w:t>%</w:t>
            </w:r>
          </w:p>
        </w:tc>
        <w:tc>
          <w:tcPr>
            <w:tcW w:w="8928" w:type="dxa"/>
          </w:tcPr>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Показатель отражает работу органов местного самоуправления, в части собираемости средств в бюджет муниципального образования от распоряжения земельными участками, </w:t>
            </w:r>
            <w:r w:rsidRPr="009A7586">
              <w:rPr>
                <w:rFonts w:ascii="Times New Roman" w:hAnsi="Times New Roman"/>
                <w:sz w:val="20"/>
                <w:szCs w:val="20"/>
              </w:rPr>
              <w:lastRenderedPageBreak/>
              <w:t xml:space="preserve">государственная собственность на которые не разграничена. </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При расчете учитываются следующие источники доходов:</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доходы от продажи земельных участков, государственная собственность на которые не разграничена;</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собственности.</w:t>
            </w:r>
          </w:p>
          <w:p w:rsidR="00267957"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Расчет показателя осуществляется по следующей формуле:</w:t>
            </w:r>
          </w:p>
          <w:p w:rsidR="009220EC" w:rsidRPr="009A7586" w:rsidRDefault="009220EC" w:rsidP="009A7586">
            <w:pPr>
              <w:pStyle w:val="affa"/>
              <w:ind w:firstLine="709"/>
              <w:jc w:val="both"/>
              <w:rPr>
                <w:rFonts w:ascii="Times New Roman" w:hAnsi="Times New Roman"/>
                <w:sz w:val="20"/>
                <w:szCs w:val="20"/>
              </w:rPr>
            </w:pPr>
          </w:p>
          <w:p w:rsidR="00267957" w:rsidRDefault="00267957" w:rsidP="009A7586">
            <w:pPr>
              <w:pStyle w:val="affa"/>
              <w:ind w:left="1560" w:firstLine="709"/>
              <w:jc w:val="both"/>
              <w:rPr>
                <w:rFonts w:ascii="Times New Roman" w:hAnsi="Times New Roman"/>
                <w:sz w:val="20"/>
                <w:szCs w:val="20"/>
              </w:rPr>
            </w:pPr>
            <m:oMath>
              <m:r>
                <m:rPr>
                  <m:sty m:val="p"/>
                </m:rPr>
                <w:rPr>
                  <w:rFonts w:ascii="Cambria Math" w:hAnsi="Cambria Math"/>
                  <w:sz w:val="20"/>
                  <w:szCs w:val="20"/>
                </w:rPr>
                <m:t>Д=</m:t>
              </m:r>
              <m:f>
                <m:fPr>
                  <m:ctrlPr>
                    <w:rPr>
                      <w:rFonts w:ascii="Cambria Math" w:hAnsi="Cambria Math"/>
                      <w:sz w:val="20"/>
                      <w:szCs w:val="20"/>
                    </w:rPr>
                  </m:ctrlPr>
                </m:fPr>
                <m:num>
                  <m:r>
                    <m:rPr>
                      <m:sty m:val="p"/>
                    </m:rPr>
                    <w:rPr>
                      <w:rFonts w:ascii="Cambria Math" w:hAnsi="Cambria Math"/>
                      <w:sz w:val="20"/>
                      <w:szCs w:val="20"/>
                    </w:rPr>
                    <m:t>Дф</m:t>
                  </m:r>
                </m:num>
                <m:den>
                  <m:r>
                    <m:rPr>
                      <m:sty m:val="p"/>
                    </m:rPr>
                    <w:rPr>
                      <w:rFonts w:ascii="Cambria Math" w:hAnsi="Cambria Math"/>
                      <w:sz w:val="20"/>
                      <w:szCs w:val="20"/>
                    </w:rPr>
                    <m:t>Дп</m:t>
                  </m:r>
                </m:den>
              </m:f>
              <m:r>
                <m:rPr>
                  <m:sty m:val="p"/>
                </m:rPr>
                <w:rPr>
                  <w:rFonts w:ascii="Cambria Math" w:hAnsi="Cambria Math"/>
                  <w:sz w:val="20"/>
                  <w:szCs w:val="20"/>
                </w:rPr>
                <m:t>*100</m:t>
              </m:r>
            </m:oMath>
            <w:r w:rsidRPr="009A7586">
              <w:rPr>
                <w:rFonts w:ascii="Times New Roman" w:hAnsi="Times New Roman"/>
                <w:sz w:val="20"/>
                <w:szCs w:val="20"/>
              </w:rPr>
              <w:t xml:space="preserve">, где </w:t>
            </w:r>
          </w:p>
          <w:p w:rsidR="009220EC" w:rsidRPr="009A7586" w:rsidRDefault="009220EC" w:rsidP="009A7586">
            <w:pPr>
              <w:pStyle w:val="affa"/>
              <w:ind w:left="1560" w:firstLine="709"/>
              <w:jc w:val="both"/>
              <w:rPr>
                <w:rFonts w:ascii="Times New Roman" w:hAnsi="Times New Roman"/>
                <w:sz w:val="20"/>
                <w:szCs w:val="20"/>
              </w:rPr>
            </w:pP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Д – % исполнения показателя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Дп – прогнозный объем поступлений доходов в бюджет муниципального образования от распоряжения земельными участками, государственная собственность на которые не разграничена (согласно бюджету муниципального образования, утвержденному решением Совета депутатов муниципального образования на отчетный год).</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Дф – фактические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по состоянию на последнее число отчетного периода.</w:t>
            </w:r>
          </w:p>
          <w:p w:rsidR="00267957" w:rsidRPr="009A7586" w:rsidRDefault="00267957" w:rsidP="009A7586">
            <w:pPr>
              <w:spacing w:after="0" w:line="240" w:lineRule="auto"/>
              <w:ind w:firstLine="567"/>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Статистические источники – данные органов местного самоуправления, внесенные в Подсистему «Ведомственная отчетность ЦИОГВ, ГО Московской области» Государственной автоматизированной информационной системы «Управление», Министерство экономики и финансов Московской области.</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color w:val="000000"/>
                <w:sz w:val="20"/>
                <w:szCs w:val="20"/>
                <w:lang w:eastAsia="ru-RU"/>
              </w:rPr>
              <w:t>Плановое значение  – 100%.</w:t>
            </w:r>
          </w:p>
        </w:tc>
        <w:tc>
          <w:tcPr>
            <w:tcW w:w="1418" w:type="dxa"/>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Система ГАС «Управление</w:t>
            </w:r>
            <w:r w:rsidRPr="009A7586">
              <w:rPr>
                <w:rFonts w:ascii="Times New Roman" w:hAnsi="Times New Roman" w:cs="Times New Roman"/>
                <w:color w:val="000000"/>
                <w:sz w:val="20"/>
                <w:szCs w:val="20"/>
                <w:lang w:eastAsia="ru-RU"/>
              </w:rPr>
              <w:lastRenderedPageBreak/>
              <w:t>», утвержденные бюджеты органов местного самоуправления Московской области</w:t>
            </w:r>
          </w:p>
        </w:tc>
        <w:tc>
          <w:tcPr>
            <w:tcW w:w="996" w:type="dxa"/>
            <w:tcBorders>
              <w:right w:val="single" w:sz="4" w:space="0" w:color="auto"/>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Ежемесячно</w:t>
            </w:r>
          </w:p>
        </w:tc>
      </w:tr>
      <w:tr w:rsidR="00267957" w:rsidRPr="009A7586" w:rsidTr="00C25A31">
        <w:trPr>
          <w:trHeight w:val="332"/>
        </w:trPr>
        <w:tc>
          <w:tcPr>
            <w:tcW w:w="709" w:type="dxa"/>
          </w:tcPr>
          <w:p w:rsidR="00267957" w:rsidRPr="009A7586" w:rsidRDefault="00267957" w:rsidP="009A7586">
            <w:pPr>
              <w:widowControl w:val="0"/>
              <w:autoSpaceDE w:val="0"/>
              <w:autoSpaceDN w:val="0"/>
              <w:adjustRightInd w:val="0"/>
              <w:spacing w:after="0" w:line="240" w:lineRule="auto"/>
              <w:ind w:left="-725" w:firstLine="720"/>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1.4.</w:t>
            </w:r>
          </w:p>
        </w:tc>
        <w:tc>
          <w:tcPr>
            <w:tcW w:w="2124" w:type="dxa"/>
          </w:tcPr>
          <w:p w:rsidR="00267957" w:rsidRPr="009A7586" w:rsidRDefault="00267957" w:rsidP="009220EC">
            <w:pPr>
              <w:spacing w:after="0" w:line="240" w:lineRule="auto"/>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Поступления доходов в бюджет муниципального образования от распоряжения муниципальным имуществом и землей</w:t>
            </w:r>
          </w:p>
        </w:tc>
        <w:tc>
          <w:tcPr>
            <w:tcW w:w="851"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w:t>
            </w:r>
          </w:p>
        </w:tc>
        <w:tc>
          <w:tcPr>
            <w:tcW w:w="8928" w:type="dxa"/>
          </w:tcPr>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Показатель «Поступления доходов в бюджет муниципального образования от распоряжения муниципальным имуществом и землей» отражает работу органов местного самоуправления, в части собираемости средств в бюджет муниципального образования от распоряжения муниципальным имуществом и землей. </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При расчете учитываются следующие источники доходов:</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доходы, получаемые в виде арендной платы за муниципальное имущество и землю;</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доходы от продажи муниципального имущества и земли;</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муниципальной собственности.</w:t>
            </w:r>
          </w:p>
          <w:p w:rsidR="00267957"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Расчет показателя осуществляется по следующей формуле:</w:t>
            </w:r>
          </w:p>
          <w:p w:rsidR="009220EC" w:rsidRPr="009A7586" w:rsidRDefault="009220EC" w:rsidP="009A7586">
            <w:pPr>
              <w:pStyle w:val="affa"/>
              <w:ind w:firstLine="709"/>
              <w:jc w:val="both"/>
              <w:rPr>
                <w:rFonts w:ascii="Times New Roman" w:hAnsi="Times New Roman"/>
                <w:sz w:val="20"/>
                <w:szCs w:val="20"/>
              </w:rPr>
            </w:pPr>
          </w:p>
          <w:p w:rsidR="00267957" w:rsidRDefault="00267957" w:rsidP="009A7586">
            <w:pPr>
              <w:pStyle w:val="affa"/>
              <w:ind w:left="1560" w:firstLine="709"/>
              <w:jc w:val="both"/>
              <w:rPr>
                <w:rFonts w:ascii="Times New Roman" w:hAnsi="Times New Roman"/>
                <w:sz w:val="20"/>
                <w:szCs w:val="20"/>
              </w:rPr>
            </w:pPr>
            <m:oMath>
              <m:r>
                <m:rPr>
                  <m:sty m:val="p"/>
                </m:rPr>
                <w:rPr>
                  <w:rFonts w:ascii="Cambria Math" w:hAnsi="Cambria Math"/>
                  <w:sz w:val="20"/>
                  <w:szCs w:val="20"/>
                </w:rPr>
                <m:t>Д=</m:t>
              </m:r>
              <m:f>
                <m:fPr>
                  <m:ctrlPr>
                    <w:rPr>
                      <w:rFonts w:ascii="Cambria Math" w:hAnsi="Cambria Math"/>
                      <w:sz w:val="20"/>
                      <w:szCs w:val="20"/>
                    </w:rPr>
                  </m:ctrlPr>
                </m:fPr>
                <m:num>
                  <m:r>
                    <m:rPr>
                      <m:sty m:val="p"/>
                    </m:rPr>
                    <w:rPr>
                      <w:rFonts w:ascii="Cambria Math" w:hAnsi="Cambria Math"/>
                      <w:sz w:val="20"/>
                      <w:szCs w:val="20"/>
                    </w:rPr>
                    <m:t>Дф</m:t>
                  </m:r>
                </m:num>
                <m:den>
                  <m:r>
                    <m:rPr>
                      <m:sty m:val="p"/>
                    </m:rPr>
                    <w:rPr>
                      <w:rFonts w:ascii="Cambria Math" w:hAnsi="Cambria Math"/>
                      <w:sz w:val="20"/>
                      <w:szCs w:val="20"/>
                    </w:rPr>
                    <m:t>Дп</m:t>
                  </m:r>
                </m:den>
              </m:f>
              <m:r>
                <m:rPr>
                  <m:sty m:val="p"/>
                </m:rPr>
                <w:rPr>
                  <w:rFonts w:ascii="Cambria Math" w:hAnsi="Cambria Math"/>
                  <w:sz w:val="20"/>
                  <w:szCs w:val="20"/>
                </w:rPr>
                <m:t>*100</m:t>
              </m:r>
            </m:oMath>
            <w:r w:rsidRPr="009A7586">
              <w:rPr>
                <w:rFonts w:ascii="Times New Roman" w:hAnsi="Times New Roman"/>
                <w:sz w:val="20"/>
                <w:szCs w:val="20"/>
              </w:rPr>
              <w:t xml:space="preserve">, где </w:t>
            </w:r>
          </w:p>
          <w:p w:rsidR="009220EC" w:rsidRPr="009A7586" w:rsidRDefault="009220EC" w:rsidP="009A7586">
            <w:pPr>
              <w:pStyle w:val="affa"/>
              <w:ind w:left="1560" w:firstLine="709"/>
              <w:jc w:val="both"/>
              <w:rPr>
                <w:rFonts w:ascii="Times New Roman" w:hAnsi="Times New Roman"/>
                <w:sz w:val="20"/>
                <w:szCs w:val="20"/>
              </w:rPr>
            </w:pP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Д – % исполнения показателя «Поступления доходов в бюджет муниципального образования от распоряжения муниципальным имуществом и землей». </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Дп – прогнозный объем поступлений доходов в бюджет муниципального образования от распоряжения муниципальным имуществом и землей (согласно бюджету муниципального образования, утвержденному решением Совета депутатов муниципального образования на отчетный год).</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Дф – фактические поступления доходов в бюджет муниципального образования от распоряжения муниципальным имуществом и землей, по состоянию на последнее число отчетного периода.</w:t>
            </w:r>
          </w:p>
          <w:p w:rsidR="004D395D" w:rsidRPr="009A7586" w:rsidRDefault="00267957" w:rsidP="009A7586">
            <w:pPr>
              <w:spacing w:after="0" w:line="240" w:lineRule="auto"/>
              <w:ind w:firstLine="567"/>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Статистические источники – данные органов местного самоуправления, внесенные в Подсистему «Ведомственная отчетность ЦИОГВ, ГО Московской области» Государственной автоматизированной информационной системы «Управление», Министерство экономики и финансов Московской области.</w:t>
            </w:r>
          </w:p>
          <w:p w:rsidR="00267957" w:rsidRPr="009A7586" w:rsidRDefault="00267957" w:rsidP="009A7586">
            <w:pPr>
              <w:spacing w:after="0" w:line="240" w:lineRule="auto"/>
              <w:ind w:firstLine="567"/>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Плановое значение  – 100%.</w:t>
            </w:r>
          </w:p>
        </w:tc>
        <w:tc>
          <w:tcPr>
            <w:tcW w:w="1418" w:type="dxa"/>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Система ГАС «Управление», утвержденные бюджеты органов местного самоуправления Московской области</w:t>
            </w:r>
          </w:p>
        </w:tc>
        <w:tc>
          <w:tcPr>
            <w:tcW w:w="996" w:type="dxa"/>
            <w:tcBorders>
              <w:right w:val="single" w:sz="4" w:space="0" w:color="auto"/>
            </w:tcBorders>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Ежемесячно</w:t>
            </w:r>
          </w:p>
        </w:tc>
      </w:tr>
      <w:tr w:rsidR="00267957" w:rsidRPr="009A7586" w:rsidTr="00C25A31">
        <w:trPr>
          <w:trHeight w:val="332"/>
        </w:trPr>
        <w:tc>
          <w:tcPr>
            <w:tcW w:w="709" w:type="dxa"/>
          </w:tcPr>
          <w:p w:rsidR="00267957" w:rsidRPr="009A7586" w:rsidRDefault="00267957" w:rsidP="009A7586">
            <w:pPr>
              <w:widowControl w:val="0"/>
              <w:autoSpaceDE w:val="0"/>
              <w:autoSpaceDN w:val="0"/>
              <w:adjustRightInd w:val="0"/>
              <w:spacing w:after="0" w:line="240" w:lineRule="auto"/>
              <w:ind w:left="-725" w:firstLine="720"/>
              <w:jc w:val="center"/>
              <w:rPr>
                <w:rFonts w:ascii="Times New Roman" w:hAnsi="Times New Roman" w:cs="Times New Roman"/>
                <w:sz w:val="20"/>
                <w:szCs w:val="20"/>
              </w:rPr>
            </w:pPr>
            <w:r w:rsidRPr="009A7586">
              <w:rPr>
                <w:rFonts w:ascii="Times New Roman" w:hAnsi="Times New Roman" w:cs="Times New Roman"/>
                <w:sz w:val="20"/>
                <w:szCs w:val="20"/>
              </w:rPr>
              <w:t>1.5.</w:t>
            </w:r>
          </w:p>
        </w:tc>
        <w:tc>
          <w:tcPr>
            <w:tcW w:w="2124" w:type="dxa"/>
          </w:tcPr>
          <w:p w:rsidR="00267957" w:rsidRPr="009A7586" w:rsidRDefault="00267957" w:rsidP="009220EC">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Предоставление земельных участков многодетным семьям</w:t>
            </w:r>
          </w:p>
        </w:tc>
        <w:tc>
          <w:tcPr>
            <w:tcW w:w="851" w:type="dxa"/>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8928" w:type="dxa"/>
          </w:tcPr>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Показатель отражает работу органов местного самоуправления, проводимую в рамках реализации Закона Московской области от 01.06.2011 № 73/2011-03 «О бесплатном предоставлении земельных участков многодетным семьям в Московской области» (далее - Закон).</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Органы местного самоуправления должны проводить системную работу по предоставлению земельных участков многодетным семьям, состоящим на учете многодетных семей, признанных нуждающимися в обеспечении земельными участками. Основной целью показателя является 100% предоставление земель такой льготной категории граждан как многодетные семьи.</w:t>
            </w:r>
          </w:p>
          <w:p w:rsidR="00267957"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Показатель рассчитывается по следующей формуле:</w:t>
            </w:r>
          </w:p>
          <w:p w:rsidR="009220EC" w:rsidRPr="009A7586" w:rsidRDefault="009220EC" w:rsidP="009A7586">
            <w:pPr>
              <w:spacing w:after="0" w:line="240" w:lineRule="auto"/>
              <w:ind w:firstLine="709"/>
              <w:jc w:val="both"/>
              <w:rPr>
                <w:rFonts w:ascii="Times New Roman" w:hAnsi="Times New Roman" w:cs="Times New Roman"/>
                <w:sz w:val="20"/>
                <w:szCs w:val="20"/>
              </w:rPr>
            </w:pPr>
          </w:p>
          <w:p w:rsidR="00267957" w:rsidRDefault="00267957" w:rsidP="009A7586">
            <w:pPr>
              <w:shd w:val="clear" w:color="auto" w:fill="FFFFFF"/>
              <w:tabs>
                <w:tab w:val="left" w:pos="2410"/>
              </w:tabs>
              <w:spacing w:after="0" w:line="240" w:lineRule="auto"/>
              <w:ind w:left="710"/>
              <w:jc w:val="center"/>
              <w:rPr>
                <w:rFonts w:ascii="Times New Roman" w:hAnsi="Times New Roman" w:cs="Times New Roman"/>
                <w:sz w:val="20"/>
                <w:szCs w:val="20"/>
              </w:rPr>
            </w:pPr>
            <m:oMath>
              <m:r>
                <m:rPr>
                  <m:sty m:val="p"/>
                </m:rPr>
                <w:rPr>
                  <w:rFonts w:ascii="Cambria Math" w:hAnsi="Cambria Math" w:cs="Times New Roman"/>
                  <w:sz w:val="20"/>
                  <w:szCs w:val="20"/>
                </w:rPr>
                <m:t>МС=</m:t>
              </m:r>
              <m:f>
                <m:fPr>
                  <m:ctrlPr>
                    <w:rPr>
                      <w:rFonts w:ascii="Cambria Math" w:hAnsi="Cambria Math" w:cs="Times New Roman"/>
                      <w:sz w:val="20"/>
                      <w:szCs w:val="20"/>
                    </w:rPr>
                  </m:ctrlPr>
                </m:fPr>
                <m:num>
                  <m:r>
                    <m:rPr>
                      <m:sty m:val="p"/>
                    </m:rPr>
                    <w:rPr>
                      <w:rFonts w:ascii="Cambria Math" w:hAnsi="Cambria Math" w:cs="Times New Roman"/>
                      <w:sz w:val="20"/>
                      <w:szCs w:val="20"/>
                    </w:rPr>
                    <m:t>Кпр</m:t>
                  </m:r>
                </m:num>
                <m:den>
                  <m:r>
                    <w:rPr>
                      <w:rFonts w:ascii="Cambria Math" w:hAnsi="Cambria Math" w:cs="Times New Roman"/>
                      <w:sz w:val="20"/>
                      <w:szCs w:val="20"/>
                    </w:rPr>
                    <m:t>Кс</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где</w:t>
            </w:r>
          </w:p>
          <w:p w:rsidR="009220EC" w:rsidRPr="009A7586" w:rsidRDefault="009220EC" w:rsidP="009A7586">
            <w:pPr>
              <w:shd w:val="clear" w:color="auto" w:fill="FFFFFF"/>
              <w:tabs>
                <w:tab w:val="left" w:pos="2410"/>
              </w:tabs>
              <w:spacing w:after="0" w:line="240" w:lineRule="auto"/>
              <w:ind w:left="710"/>
              <w:jc w:val="center"/>
              <w:rPr>
                <w:rFonts w:ascii="Times New Roman" w:hAnsi="Times New Roman" w:cs="Times New Roman"/>
                <w:sz w:val="20"/>
                <w:szCs w:val="20"/>
              </w:rPr>
            </w:pP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МС – % исполнения показателя «Предоставление земельных участков многодетным семьям».</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Кпр – количество предоставленных земельных участков многодетным семьям, по состоянию на отчетную дату.</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 xml:space="preserve">Указывается количество земельных участков, 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действующим законодательством зарегистрировано право долевой собственности членов многодетной семьи. </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Кс - количество многодетных семей, состоящих на учете многодетных семей, признанных нуждающимися в обеспечении землей.</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lastRenderedPageBreak/>
              <w:t>Указывается количество многодетных семей, поставленных на учет многодетных семей, признанных нуждающимися в обеспечении земельными участками в соответствии с требованиями Закона с момента реализации Закона по отчетную дату.</w:t>
            </w:r>
          </w:p>
          <w:p w:rsidR="00267957" w:rsidRPr="009A7586" w:rsidRDefault="00267957" w:rsidP="009A7586">
            <w:pPr>
              <w:spacing w:after="0" w:line="240" w:lineRule="auto"/>
              <w:ind w:firstLine="709"/>
              <w:jc w:val="both"/>
              <w:rPr>
                <w:rFonts w:ascii="Times New Roman" w:hAnsi="Times New Roman" w:cs="Times New Roman"/>
                <w:color w:val="FF0000"/>
                <w:sz w:val="20"/>
                <w:szCs w:val="20"/>
              </w:rPr>
            </w:pPr>
            <w:r w:rsidRPr="009A7586">
              <w:rPr>
                <w:rFonts w:ascii="Times New Roman" w:hAnsi="Times New Roman" w:cs="Times New Roman"/>
                <w:sz w:val="20"/>
                <w:szCs w:val="20"/>
              </w:rPr>
              <w:t>Плановое значение  – 100%.</w:t>
            </w:r>
          </w:p>
        </w:tc>
        <w:tc>
          <w:tcPr>
            <w:tcW w:w="1418" w:type="dxa"/>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Система ГАС «Управление»</w:t>
            </w:r>
          </w:p>
        </w:tc>
        <w:tc>
          <w:tcPr>
            <w:tcW w:w="996" w:type="dxa"/>
            <w:tcBorders>
              <w:right w:val="single" w:sz="4" w:space="0" w:color="auto"/>
            </w:tcBorders>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Ежемесячно</w:t>
            </w:r>
          </w:p>
        </w:tc>
      </w:tr>
      <w:tr w:rsidR="00267957" w:rsidRPr="009A7586" w:rsidTr="00C25A31">
        <w:trPr>
          <w:trHeight w:val="390"/>
        </w:trPr>
        <w:tc>
          <w:tcPr>
            <w:tcW w:w="709" w:type="dxa"/>
          </w:tcPr>
          <w:p w:rsidR="00267957" w:rsidRPr="009A7586" w:rsidRDefault="00267957" w:rsidP="009A7586">
            <w:pPr>
              <w:widowControl w:val="0"/>
              <w:autoSpaceDE w:val="0"/>
              <w:autoSpaceDN w:val="0"/>
              <w:adjustRightInd w:val="0"/>
              <w:spacing w:after="0" w:line="240" w:lineRule="auto"/>
              <w:ind w:left="-706" w:firstLine="720"/>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1.6.</w:t>
            </w:r>
          </w:p>
        </w:tc>
        <w:tc>
          <w:tcPr>
            <w:tcW w:w="2124" w:type="dxa"/>
          </w:tcPr>
          <w:p w:rsidR="00267957" w:rsidRPr="009A7586" w:rsidRDefault="00267957" w:rsidP="009220EC">
            <w:pPr>
              <w:widowControl w:val="0"/>
              <w:autoSpaceDE w:val="0"/>
              <w:autoSpaceDN w:val="0"/>
              <w:adjustRightInd w:val="0"/>
              <w:spacing w:after="0" w:line="240" w:lineRule="auto"/>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Проверка использования земель</w:t>
            </w:r>
          </w:p>
        </w:tc>
        <w:tc>
          <w:tcPr>
            <w:tcW w:w="851" w:type="dxa"/>
          </w:tcPr>
          <w:p w:rsidR="00267957" w:rsidRPr="009A7586" w:rsidRDefault="00267957" w:rsidP="009A7586">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w:t>
            </w:r>
          </w:p>
        </w:tc>
        <w:tc>
          <w:tcPr>
            <w:tcW w:w="8928" w:type="dxa"/>
          </w:tcPr>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Показатель отражает работу органов местного самоуправления в части контроля за использованием земель сельскохозяйственного назначения, а также земель иных категорий с использованием автоматизированных систем.</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Основной задачей является 100 % выполнение органом местного самоуправления плана по осмотрам и проверкам, сформированного при помощи выборки с применением автоматизированного риск-ориентированного подхода. Цель - максимальное вовлечение в оборот неиспользуемых земель.</w:t>
            </w:r>
          </w:p>
          <w:p w:rsidR="00267957" w:rsidRPr="009A7586" w:rsidRDefault="00267957"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Исполнение показателя вычисляется, исходя из выполнения плана по:</w:t>
            </w:r>
          </w:p>
          <w:p w:rsidR="00267957" w:rsidRPr="009A7586" w:rsidRDefault="00267957" w:rsidP="009A7586">
            <w:pPr>
              <w:spacing w:after="0" w:line="240" w:lineRule="auto"/>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 xml:space="preserve">            - осмотрам земель сельхозназначения и иных категорий;</w:t>
            </w:r>
          </w:p>
          <w:p w:rsidR="00267957" w:rsidRPr="009A7586" w:rsidRDefault="00267957" w:rsidP="009A7586">
            <w:pPr>
              <w:pStyle w:val="affa"/>
              <w:ind w:firstLine="709"/>
              <w:rPr>
                <w:rFonts w:ascii="Times New Roman" w:hAnsi="Times New Roman"/>
                <w:sz w:val="20"/>
                <w:szCs w:val="20"/>
              </w:rPr>
            </w:pPr>
            <w:r w:rsidRPr="009A7586">
              <w:rPr>
                <w:rFonts w:ascii="Times New Roman" w:hAnsi="Times New Roman"/>
                <w:sz w:val="20"/>
                <w:szCs w:val="20"/>
              </w:rPr>
              <w:t>- проверкам земель сельхозназначения и иных категорий;</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вовлечению в оборот неиспользуемых сельхозземель;</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наложенным штрафам.</w:t>
            </w:r>
          </w:p>
          <w:p w:rsidR="00267957" w:rsidRPr="009A7586" w:rsidRDefault="00267957" w:rsidP="009A7586">
            <w:pPr>
              <w:pStyle w:val="affa"/>
              <w:ind w:firstLine="709"/>
              <w:jc w:val="both"/>
              <w:rPr>
                <w:rFonts w:ascii="Times New Roman" w:hAnsi="Times New Roman"/>
                <w:sz w:val="20"/>
                <w:szCs w:val="20"/>
              </w:rPr>
            </w:pP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Расчет показателя «проверка использования земель» осуществляется по следующей формуле:</w:t>
            </w:r>
          </w:p>
          <w:p w:rsidR="00267957" w:rsidRPr="009A7586" w:rsidRDefault="00267957" w:rsidP="009A7586">
            <w:pPr>
              <w:pStyle w:val="affa"/>
              <w:ind w:firstLine="709"/>
              <w:jc w:val="both"/>
              <w:rPr>
                <w:rFonts w:ascii="Times New Roman" w:hAnsi="Times New Roman"/>
                <w:sz w:val="20"/>
                <w:szCs w:val="20"/>
              </w:rPr>
            </w:pPr>
          </w:p>
          <w:p w:rsidR="00267957" w:rsidRPr="009A7586" w:rsidRDefault="00267957" w:rsidP="009A7586">
            <w:pPr>
              <w:pStyle w:val="affa"/>
              <w:ind w:left="1560" w:firstLine="709"/>
              <w:jc w:val="both"/>
              <w:rPr>
                <w:rFonts w:ascii="Times New Roman" w:hAnsi="Times New Roman"/>
                <w:sz w:val="20"/>
                <w:szCs w:val="20"/>
              </w:rPr>
            </w:pPr>
            <m:oMath>
              <m:r>
                <m:rPr>
                  <m:sty m:val="p"/>
                </m:rPr>
                <w:rPr>
                  <w:rFonts w:ascii="Cambria Math" w:hAnsi="Cambria Math"/>
                  <w:sz w:val="20"/>
                  <w:szCs w:val="20"/>
                </w:rPr>
                <m:t>Пз=СХ*0,6+ИК*0,4</m:t>
              </m:r>
            </m:oMath>
            <w:r w:rsidRPr="009A7586">
              <w:rPr>
                <w:rFonts w:ascii="Times New Roman" w:hAnsi="Times New Roman"/>
                <w:sz w:val="20"/>
                <w:szCs w:val="20"/>
              </w:rPr>
              <w:t>, где</w:t>
            </w:r>
          </w:p>
          <w:p w:rsidR="00267957" w:rsidRPr="009A7586" w:rsidRDefault="00267957" w:rsidP="009A7586">
            <w:pPr>
              <w:pStyle w:val="affa"/>
              <w:ind w:left="1560" w:firstLine="709"/>
              <w:jc w:val="both"/>
              <w:rPr>
                <w:rFonts w:ascii="Times New Roman" w:hAnsi="Times New Roman"/>
                <w:sz w:val="20"/>
                <w:szCs w:val="20"/>
              </w:rPr>
            </w:pP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Пз – показатель «Проверка использования земель» (%). </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СХ – процентное исполнение показателя по проверкам сельхозземель.</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ИК – процентное исполнение показателя по проверкам земель иных категорий.</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0,6 и 0,4 – веса, присвоенные категориям земель из расчета приоритета по осуществлению мероприятий в отношении земель различных категорий.</w:t>
            </w:r>
          </w:p>
          <w:p w:rsidR="00267957" w:rsidRDefault="00267957" w:rsidP="009A7586">
            <w:pPr>
              <w:shd w:val="clear" w:color="auto" w:fill="FFFFFF"/>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Расчет процентного исполнения показателя по проверкам сельхозземель (СХ) осуществляется по следующей формуле:</w:t>
            </w:r>
          </w:p>
          <w:p w:rsidR="009220EC" w:rsidRPr="009A7586" w:rsidRDefault="009220EC" w:rsidP="009A7586">
            <w:pPr>
              <w:shd w:val="clear" w:color="auto" w:fill="FFFFFF"/>
              <w:spacing w:after="0" w:line="240" w:lineRule="auto"/>
              <w:ind w:left="10" w:firstLine="701"/>
              <w:jc w:val="both"/>
              <w:rPr>
                <w:rFonts w:ascii="Times New Roman" w:hAnsi="Times New Roman" w:cs="Times New Roman"/>
                <w:color w:val="000000"/>
                <w:sz w:val="20"/>
                <w:szCs w:val="20"/>
                <w:lang w:eastAsia="ru-RU"/>
              </w:rPr>
            </w:pPr>
          </w:p>
          <w:p w:rsidR="00267957" w:rsidRDefault="00267957" w:rsidP="009A7586">
            <w:pPr>
              <w:shd w:val="clear" w:color="auto" w:fill="FFFFFF"/>
              <w:spacing w:after="0" w:line="240" w:lineRule="auto"/>
              <w:ind w:left="10" w:hanging="10"/>
              <w:jc w:val="center"/>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СХ=</m:t>
              </m:r>
              <m:d>
                <m:dPr>
                  <m:ctrlPr>
                    <w:rPr>
                      <w:rFonts w:ascii="Cambria Math" w:hAnsi="Cambria Math" w:cs="Times New Roman"/>
                      <w:color w:val="000000"/>
                      <w:sz w:val="20"/>
                      <w:szCs w:val="20"/>
                      <w:lang w:eastAsia="ru-RU"/>
                    </w:rPr>
                  </m:ctrlPr>
                </m:dPr>
                <m:e>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СХосм</m:t>
                      </m:r>
                      <m:d>
                        <m:dPr>
                          <m:ctrlPr>
                            <w:rPr>
                              <w:rFonts w:ascii="Cambria Math" w:hAnsi="Cambria Math" w:cs="Times New Roman"/>
                              <w:color w:val="000000"/>
                              <w:sz w:val="20"/>
                              <w:szCs w:val="20"/>
                              <w:lang w:eastAsia="ru-RU"/>
                            </w:rPr>
                          </m:ctrlPr>
                        </m:dPr>
                        <m:e>
                          <m:r>
                            <m:rPr>
                              <m:sty m:val="p"/>
                            </m:rPr>
                            <w:rPr>
                              <w:rFonts w:ascii="Cambria Math" w:hAnsi="Cambria Math" w:cs="Times New Roman"/>
                              <w:color w:val="000000"/>
                              <w:sz w:val="20"/>
                              <w:szCs w:val="20"/>
                              <w:lang w:eastAsia="ru-RU"/>
                            </w:rPr>
                            <m:t>факт</m:t>
                          </m:r>
                        </m:e>
                      </m:d>
                    </m:num>
                    <m:den>
                      <m:r>
                        <m:rPr>
                          <m:sty m:val="p"/>
                        </m:rPr>
                        <w:rPr>
                          <w:rFonts w:ascii="Cambria Math" w:hAnsi="Cambria Math" w:cs="Times New Roman"/>
                          <w:color w:val="000000"/>
                          <w:sz w:val="20"/>
                          <w:szCs w:val="20"/>
                          <w:lang w:eastAsia="ru-RU"/>
                        </w:rPr>
                        <m:t>СХосм</m:t>
                      </m:r>
                      <m:d>
                        <m:dPr>
                          <m:ctrlPr>
                            <w:rPr>
                              <w:rFonts w:ascii="Cambria Math" w:hAnsi="Cambria Math" w:cs="Times New Roman"/>
                              <w:color w:val="000000"/>
                              <w:sz w:val="20"/>
                              <w:szCs w:val="20"/>
                              <w:lang w:eastAsia="ru-RU"/>
                            </w:rPr>
                          </m:ctrlPr>
                        </m:dPr>
                        <m:e>
                          <m:r>
                            <m:rPr>
                              <m:sty m:val="p"/>
                            </m:rPr>
                            <w:rPr>
                              <w:rFonts w:ascii="Cambria Math" w:hAnsi="Cambria Math" w:cs="Times New Roman"/>
                              <w:color w:val="000000"/>
                              <w:sz w:val="20"/>
                              <w:szCs w:val="20"/>
                              <w:lang w:eastAsia="ru-RU"/>
                            </w:rPr>
                            <m:t>план</m:t>
                          </m:r>
                        </m:e>
                      </m:d>
                    </m:den>
                  </m:f>
                  <m:r>
                    <m:rPr>
                      <m:sty m:val="p"/>
                    </m:rPr>
                    <w:rPr>
                      <w:rFonts w:ascii="Cambria Math" w:hAnsi="Cambria Math" w:cs="Times New Roman"/>
                      <w:color w:val="000000"/>
                      <w:sz w:val="20"/>
                      <w:szCs w:val="20"/>
                      <w:lang w:eastAsia="ru-RU"/>
                    </w:rPr>
                    <m:t>*0,3+</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СХпр</m:t>
                      </m:r>
                      <m:d>
                        <m:dPr>
                          <m:ctrlPr>
                            <w:rPr>
                              <w:rFonts w:ascii="Cambria Math" w:hAnsi="Cambria Math" w:cs="Times New Roman"/>
                              <w:color w:val="000000"/>
                              <w:sz w:val="20"/>
                              <w:szCs w:val="20"/>
                              <w:lang w:eastAsia="ru-RU"/>
                            </w:rPr>
                          </m:ctrlPr>
                        </m:dPr>
                        <m:e>
                          <m:r>
                            <m:rPr>
                              <m:sty m:val="p"/>
                            </m:rPr>
                            <w:rPr>
                              <w:rFonts w:ascii="Cambria Math" w:hAnsi="Cambria Math" w:cs="Times New Roman"/>
                              <w:color w:val="000000"/>
                              <w:sz w:val="20"/>
                              <w:szCs w:val="20"/>
                              <w:lang w:eastAsia="ru-RU"/>
                            </w:rPr>
                            <m:t>факт</m:t>
                          </m:r>
                        </m:e>
                      </m:d>
                    </m:num>
                    <m:den>
                      <m:r>
                        <m:rPr>
                          <m:sty m:val="p"/>
                        </m:rPr>
                        <w:rPr>
                          <w:rFonts w:ascii="Cambria Math" w:hAnsi="Cambria Math" w:cs="Times New Roman"/>
                          <w:color w:val="000000"/>
                          <w:sz w:val="20"/>
                          <w:szCs w:val="20"/>
                          <w:lang w:eastAsia="ru-RU"/>
                        </w:rPr>
                        <m:t>СХпр</m:t>
                      </m:r>
                      <m:d>
                        <m:dPr>
                          <m:ctrlPr>
                            <w:rPr>
                              <w:rFonts w:ascii="Cambria Math" w:hAnsi="Cambria Math" w:cs="Times New Roman"/>
                              <w:color w:val="000000"/>
                              <w:sz w:val="20"/>
                              <w:szCs w:val="20"/>
                              <w:lang w:eastAsia="ru-RU"/>
                            </w:rPr>
                          </m:ctrlPr>
                        </m:dPr>
                        <m:e>
                          <m:r>
                            <m:rPr>
                              <m:sty m:val="p"/>
                            </m:rPr>
                            <w:rPr>
                              <w:rFonts w:ascii="Cambria Math" w:hAnsi="Cambria Math" w:cs="Times New Roman"/>
                              <w:color w:val="000000"/>
                              <w:sz w:val="20"/>
                              <w:szCs w:val="20"/>
                              <w:lang w:eastAsia="ru-RU"/>
                            </w:rPr>
                            <m:t>план</m:t>
                          </m:r>
                        </m:e>
                      </m:d>
                    </m:den>
                  </m:f>
                  <m:r>
                    <m:rPr>
                      <m:sty m:val="p"/>
                    </m:rPr>
                    <w:rPr>
                      <w:rFonts w:ascii="Cambria Math" w:hAnsi="Cambria Math" w:cs="Times New Roman"/>
                      <w:color w:val="000000"/>
                      <w:sz w:val="20"/>
                      <w:szCs w:val="20"/>
                      <w:lang w:eastAsia="ru-RU"/>
                    </w:rPr>
                    <m:t>*0,5+</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 xml:space="preserve">В </m:t>
                      </m:r>
                      <m:d>
                        <m:dPr>
                          <m:ctrlPr>
                            <w:rPr>
                              <w:rFonts w:ascii="Cambria Math" w:hAnsi="Cambria Math" w:cs="Times New Roman"/>
                              <w:color w:val="000000"/>
                              <w:sz w:val="20"/>
                              <w:szCs w:val="20"/>
                              <w:lang w:eastAsia="ru-RU"/>
                            </w:rPr>
                          </m:ctrlPr>
                        </m:dPr>
                        <m:e>
                          <m:r>
                            <m:rPr>
                              <m:sty m:val="p"/>
                            </m:rPr>
                            <w:rPr>
                              <w:rFonts w:ascii="Cambria Math" w:hAnsi="Cambria Math" w:cs="Times New Roman"/>
                              <w:color w:val="000000"/>
                              <w:sz w:val="20"/>
                              <w:szCs w:val="20"/>
                              <w:lang w:eastAsia="ru-RU"/>
                            </w:rPr>
                            <m:t>факт</m:t>
                          </m:r>
                        </m:e>
                      </m:d>
                    </m:num>
                    <m:den>
                      <m:r>
                        <m:rPr>
                          <m:sty m:val="p"/>
                        </m:rPr>
                        <w:rPr>
                          <w:rFonts w:ascii="Cambria Math" w:hAnsi="Cambria Math" w:cs="Times New Roman"/>
                          <w:color w:val="000000"/>
                          <w:sz w:val="20"/>
                          <w:szCs w:val="20"/>
                          <w:lang w:eastAsia="ru-RU"/>
                        </w:rPr>
                        <m:t xml:space="preserve">В </m:t>
                      </m:r>
                      <m:d>
                        <m:dPr>
                          <m:ctrlPr>
                            <w:rPr>
                              <w:rFonts w:ascii="Cambria Math" w:hAnsi="Cambria Math" w:cs="Times New Roman"/>
                              <w:color w:val="000000"/>
                              <w:sz w:val="20"/>
                              <w:szCs w:val="20"/>
                              <w:lang w:eastAsia="ru-RU"/>
                            </w:rPr>
                          </m:ctrlPr>
                        </m:dPr>
                        <m:e>
                          <m:r>
                            <m:rPr>
                              <m:sty m:val="p"/>
                            </m:rPr>
                            <w:rPr>
                              <w:rFonts w:ascii="Cambria Math" w:hAnsi="Cambria Math" w:cs="Times New Roman"/>
                              <w:color w:val="000000"/>
                              <w:sz w:val="20"/>
                              <w:szCs w:val="20"/>
                              <w:lang w:eastAsia="ru-RU"/>
                            </w:rPr>
                            <m:t>план</m:t>
                          </m:r>
                        </m:e>
                      </m:d>
                    </m:den>
                  </m:f>
                  <m:r>
                    <m:rPr>
                      <m:sty m:val="p"/>
                    </m:rPr>
                    <w:rPr>
                      <w:rFonts w:ascii="Cambria Math" w:hAnsi="Cambria Math" w:cs="Times New Roman"/>
                      <w:color w:val="000000"/>
                      <w:sz w:val="20"/>
                      <w:szCs w:val="20"/>
                      <w:lang w:eastAsia="ru-RU"/>
                    </w:rPr>
                    <m:t>*0,1</m:t>
                  </m:r>
                </m:e>
              </m:d>
              <m:r>
                <m:rPr>
                  <m:sty m:val="p"/>
                </m:rPr>
                <w:rPr>
                  <w:rFonts w:ascii="Cambria Math" w:hAnsi="Cambria Math" w:cs="Times New Roman"/>
                  <w:color w:val="000000"/>
                  <w:sz w:val="20"/>
                  <w:szCs w:val="20"/>
                  <w:lang w:eastAsia="ru-RU"/>
                </w:rPr>
                <m:t>*100%+Ш</m:t>
              </m:r>
            </m:oMath>
            <w:r w:rsidRPr="009A7586">
              <w:rPr>
                <w:rFonts w:ascii="Times New Roman" w:hAnsi="Times New Roman" w:cs="Times New Roman"/>
                <w:color w:val="000000"/>
                <w:sz w:val="20"/>
                <w:szCs w:val="20"/>
                <w:lang w:eastAsia="ru-RU"/>
              </w:rPr>
              <w:t>, где</w:t>
            </w:r>
          </w:p>
          <w:p w:rsidR="009220EC" w:rsidRPr="009A7586" w:rsidRDefault="009220EC" w:rsidP="009A7586">
            <w:pPr>
              <w:shd w:val="clear" w:color="auto" w:fill="FFFFFF"/>
              <w:spacing w:after="0" w:line="240" w:lineRule="auto"/>
              <w:ind w:left="10" w:hanging="10"/>
              <w:jc w:val="center"/>
              <w:rPr>
                <w:rFonts w:ascii="Times New Roman" w:hAnsi="Times New Roman" w:cs="Times New Roman"/>
                <w:color w:val="000000"/>
                <w:sz w:val="20"/>
                <w:szCs w:val="20"/>
                <w:lang w:eastAsia="ru-RU"/>
              </w:rPr>
            </w:pPr>
          </w:p>
          <w:p w:rsidR="00267957" w:rsidRPr="009A7586" w:rsidRDefault="00267957" w:rsidP="009A7586">
            <w:pPr>
              <w:shd w:val="clear" w:color="auto" w:fill="FFFFFF"/>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СХ – процентное исполнение показателя по проверкам сельхозземель.</w:t>
            </w:r>
          </w:p>
          <w:p w:rsidR="00267957" w:rsidRPr="009A7586" w:rsidRDefault="00267957" w:rsidP="009A7586">
            <w:pPr>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СХосм – количество осмотров земельных участков сельхозназначения, включая арендованные земли.</w:t>
            </w:r>
          </w:p>
          <w:p w:rsidR="00267957" w:rsidRPr="009A7586" w:rsidRDefault="00267957" w:rsidP="009A7586">
            <w:pPr>
              <w:tabs>
                <w:tab w:val="right" w:pos="9922"/>
              </w:tabs>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СХпр – количество участков сельхозназначения для проверок.</w:t>
            </w:r>
            <w:r w:rsidRPr="009A7586">
              <w:rPr>
                <w:rFonts w:ascii="Times New Roman" w:hAnsi="Times New Roman" w:cs="Times New Roman"/>
                <w:color w:val="000000"/>
                <w:sz w:val="20"/>
                <w:szCs w:val="20"/>
                <w:lang w:eastAsia="ru-RU"/>
              </w:rPr>
              <w:tab/>
            </w:r>
          </w:p>
          <w:p w:rsidR="00267957" w:rsidRPr="009A7586" w:rsidRDefault="00267957" w:rsidP="009A7586">
            <w:pPr>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В – вовлечение в оборот неиспользуемых сельхозземель.</w:t>
            </w:r>
          </w:p>
          <w:p w:rsidR="00267957" w:rsidRPr="009A7586" w:rsidRDefault="00267957" w:rsidP="009A7586">
            <w:pPr>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Ш – наложенные штрафы. Значение переменной равно 10% в случае, если штрафы наложены. Значение переменной равно нулю, если штрафы не наложены.</w:t>
            </w:r>
          </w:p>
          <w:p w:rsidR="00267957" w:rsidRPr="009A7586" w:rsidRDefault="00267957" w:rsidP="009A7586">
            <w:pPr>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 xml:space="preserve">0,1, 0,3 и 0,5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w:t>
            </w:r>
            <w:r w:rsidRPr="009A7586">
              <w:rPr>
                <w:rFonts w:ascii="Times New Roman" w:hAnsi="Times New Roman" w:cs="Times New Roman"/>
                <w:color w:val="000000"/>
                <w:sz w:val="20"/>
                <w:szCs w:val="20"/>
                <w:lang w:eastAsia="ru-RU"/>
              </w:rPr>
              <w:lastRenderedPageBreak/>
              <w:t>мероприятий).</w:t>
            </w:r>
          </w:p>
          <w:p w:rsidR="00267957" w:rsidRDefault="00267957" w:rsidP="009A7586">
            <w:pPr>
              <w:shd w:val="clear" w:color="auto" w:fill="FFFFFF"/>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Расчет процентного исполнения показателя по проверкам земель иных категорий (ИК) осуществляется по следующей формуле:</w:t>
            </w:r>
          </w:p>
          <w:p w:rsidR="009220EC" w:rsidRPr="009A7586" w:rsidRDefault="009220EC" w:rsidP="009A7586">
            <w:pPr>
              <w:shd w:val="clear" w:color="auto" w:fill="FFFFFF"/>
              <w:spacing w:after="0" w:line="240" w:lineRule="auto"/>
              <w:ind w:left="10" w:firstLine="701"/>
              <w:jc w:val="both"/>
              <w:rPr>
                <w:rFonts w:ascii="Times New Roman" w:hAnsi="Times New Roman" w:cs="Times New Roman"/>
                <w:color w:val="000000"/>
                <w:sz w:val="20"/>
                <w:szCs w:val="20"/>
                <w:lang w:eastAsia="ru-RU"/>
              </w:rPr>
            </w:pPr>
          </w:p>
          <w:p w:rsidR="00267957" w:rsidRDefault="00267957" w:rsidP="009A7586">
            <w:pPr>
              <w:spacing w:after="0" w:line="240" w:lineRule="auto"/>
              <w:ind w:right="-143"/>
              <w:jc w:val="center"/>
              <w:rPr>
                <w:rFonts w:ascii="Times New Roman" w:hAnsi="Times New Roman" w:cs="Times New Roman"/>
                <w:sz w:val="20"/>
                <w:szCs w:val="20"/>
              </w:rPr>
            </w:pPr>
            <m:oMath>
              <m:r>
                <m:rPr>
                  <m:sty m:val="p"/>
                </m:rPr>
                <w:rPr>
                  <w:rFonts w:ascii="Cambria Math" w:hAnsi="Cambria Math" w:cs="Times New Roman"/>
                  <w:sz w:val="20"/>
                  <w:szCs w:val="20"/>
                </w:rPr>
                <m:t>ИК=</m:t>
              </m:r>
              <m:d>
                <m:dPr>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ИКосм</m:t>
                      </m:r>
                      <m:d>
                        <m:dPr>
                          <m:ctrlPr>
                            <w:rPr>
                              <w:rFonts w:ascii="Cambria Math" w:hAnsi="Cambria Math" w:cs="Times New Roman"/>
                              <w:sz w:val="20"/>
                              <w:szCs w:val="20"/>
                            </w:rPr>
                          </m:ctrlPr>
                        </m:dPr>
                        <m:e>
                          <m:r>
                            <m:rPr>
                              <m:sty m:val="p"/>
                            </m:rPr>
                            <w:rPr>
                              <w:rFonts w:ascii="Cambria Math" w:hAnsi="Cambria Math" w:cs="Times New Roman"/>
                              <w:sz w:val="20"/>
                              <w:szCs w:val="20"/>
                            </w:rPr>
                            <m:t>факт</m:t>
                          </m:r>
                        </m:e>
                      </m:d>
                    </m:num>
                    <m:den>
                      <m:r>
                        <m:rPr>
                          <m:sty m:val="p"/>
                        </m:rPr>
                        <w:rPr>
                          <w:rFonts w:ascii="Cambria Math" w:hAnsi="Cambria Math" w:cs="Times New Roman"/>
                          <w:sz w:val="20"/>
                          <w:szCs w:val="20"/>
                        </w:rPr>
                        <m:t>ИКосм</m:t>
                      </m:r>
                      <m:d>
                        <m:dPr>
                          <m:ctrlPr>
                            <w:rPr>
                              <w:rFonts w:ascii="Cambria Math" w:hAnsi="Cambria Math" w:cs="Times New Roman"/>
                              <w:sz w:val="20"/>
                              <w:szCs w:val="20"/>
                            </w:rPr>
                          </m:ctrlPr>
                        </m:dPr>
                        <m:e>
                          <m:r>
                            <m:rPr>
                              <m:sty m:val="p"/>
                            </m:rPr>
                            <w:rPr>
                              <w:rFonts w:ascii="Cambria Math" w:hAnsi="Cambria Math" w:cs="Times New Roman"/>
                              <w:sz w:val="20"/>
                              <w:szCs w:val="20"/>
                            </w:rPr>
                            <m:t>план</m:t>
                          </m:r>
                        </m:e>
                      </m:d>
                    </m:den>
                  </m:f>
                  <m:r>
                    <m:rPr>
                      <m:sty m:val="p"/>
                    </m:rPr>
                    <w:rPr>
                      <w:rFonts w:ascii="Cambria Math" w:hAnsi="Cambria Math" w:cs="Times New Roman"/>
                      <w:sz w:val="20"/>
                      <w:szCs w:val="20"/>
                    </w:rPr>
                    <m:t>*0,3+</m:t>
                  </m:r>
                  <m:f>
                    <m:fPr>
                      <m:ctrlPr>
                        <w:rPr>
                          <w:rFonts w:ascii="Cambria Math" w:hAnsi="Cambria Math" w:cs="Times New Roman"/>
                          <w:sz w:val="20"/>
                          <w:szCs w:val="20"/>
                        </w:rPr>
                      </m:ctrlPr>
                    </m:fPr>
                    <m:num>
                      <m:r>
                        <m:rPr>
                          <m:sty m:val="p"/>
                        </m:rPr>
                        <w:rPr>
                          <w:rFonts w:ascii="Cambria Math" w:hAnsi="Cambria Math" w:cs="Times New Roman"/>
                          <w:sz w:val="20"/>
                          <w:szCs w:val="20"/>
                        </w:rPr>
                        <m:t>ИКпр</m:t>
                      </m:r>
                      <m:d>
                        <m:dPr>
                          <m:ctrlPr>
                            <w:rPr>
                              <w:rFonts w:ascii="Cambria Math" w:hAnsi="Cambria Math" w:cs="Times New Roman"/>
                              <w:sz w:val="20"/>
                              <w:szCs w:val="20"/>
                            </w:rPr>
                          </m:ctrlPr>
                        </m:dPr>
                        <m:e>
                          <m:r>
                            <m:rPr>
                              <m:sty m:val="p"/>
                            </m:rPr>
                            <w:rPr>
                              <w:rFonts w:ascii="Cambria Math" w:hAnsi="Cambria Math" w:cs="Times New Roman"/>
                              <w:sz w:val="20"/>
                              <w:szCs w:val="20"/>
                            </w:rPr>
                            <m:t>факт</m:t>
                          </m:r>
                        </m:e>
                      </m:d>
                    </m:num>
                    <m:den>
                      <m:r>
                        <m:rPr>
                          <m:sty m:val="p"/>
                        </m:rPr>
                        <w:rPr>
                          <w:rFonts w:ascii="Cambria Math" w:hAnsi="Cambria Math" w:cs="Times New Roman"/>
                          <w:sz w:val="20"/>
                          <w:szCs w:val="20"/>
                        </w:rPr>
                        <m:t>ИКпр</m:t>
                      </m:r>
                      <m:d>
                        <m:dPr>
                          <m:ctrlPr>
                            <w:rPr>
                              <w:rFonts w:ascii="Cambria Math" w:hAnsi="Cambria Math" w:cs="Times New Roman"/>
                              <w:sz w:val="20"/>
                              <w:szCs w:val="20"/>
                            </w:rPr>
                          </m:ctrlPr>
                        </m:dPr>
                        <m:e>
                          <m:r>
                            <m:rPr>
                              <m:sty m:val="p"/>
                            </m:rPr>
                            <w:rPr>
                              <w:rFonts w:ascii="Cambria Math" w:hAnsi="Cambria Math" w:cs="Times New Roman"/>
                              <w:sz w:val="20"/>
                              <w:szCs w:val="20"/>
                            </w:rPr>
                            <m:t>план</m:t>
                          </m:r>
                        </m:e>
                      </m:d>
                    </m:den>
                  </m:f>
                  <m:r>
                    <m:rPr>
                      <m:sty m:val="p"/>
                    </m:rPr>
                    <w:rPr>
                      <w:rFonts w:ascii="Cambria Math" w:hAnsi="Cambria Math" w:cs="Times New Roman"/>
                      <w:sz w:val="20"/>
                      <w:szCs w:val="20"/>
                    </w:rPr>
                    <m:t>*0,6</m:t>
                  </m:r>
                </m:e>
              </m:d>
              <m:r>
                <m:rPr>
                  <m:sty m:val="p"/>
                </m:rPr>
                <w:rPr>
                  <w:rFonts w:ascii="Cambria Math" w:hAnsi="Cambria Math" w:cs="Times New Roman"/>
                  <w:sz w:val="20"/>
                  <w:szCs w:val="20"/>
                </w:rPr>
                <m:t>*100%+Ш</m:t>
              </m:r>
            </m:oMath>
            <w:r w:rsidRPr="009A7586">
              <w:rPr>
                <w:rFonts w:ascii="Times New Roman" w:hAnsi="Times New Roman" w:cs="Times New Roman"/>
                <w:sz w:val="20"/>
                <w:szCs w:val="20"/>
              </w:rPr>
              <w:t>, где</w:t>
            </w:r>
          </w:p>
          <w:p w:rsidR="009220EC" w:rsidRPr="009A7586" w:rsidRDefault="009220EC" w:rsidP="009A7586">
            <w:pPr>
              <w:spacing w:after="0" w:line="240" w:lineRule="auto"/>
              <w:ind w:right="-143"/>
              <w:jc w:val="center"/>
              <w:rPr>
                <w:rFonts w:ascii="Times New Roman" w:hAnsi="Times New Roman" w:cs="Times New Roman"/>
                <w:sz w:val="20"/>
                <w:szCs w:val="20"/>
              </w:rPr>
            </w:pPr>
          </w:p>
          <w:p w:rsidR="00267957" w:rsidRPr="009A7586" w:rsidRDefault="00267957"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ИК – процентное исполнение показателя по проверкам земель иных категорий.</w:t>
            </w:r>
          </w:p>
          <w:p w:rsidR="00267957" w:rsidRPr="009A7586" w:rsidRDefault="00267957"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ИКосм – количество осмотров земельных участков иных категорий, включая арендованные земли.</w:t>
            </w:r>
          </w:p>
          <w:p w:rsidR="00267957" w:rsidRPr="009A7586" w:rsidRDefault="00267957"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ИКпр – количество участков иных категорий для проверок.</w:t>
            </w:r>
          </w:p>
          <w:p w:rsidR="00267957" w:rsidRPr="009A7586" w:rsidRDefault="00267957"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Ш – наложенные штрафы. Значение переменной равно 10% в случае, если штрафы наложены. Значение переменной равно нулю, если штрафы не наложены.</w:t>
            </w:r>
          </w:p>
          <w:p w:rsidR="00267957" w:rsidRPr="009A7586" w:rsidRDefault="00267957"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0,3 и 0,6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color w:val="000000"/>
                <w:sz w:val="20"/>
                <w:szCs w:val="20"/>
                <w:lang w:eastAsia="ru-RU"/>
              </w:rPr>
              <w:t>Для муниципальных образований, не имеющих земель сельскохозяйственного назначения, итоговый процент исполнения равен проценту исполнения по проверкам земель иных категорий.</w:t>
            </w:r>
          </w:p>
        </w:tc>
        <w:tc>
          <w:tcPr>
            <w:tcW w:w="1418" w:type="dxa"/>
          </w:tcPr>
          <w:p w:rsidR="00267957" w:rsidRPr="009A7586" w:rsidRDefault="00267957" w:rsidP="009A7586">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Система ГАС «Управление», ЕГИС ОКНД</w:t>
            </w:r>
          </w:p>
        </w:tc>
        <w:tc>
          <w:tcPr>
            <w:tcW w:w="996" w:type="dxa"/>
          </w:tcPr>
          <w:p w:rsidR="00267957" w:rsidRPr="009A7586" w:rsidRDefault="00267957" w:rsidP="009A7586">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Ежемесячно/ежедневно</w:t>
            </w:r>
          </w:p>
        </w:tc>
      </w:tr>
      <w:tr w:rsidR="00267957" w:rsidRPr="009A7586" w:rsidTr="00C25A31">
        <w:trPr>
          <w:trHeight w:val="253"/>
        </w:trPr>
        <w:tc>
          <w:tcPr>
            <w:tcW w:w="709" w:type="dxa"/>
          </w:tcPr>
          <w:p w:rsidR="00267957" w:rsidRPr="009A7586" w:rsidRDefault="00267957" w:rsidP="009A7586">
            <w:pPr>
              <w:widowControl w:val="0"/>
              <w:autoSpaceDE w:val="0"/>
              <w:autoSpaceDN w:val="0"/>
              <w:adjustRightInd w:val="0"/>
              <w:spacing w:after="0" w:line="240" w:lineRule="auto"/>
              <w:ind w:left="-704" w:firstLine="720"/>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1.7.</w:t>
            </w:r>
          </w:p>
        </w:tc>
        <w:tc>
          <w:tcPr>
            <w:tcW w:w="2124" w:type="dxa"/>
          </w:tcPr>
          <w:p w:rsidR="00267957" w:rsidRPr="009A7586" w:rsidRDefault="00267957" w:rsidP="009220EC">
            <w:pPr>
              <w:widowControl w:val="0"/>
              <w:autoSpaceDE w:val="0"/>
              <w:autoSpaceDN w:val="0"/>
              <w:adjustRightInd w:val="0"/>
              <w:spacing w:after="0" w:line="240" w:lineRule="auto"/>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ОМСУ</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w:t>
            </w:r>
          </w:p>
        </w:tc>
        <w:tc>
          <w:tcPr>
            <w:tcW w:w="8928"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pStyle w:val="affa"/>
              <w:jc w:val="both"/>
              <w:rPr>
                <w:rFonts w:ascii="Times New Roman" w:hAnsi="Times New Roman"/>
                <w:sz w:val="20"/>
                <w:szCs w:val="20"/>
              </w:rPr>
            </w:pPr>
            <w:r w:rsidRPr="009A7586">
              <w:rPr>
                <w:rFonts w:ascii="Times New Roman" w:hAnsi="Times New Roman"/>
                <w:sz w:val="20"/>
                <w:szCs w:val="20"/>
              </w:rPr>
              <w:t xml:space="preserve">         Показатель отражает эффективность работы органов местного самоуправления,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w:t>
            </w:r>
          </w:p>
          <w:p w:rsidR="00267957" w:rsidRPr="009A7586" w:rsidRDefault="00267957" w:rsidP="009A7586">
            <w:pPr>
              <w:pStyle w:val="affa"/>
              <w:ind w:firstLine="851"/>
              <w:jc w:val="both"/>
              <w:rPr>
                <w:rFonts w:ascii="Times New Roman" w:hAnsi="Times New Roman"/>
                <w:sz w:val="20"/>
                <w:szCs w:val="20"/>
              </w:rPr>
            </w:pPr>
            <w:r w:rsidRPr="009A7586">
              <w:rPr>
                <w:rFonts w:ascii="Times New Roman" w:hAnsi="Times New Roman"/>
                <w:sz w:val="20"/>
                <w:szCs w:val="20"/>
              </w:rPr>
              <w:t>Основной целью показателя является достижение к концу второго полугодия значения более 98 %, исходя из данных информационной системы Модуль оказания услуг ЕИСОУ. При значении показателя 100 % - коэффициент 1, при значении показателя от 98 % до 99 % - коэффициент 0,5, при значении показателя ниже 98 % - коэффициент 0.</w:t>
            </w:r>
          </w:p>
          <w:p w:rsidR="00267957" w:rsidRPr="009A7586" w:rsidRDefault="00267957" w:rsidP="009A7586">
            <w:pPr>
              <w:pStyle w:val="affa"/>
              <w:ind w:firstLine="851"/>
              <w:jc w:val="both"/>
              <w:rPr>
                <w:rFonts w:ascii="Times New Roman" w:hAnsi="Times New Roman"/>
                <w:sz w:val="20"/>
                <w:szCs w:val="20"/>
              </w:rPr>
            </w:pPr>
            <w:r w:rsidRPr="009A7586">
              <w:rPr>
                <w:rFonts w:ascii="Times New Roman" w:hAnsi="Times New Roman"/>
                <w:sz w:val="20"/>
                <w:szCs w:val="20"/>
              </w:rPr>
              <w:t>Рейтингование органов местного самоуправления осуществляется с учетом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и периода, в отношении которого, подводятся итоги проведенной органом местного самоуправления работы.</w:t>
            </w:r>
          </w:p>
          <w:p w:rsidR="00267957" w:rsidRPr="009A7586" w:rsidRDefault="00267957" w:rsidP="009A7586">
            <w:pPr>
              <w:pStyle w:val="affa"/>
              <w:ind w:firstLine="851"/>
              <w:jc w:val="both"/>
              <w:rPr>
                <w:rFonts w:ascii="Times New Roman" w:hAnsi="Times New Roman"/>
                <w:sz w:val="20"/>
                <w:szCs w:val="20"/>
              </w:rPr>
            </w:pPr>
            <w:r w:rsidRPr="009A7586">
              <w:rPr>
                <w:rFonts w:ascii="Times New Roman" w:hAnsi="Times New Roman"/>
                <w:sz w:val="20"/>
                <w:szCs w:val="20"/>
              </w:rPr>
              <w:t>Расчет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осуществляется по следующей формуле:</w:t>
            </w:r>
          </w:p>
          <w:p w:rsidR="00267957" w:rsidRPr="009A7586" w:rsidRDefault="00267957" w:rsidP="009A7586">
            <w:pPr>
              <w:pStyle w:val="affa"/>
              <w:ind w:firstLine="851"/>
              <w:jc w:val="both"/>
              <w:rPr>
                <w:rFonts w:ascii="Times New Roman" w:hAnsi="Times New Roman"/>
                <w:sz w:val="20"/>
                <w:szCs w:val="20"/>
              </w:rPr>
            </w:pPr>
          </w:p>
          <w:p w:rsidR="00267957" w:rsidRDefault="00267957" w:rsidP="009A7586">
            <w:pPr>
              <w:spacing w:after="0" w:line="240" w:lineRule="auto"/>
              <w:ind w:firstLine="851"/>
              <w:jc w:val="center"/>
              <w:rPr>
                <w:rFonts w:ascii="Times New Roman" w:hAnsi="Times New Roman" w:cs="Times New Roman"/>
                <w:sz w:val="20"/>
                <w:szCs w:val="20"/>
              </w:rPr>
            </w:pPr>
            <m:oMath>
              <m:r>
                <m:rPr>
                  <m:sty m:val="p"/>
                </m:rPr>
                <w:rPr>
                  <w:rFonts w:ascii="Cambria Math" w:hAnsi="Cambria Math" w:cs="Times New Roman"/>
                  <w:sz w:val="20"/>
                  <w:szCs w:val="20"/>
                </w:rPr>
                <m:t>П=</m:t>
              </m:r>
              <m:f>
                <m:fPr>
                  <m:ctrlPr>
                    <w:rPr>
                      <w:rFonts w:ascii="Cambria Math" w:hAnsi="Cambria Math" w:cs="Times New Roman"/>
                      <w:sz w:val="20"/>
                      <w:szCs w:val="20"/>
                    </w:rPr>
                  </m:ctrlPr>
                </m:fPr>
                <m:num>
                  <m:r>
                    <m:rPr>
                      <m:sty m:val="p"/>
                    </m:rPr>
                    <w:rPr>
                      <w:rFonts w:ascii="Cambria Math" w:hAnsi="Cambria Math" w:cs="Times New Roman"/>
                      <w:sz w:val="20"/>
                      <w:szCs w:val="20"/>
                    </w:rPr>
                    <m:t>КЗп</m:t>
                  </m:r>
                </m:num>
                <m:den>
                  <m:r>
                    <m:rPr>
                      <m:sty m:val="p"/>
                    </m:rPr>
                    <w:rPr>
                      <w:rFonts w:ascii="Cambria Math" w:hAnsi="Cambria Math" w:cs="Times New Roman"/>
                      <w:sz w:val="20"/>
                      <w:szCs w:val="20"/>
                    </w:rPr>
                    <m:t>ОКЗ</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xml:space="preserve">, где </w:t>
            </w:r>
          </w:p>
          <w:p w:rsidR="009220EC" w:rsidRPr="009A7586" w:rsidRDefault="009220EC" w:rsidP="009A7586">
            <w:pPr>
              <w:spacing w:after="0" w:line="240" w:lineRule="auto"/>
              <w:ind w:firstLine="851"/>
              <w:jc w:val="center"/>
              <w:rPr>
                <w:rFonts w:ascii="Times New Roman" w:hAnsi="Times New Roman" w:cs="Times New Roman"/>
                <w:sz w:val="20"/>
                <w:szCs w:val="20"/>
              </w:rPr>
            </w:pPr>
          </w:p>
          <w:p w:rsidR="00267957" w:rsidRPr="009A7586" w:rsidRDefault="00267957" w:rsidP="009A7586">
            <w:pPr>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П – Доля заявлений, предоставленных без нарушения срока;</w:t>
            </w:r>
          </w:p>
          <w:p w:rsidR="00267957" w:rsidRPr="009A7586" w:rsidRDefault="00267957" w:rsidP="009A7586">
            <w:pPr>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КЗп – количество заявлений, предоставленных без нарушения срока;</w:t>
            </w:r>
          </w:p>
          <w:p w:rsidR="00267957" w:rsidRPr="009A7586" w:rsidRDefault="00267957" w:rsidP="009A7586">
            <w:pPr>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ОКЗ – общее количество заявлений, предоставленных ОМС, нарастающим итогом за отчетный период.</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color w:val="000000"/>
                <w:sz w:val="20"/>
                <w:szCs w:val="20"/>
                <w:lang w:eastAsia="ru-RU"/>
              </w:rPr>
              <w:lastRenderedPageBreak/>
              <w:t>Плановое значение – 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ЕИСОУ</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Ежеквартально</w:t>
            </w:r>
          </w:p>
        </w:tc>
      </w:tr>
      <w:tr w:rsidR="00267957" w:rsidRPr="009A7586" w:rsidTr="00C25A31">
        <w:trPr>
          <w:trHeight w:val="253"/>
        </w:trPr>
        <w:tc>
          <w:tcPr>
            <w:tcW w:w="709" w:type="dxa"/>
          </w:tcPr>
          <w:p w:rsidR="00267957" w:rsidRPr="009A7586" w:rsidRDefault="00267957" w:rsidP="009A7586">
            <w:pPr>
              <w:widowControl w:val="0"/>
              <w:autoSpaceDE w:val="0"/>
              <w:autoSpaceDN w:val="0"/>
              <w:adjustRightInd w:val="0"/>
              <w:spacing w:after="0" w:line="240" w:lineRule="auto"/>
              <w:ind w:left="-704" w:firstLine="720"/>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1.8.</w:t>
            </w:r>
          </w:p>
        </w:tc>
        <w:tc>
          <w:tcPr>
            <w:tcW w:w="2124" w:type="dxa"/>
          </w:tcPr>
          <w:p w:rsidR="00267957" w:rsidRPr="009A7586" w:rsidRDefault="00267957"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Исключение незаконных решений по земле</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Шт.</w:t>
            </w:r>
          </w:p>
        </w:tc>
        <w:tc>
          <w:tcPr>
            <w:tcW w:w="8928"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Методика оценки эффективности работы органов местного самоуправления Московской области по обеспечению достижения целевых показателей развития Московской области в 2020 году по показателю «Исключение незаконных решений по земле» разработана с целью оценки качества работы органов местного самоуправления в рамках закона Московской области от 05 ноября 2019 года №222/2019-ОЗ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 вступающего в силу с 1 января 2020 года.</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Основной целью показателя является исключение незаконных решений и решений, подготовленных с нарушением установленной формы или порядка их подготовки (далее – инцидент).</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Инциденты делятся на три вида, которым присваиваются следующие веса:</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0,2 - в случае допущения нарушения при подготовке проекта решения и направления его на согласование в Министерство, а именно, на согласование в Министерство направлен проект положительного решения либо отказ в предоставлении услуги при отсутствии оснований для принятия таких решений, предусмотренных земельным законодательством, Административным регламентом предоставления государственной услуги.</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0,5 - в случае подготовки и предоставления заявителю некачественно подготовленного решения, а именно: при направлении в Личный кабинет заявителя на Региональном портале государственных и муниципальных услуг Московской области (РПГУ) документа, имеющего орфографические или фактические ошибки, помарки и.т.п.,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 не указанному на документе; при отсутствии результата предоставления услуги, предусмотренного Административным регламентом в комплекте документов, полученных заявителем на РПГУ;</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1 - в случае принятия решения, не согласованного Министерством в рамках сводного заключения, а именно принятия положительного решения в случае отсутствия его согласования по причине несоответствия требованиям земельного законодательства, Административного регламента предоставления государственной услуги или принятие отрицательного решения, не согласованного Министерством по причине отсутствия оснований для отказа в предоставлении услуги, предусмотренных земельным законодательством, Административным регламентом предоставления государственной услуги или принятие решения, без направления на согласование в Министерство.</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Оценка проводится специалистами министерства имущественных отношений Московской области на соответствие решения земельному законодательству, регламентам предоставления услуг, а также на соответствие сводному заключению Минмособлимущества. Расчет производится по количеству инцидентов в муниципальном образовании с учетом веса инцидента, по формуле:</w:t>
            </w:r>
          </w:p>
          <w:p w:rsidR="009220EC" w:rsidRDefault="009220EC" w:rsidP="009A7586">
            <w:pPr>
              <w:spacing w:after="0" w:line="240" w:lineRule="auto"/>
              <w:jc w:val="center"/>
              <w:rPr>
                <w:rFonts w:ascii="Times New Roman" w:hAnsi="Times New Roman" w:cs="Times New Roman"/>
                <w:sz w:val="20"/>
                <w:szCs w:val="20"/>
              </w:rPr>
            </w:pPr>
          </w:p>
          <w:p w:rsidR="00267957" w:rsidRDefault="00267957"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m:t>И=</m:t>
              </m:r>
              <m:f>
                <m:fPr>
                  <m:ctrlPr>
                    <w:rPr>
                      <w:rFonts w:ascii="Cambria Math" w:hAnsi="Cambria Math" w:cs="Times New Roman"/>
                      <w:sz w:val="20"/>
                      <w:szCs w:val="20"/>
                    </w:rPr>
                  </m:ctrlPr>
                </m:fPr>
                <m:num>
                  <m:r>
                    <m:rPr>
                      <m:sty m:val="p"/>
                    </m:rPr>
                    <w:rPr>
                      <w:rFonts w:ascii="Cambria Math" w:hAnsi="Cambria Math" w:cs="Times New Roman"/>
                      <w:sz w:val="20"/>
                      <w:szCs w:val="20"/>
                    </w:rPr>
                    <m:t>Ин+0,5*Ио+0,2*Ипр</m:t>
                  </m:r>
                </m:num>
                <m:den>
                  <m:r>
                    <m:rPr>
                      <m:sty m:val="p"/>
                    </m:rPr>
                    <w:rPr>
                      <w:rFonts w:ascii="Cambria Math" w:hAnsi="Cambria Math" w:cs="Times New Roman"/>
                      <w:sz w:val="20"/>
                      <w:szCs w:val="20"/>
                    </w:rPr>
                    <m:t>Р</m:t>
                  </m:r>
                </m:den>
              </m:f>
            </m:oMath>
            <w:r w:rsidRPr="009A7586">
              <w:rPr>
                <w:rFonts w:ascii="Times New Roman" w:hAnsi="Times New Roman" w:cs="Times New Roman"/>
                <w:sz w:val="20"/>
                <w:szCs w:val="20"/>
              </w:rPr>
              <w:t>, где</w:t>
            </w:r>
          </w:p>
          <w:p w:rsidR="009220EC" w:rsidRPr="009A7586" w:rsidRDefault="009220EC" w:rsidP="009A7586">
            <w:pPr>
              <w:spacing w:after="0" w:line="240" w:lineRule="auto"/>
              <w:jc w:val="center"/>
              <w:rPr>
                <w:rFonts w:ascii="Times New Roman" w:hAnsi="Times New Roman" w:cs="Times New Roman"/>
                <w:sz w:val="20"/>
                <w:szCs w:val="20"/>
              </w:rPr>
            </w:pP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И – итоговое значение инцидентов;</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lastRenderedPageBreak/>
              <w:t>Ин – количество инцидентов с незаконно принятом решении, не соответствующего решению, принятому в Министерстве.</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Ио – количество инцидентов, допущенных органом местного самоуправления при предоставлении заявителю некачественно подготовленного решения;</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Ипр – количество инцидентов, допущенных органом местного самоуправления при подготовке проекта решения и направления его на согласование в Министерство;</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постановлением Правительства Московской области от 28.01.2019 № 24/1.</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Базовое (нормативное) значение рассчитывается по формуле:</w:t>
            </w:r>
          </w:p>
          <w:p w:rsidR="009220EC" w:rsidRDefault="009220EC" w:rsidP="009A7586">
            <w:pPr>
              <w:spacing w:after="0" w:line="240" w:lineRule="auto"/>
              <w:jc w:val="center"/>
              <w:rPr>
                <w:rFonts w:ascii="Times New Roman" w:hAnsi="Times New Roman" w:cs="Times New Roman"/>
                <w:sz w:val="20"/>
                <w:szCs w:val="20"/>
              </w:rPr>
            </w:pPr>
          </w:p>
          <w:p w:rsidR="00267957" w:rsidRDefault="00267957"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m:t>И=</m:t>
              </m:r>
              <m:f>
                <m:fPr>
                  <m:ctrlPr>
                    <w:rPr>
                      <w:rFonts w:ascii="Cambria Math" w:hAnsi="Cambria Math" w:cs="Times New Roman"/>
                      <w:sz w:val="20"/>
                      <w:szCs w:val="20"/>
                    </w:rPr>
                  </m:ctrlPr>
                </m:fPr>
                <m:num>
                  <m:r>
                    <m:rPr>
                      <m:sty m:val="p"/>
                    </m:rPr>
                    <w:rPr>
                      <w:rFonts w:ascii="Cambria Math" w:hAnsi="Cambria Math" w:cs="Times New Roman"/>
                      <w:sz w:val="20"/>
                      <w:szCs w:val="20"/>
                    </w:rPr>
                    <m:t>Ипг</m:t>
                  </m:r>
                </m:num>
                <m:den>
                  <m:r>
                    <m:rPr>
                      <m:sty m:val="p"/>
                    </m:rPr>
                    <w:rPr>
                      <w:rFonts w:ascii="Cambria Math" w:hAnsi="Cambria Math" w:cs="Times New Roman"/>
                      <w:sz w:val="20"/>
                      <w:szCs w:val="20"/>
                    </w:rPr>
                    <m:t>Р</m:t>
                  </m:r>
                </m:den>
              </m:f>
            </m:oMath>
            <w:r w:rsidRPr="009A7586">
              <w:rPr>
                <w:rFonts w:ascii="Times New Roman" w:hAnsi="Times New Roman" w:cs="Times New Roman"/>
                <w:sz w:val="20"/>
                <w:szCs w:val="20"/>
              </w:rPr>
              <w:t xml:space="preserve">  , где</w:t>
            </w:r>
          </w:p>
          <w:p w:rsidR="009220EC" w:rsidRPr="009A7586" w:rsidRDefault="009220EC" w:rsidP="009A7586">
            <w:pPr>
              <w:spacing w:after="0" w:line="240" w:lineRule="auto"/>
              <w:jc w:val="center"/>
              <w:rPr>
                <w:rFonts w:ascii="Times New Roman" w:hAnsi="Times New Roman" w:cs="Times New Roman"/>
                <w:sz w:val="20"/>
                <w:szCs w:val="20"/>
              </w:rPr>
            </w:pP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И – итоговое значение инцидентов;</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Ипг – итоговое значение за равнозначный период за предыдущий год.</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постановлением Правительства Московской области от 28.01.2019 № 24/1.</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Плановое значение показателя – 0.</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Единица измерения – шт.</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highlight w:val="yellow"/>
                <w:lang w:eastAsia="ru-RU"/>
              </w:rPr>
            </w:pPr>
            <w:r w:rsidRPr="009A7586">
              <w:rPr>
                <w:rFonts w:ascii="Times New Roman" w:eastAsiaTheme="minorEastAsia" w:hAnsi="Times New Roman" w:cs="Times New Roman"/>
                <w:sz w:val="20"/>
                <w:szCs w:val="20"/>
                <w:lang w:eastAsia="ru-RU"/>
              </w:rPr>
              <w:lastRenderedPageBreak/>
              <w:t>ЕИСОУ</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Ежемесячно</w:t>
            </w:r>
          </w:p>
        </w:tc>
      </w:tr>
      <w:tr w:rsidR="00267957" w:rsidRPr="009A7586" w:rsidTr="00C25A31">
        <w:trPr>
          <w:trHeight w:val="253"/>
        </w:trPr>
        <w:tc>
          <w:tcPr>
            <w:tcW w:w="709" w:type="dxa"/>
          </w:tcPr>
          <w:p w:rsidR="00267957" w:rsidRPr="009A7586" w:rsidRDefault="00267957" w:rsidP="009A7586">
            <w:pPr>
              <w:widowControl w:val="0"/>
              <w:autoSpaceDE w:val="0"/>
              <w:autoSpaceDN w:val="0"/>
              <w:adjustRightInd w:val="0"/>
              <w:spacing w:after="0" w:line="240" w:lineRule="auto"/>
              <w:ind w:left="-704" w:firstLine="720"/>
              <w:jc w:val="center"/>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1.9.</w:t>
            </w:r>
          </w:p>
        </w:tc>
        <w:tc>
          <w:tcPr>
            <w:tcW w:w="2124" w:type="dxa"/>
          </w:tcPr>
          <w:p w:rsidR="00267957" w:rsidRPr="009A7586" w:rsidRDefault="00267957" w:rsidP="009220EC">
            <w:pPr>
              <w:widowControl w:val="0"/>
              <w:autoSpaceDE w:val="0"/>
              <w:autoSpaceDN w:val="0"/>
              <w:adjustRightInd w:val="0"/>
              <w:spacing w:after="0" w:line="240" w:lineRule="auto"/>
              <w:jc w:val="both"/>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Доля объектов недвижимого имущества, поставленных на кадастровый учет от выявленных земельных участков с объектами без прав</w:t>
            </w:r>
          </w:p>
        </w:tc>
        <w:tc>
          <w:tcPr>
            <w:tcW w:w="851"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HAnsi" w:hAnsi="Times New Roman" w:cs="Times New Roman"/>
                <w:sz w:val="20"/>
                <w:szCs w:val="20"/>
              </w:rPr>
              <w:t>%</w:t>
            </w:r>
          </w:p>
        </w:tc>
        <w:tc>
          <w:tcPr>
            <w:tcW w:w="8928" w:type="dxa"/>
          </w:tcPr>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Показатель отражает работу органов местного самоуправления, направленную на вовлечение в налоговый оборот объектов недвижимого имущества (индивидуальных, дачных и садовых домов, хозяйственных построек). Показатель рассчитывается по следующей формуле:</w:t>
            </w:r>
          </w:p>
          <w:p w:rsidR="009220EC" w:rsidRDefault="009220EC" w:rsidP="009A7586">
            <w:pPr>
              <w:spacing w:after="0" w:line="240" w:lineRule="auto"/>
              <w:ind w:firstLine="851"/>
              <w:jc w:val="center"/>
              <w:rPr>
                <w:rFonts w:ascii="Times New Roman" w:eastAsiaTheme="minorEastAsia" w:hAnsi="Times New Roman" w:cs="Times New Roman"/>
                <w:sz w:val="20"/>
                <w:szCs w:val="20"/>
              </w:rPr>
            </w:pPr>
          </w:p>
          <w:p w:rsidR="009220EC" w:rsidRDefault="00267957" w:rsidP="009A7586">
            <w:pPr>
              <w:spacing w:after="0" w:line="240" w:lineRule="auto"/>
              <w:ind w:firstLine="851"/>
              <w:jc w:val="center"/>
              <w:rPr>
                <w:rFonts w:ascii="Times New Roman" w:hAnsi="Times New Roman" w:cs="Times New Roman"/>
                <w:sz w:val="20"/>
                <w:szCs w:val="20"/>
              </w:rPr>
            </w:pPr>
            <m:oMath>
              <m:r>
                <m:rPr>
                  <m:sty m:val="p"/>
                </m:rPr>
                <w:rPr>
                  <w:rFonts w:ascii="Cambria Math" w:hAnsi="Cambria Math" w:cs="Times New Roman"/>
                  <w:sz w:val="20"/>
                  <w:szCs w:val="20"/>
                </w:rPr>
                <m:t>Д=</m:t>
              </m:r>
              <m:f>
                <m:fPr>
                  <m:ctrlPr>
                    <w:rPr>
                      <w:rFonts w:ascii="Cambria Math" w:hAnsi="Cambria Math" w:cs="Times New Roman"/>
                      <w:sz w:val="20"/>
                      <w:szCs w:val="20"/>
                    </w:rPr>
                  </m:ctrlPr>
                </m:fPr>
                <m:num>
                  <m:r>
                    <m:rPr>
                      <m:sty m:val="p"/>
                    </m:rPr>
                    <w:rPr>
                      <w:rFonts w:ascii="Cambria Math" w:hAnsi="Cambria Math" w:cs="Times New Roman"/>
                      <w:sz w:val="20"/>
                      <w:szCs w:val="20"/>
                    </w:rPr>
                    <m:t>Кп</m:t>
                  </m:r>
                </m:num>
                <m:den>
                  <m:r>
                    <m:rPr>
                      <m:sty m:val="p"/>
                    </m:rPr>
                    <w:rPr>
                      <w:rFonts w:ascii="Cambria Math" w:hAnsi="Cambria Math" w:cs="Times New Roman"/>
                      <w:sz w:val="20"/>
                      <w:szCs w:val="20"/>
                    </w:rPr>
                    <m:t>Кв-Ку</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где</w:t>
            </w:r>
          </w:p>
          <w:p w:rsidR="00267957" w:rsidRPr="009A7586" w:rsidRDefault="00267957" w:rsidP="009A7586">
            <w:pPr>
              <w:spacing w:after="0" w:line="240" w:lineRule="auto"/>
              <w:ind w:firstLine="851"/>
              <w:jc w:val="center"/>
              <w:rPr>
                <w:rFonts w:ascii="Times New Roman" w:hAnsi="Times New Roman" w:cs="Times New Roman"/>
                <w:sz w:val="20"/>
                <w:szCs w:val="20"/>
              </w:rPr>
            </w:pPr>
            <w:r w:rsidRPr="009A7586">
              <w:rPr>
                <w:rFonts w:ascii="Times New Roman" w:hAnsi="Times New Roman" w:cs="Times New Roman"/>
                <w:sz w:val="20"/>
                <w:szCs w:val="20"/>
              </w:rPr>
              <w:t xml:space="preserve"> </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 xml:space="preserve">Д - доля объектов недвижимого имущества, поставленных </w:t>
            </w:r>
            <w:r w:rsidRPr="009A7586">
              <w:rPr>
                <w:rFonts w:eastAsiaTheme="minorHAnsi"/>
                <w:sz w:val="20"/>
                <w:szCs w:val="20"/>
                <w:lang w:eastAsia="en-US"/>
              </w:rPr>
              <w:br/>
              <w:t xml:space="preserve">на кадастровый учет, от выявленных земельных участков с объектами </w:t>
            </w:r>
            <w:r w:rsidRPr="009A7586">
              <w:rPr>
                <w:rFonts w:eastAsiaTheme="minorHAnsi"/>
                <w:sz w:val="20"/>
                <w:szCs w:val="20"/>
                <w:lang w:eastAsia="en-US"/>
              </w:rPr>
              <w:br/>
              <w:t>без прав, %.</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Кп - количество объектов недвижимого имущества, поставленных на кадастровый учет, нарастающим итогом с начала года, шт.</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Источник: Минмособлимущество.</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Сведения о количестве объектов недвижимого имущества, поставленных на кадастровый учет, размещаются Минмособлимуществом на официальном сайте на основании данных, полученных из Федеральной службы государственной регистрации, кадастра и картографии по Московской области.</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Период: ежемесячно нарастающим итогом.</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lastRenderedPageBreak/>
              <w:t>Кв - количество выявленных земельных участков, на которых расположены объекты без прав, включенных в реестр земельных участков с неоформленными объектами недвижимого имущества по состоянию на начало текущего календарного года.</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Источник: Минмособлимущество.</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Сведения о выявленных земельных участках с объектами без прав размещаются Минмособлимуществом на официальном сайте в виде Реестра земельных участков с неоформленными объектами недвижимого имущества по состоянию на начало текущего календарного года.</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Период: постоянно.</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Ку — количество земельных участков удаленных из Реестра земельных участков с неоформленными объектами недвижимого имущества, по следующим причинам:</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выявленные объекты на этих земельных участках не являются капитальными;</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на выявленные объекты на этих земельных участках установлены ранее возникшие права или эти объекты находятся в процессе оформления;</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на земельном участке имеются ограничения, запрещающие капитальное строительство;</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выявленные объекты являются объектами незавершенного строительства.</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Источник: Минмособлимущество.</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Сведения об удаленных земельных участках размещаются Минмособлимуществом на официальном сайте в виде Актуального реестра земельных участков с неоформленными объектами недвижимого имущества. Период: постоянно.</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С целью оценки эффективности работы органов местного самоуправления Московской области по обеспечению достижения показателя установить следующие плановые значения:</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7% за 1 квартал;</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17% за 2 квартал;</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27% за 3 квартал;</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40% за 4 квартал (год).</w:t>
            </w:r>
          </w:p>
        </w:tc>
        <w:tc>
          <w:tcPr>
            <w:tcW w:w="1418"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lastRenderedPageBreak/>
              <w:t>Федеральная служба государственной регистрации, кадастра и картографии (Росреестр), ведомственные данные</w:t>
            </w:r>
          </w:p>
        </w:tc>
        <w:tc>
          <w:tcPr>
            <w:tcW w:w="996"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Ежемесячно</w:t>
            </w:r>
          </w:p>
        </w:tc>
      </w:tr>
      <w:tr w:rsidR="00267957" w:rsidRPr="009A7586" w:rsidTr="00C25A31">
        <w:trPr>
          <w:trHeight w:val="253"/>
        </w:trPr>
        <w:tc>
          <w:tcPr>
            <w:tcW w:w="709" w:type="dxa"/>
          </w:tcPr>
          <w:p w:rsidR="00267957" w:rsidRPr="009A7586" w:rsidRDefault="00267957" w:rsidP="009A7586">
            <w:pPr>
              <w:widowControl w:val="0"/>
              <w:autoSpaceDE w:val="0"/>
              <w:autoSpaceDN w:val="0"/>
              <w:adjustRightInd w:val="0"/>
              <w:spacing w:after="0" w:line="240" w:lineRule="auto"/>
              <w:ind w:left="-704" w:firstLine="720"/>
              <w:jc w:val="center"/>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1.10.</w:t>
            </w:r>
          </w:p>
        </w:tc>
        <w:tc>
          <w:tcPr>
            <w:tcW w:w="2124" w:type="dxa"/>
          </w:tcPr>
          <w:p w:rsidR="00267957" w:rsidRPr="009A7586" w:rsidRDefault="00267957" w:rsidP="009A7586">
            <w:pPr>
              <w:widowControl w:val="0"/>
              <w:autoSpaceDE w:val="0"/>
              <w:autoSpaceDN w:val="0"/>
              <w:adjustRightInd w:val="0"/>
              <w:spacing w:after="0" w:line="240" w:lineRule="auto"/>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Прирост земельного налога</w:t>
            </w:r>
          </w:p>
        </w:tc>
        <w:tc>
          <w:tcPr>
            <w:tcW w:w="851"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w:t>
            </w:r>
          </w:p>
        </w:tc>
        <w:tc>
          <w:tcPr>
            <w:tcW w:w="8928" w:type="dxa"/>
          </w:tcPr>
          <w:p w:rsidR="00267957" w:rsidRPr="009A7586" w:rsidRDefault="00267957" w:rsidP="009A7586">
            <w:pPr>
              <w:spacing w:after="0" w:line="240" w:lineRule="auto"/>
              <w:ind w:firstLine="851"/>
              <w:jc w:val="both"/>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 xml:space="preserve">Основной целью показателя является максимальное поступление начисленного земельного налога в бюджет органа местного самоуправления. </w:t>
            </w:r>
          </w:p>
          <w:p w:rsidR="00267957" w:rsidRPr="009A7586" w:rsidRDefault="00267957" w:rsidP="009A7586">
            <w:pPr>
              <w:spacing w:after="0" w:line="240" w:lineRule="auto"/>
              <w:ind w:firstLine="851"/>
              <w:jc w:val="both"/>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Расчет показателя осуществляется по следующей формуле:</w:t>
            </w:r>
          </w:p>
          <w:p w:rsidR="009220EC" w:rsidRPr="009220EC" w:rsidRDefault="009220EC" w:rsidP="009A7586">
            <w:pPr>
              <w:spacing w:after="0" w:line="240" w:lineRule="auto"/>
              <w:jc w:val="center"/>
              <w:rPr>
                <w:rFonts w:ascii="Times New Roman" w:eastAsiaTheme="minorEastAsia" w:hAnsi="Times New Roman" w:cs="Times New Roman"/>
                <w:sz w:val="20"/>
                <w:szCs w:val="20"/>
              </w:rPr>
            </w:pPr>
          </w:p>
          <w:p w:rsidR="00267957" w:rsidRDefault="00267957"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m:t>Пзн=</m:t>
              </m:r>
              <m:f>
                <m:fPr>
                  <m:ctrlPr>
                    <w:rPr>
                      <w:rFonts w:ascii="Cambria Math" w:hAnsi="Cambria Math" w:cs="Times New Roman"/>
                      <w:sz w:val="20"/>
                      <w:szCs w:val="20"/>
                    </w:rPr>
                  </m:ctrlPr>
                </m:fPr>
                <m:num>
                  <m:r>
                    <m:rPr>
                      <m:sty m:val="p"/>
                    </m:rPr>
                    <w:rPr>
                      <w:rFonts w:ascii="Cambria Math" w:hAnsi="Cambria Math" w:cs="Times New Roman"/>
                      <w:sz w:val="20"/>
                      <w:szCs w:val="20"/>
                    </w:rPr>
                    <m:t>Фп</m:t>
                  </m:r>
                </m:num>
                <m:den>
                  <m:r>
                    <m:rPr>
                      <m:sty m:val="p"/>
                    </m:rPr>
                    <w:rPr>
                      <w:rFonts w:ascii="Cambria Math" w:hAnsi="Cambria Math" w:cs="Times New Roman"/>
                      <w:sz w:val="20"/>
                      <w:szCs w:val="20"/>
                    </w:rPr>
                    <m:t>Гп</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где</w:t>
            </w:r>
          </w:p>
          <w:p w:rsidR="009220EC" w:rsidRPr="009A7586" w:rsidRDefault="009220EC" w:rsidP="009A7586">
            <w:pPr>
              <w:spacing w:after="0" w:line="240" w:lineRule="auto"/>
              <w:jc w:val="center"/>
              <w:rPr>
                <w:rFonts w:ascii="Times New Roman" w:hAnsi="Times New Roman" w:cs="Times New Roman"/>
                <w:sz w:val="20"/>
                <w:szCs w:val="20"/>
              </w:rPr>
            </w:pP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 xml:space="preserve">Пзн – Процент собираемости земельного налога. </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Гп – годовое плановое значение показателя, установленное органу местного самоуправления по земельному налогу.</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Фп – общая сумма денежных средств, поступивших в бюджет муниципального образования по земельному налогу за отчетный период (квартал, год).</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Показатель не устанавливается для муниципальных образований, на территории которых отсутствуют земли, признанные объектами налогообложения.</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Плановое значение показателя – 100.</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lastRenderedPageBreak/>
              <w:t>Единица измерения –  %.</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Период – квартал.</w:t>
            </w:r>
          </w:p>
        </w:tc>
        <w:tc>
          <w:tcPr>
            <w:tcW w:w="1418"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lastRenderedPageBreak/>
              <w:t>Система ГАС «Управление», утвержденные бюджеты органов местного самоуправления Московской области</w:t>
            </w:r>
          </w:p>
        </w:tc>
        <w:tc>
          <w:tcPr>
            <w:tcW w:w="996"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Ежеквартально</w:t>
            </w:r>
          </w:p>
        </w:tc>
      </w:tr>
      <w:tr w:rsidR="00267957" w:rsidRPr="009A7586" w:rsidTr="00C25A31">
        <w:trPr>
          <w:trHeight w:val="253"/>
        </w:trPr>
        <w:tc>
          <w:tcPr>
            <w:tcW w:w="709" w:type="dxa"/>
          </w:tcPr>
          <w:p w:rsidR="00267957" w:rsidRPr="009A7586" w:rsidRDefault="00267957" w:rsidP="009A7586">
            <w:pPr>
              <w:pStyle w:val="affa"/>
              <w:jc w:val="center"/>
              <w:rPr>
                <w:rFonts w:ascii="Times New Roman" w:hAnsi="Times New Roman"/>
                <w:sz w:val="20"/>
                <w:szCs w:val="20"/>
              </w:rPr>
            </w:pPr>
            <w:r w:rsidRPr="009A7586">
              <w:rPr>
                <w:rFonts w:ascii="Times New Roman" w:hAnsi="Times New Roman"/>
                <w:sz w:val="20"/>
                <w:szCs w:val="20"/>
              </w:rPr>
              <w:t>1.1</w:t>
            </w:r>
            <w:r w:rsidR="002D7D0A" w:rsidRPr="009A7586">
              <w:rPr>
                <w:rFonts w:ascii="Times New Roman" w:hAnsi="Times New Roman"/>
                <w:sz w:val="20"/>
                <w:szCs w:val="20"/>
              </w:rPr>
              <w:t>1</w:t>
            </w:r>
            <w:r w:rsidRPr="009A7586">
              <w:rPr>
                <w:rFonts w:ascii="Times New Roman" w:hAnsi="Times New Roman"/>
                <w:sz w:val="20"/>
                <w:szCs w:val="20"/>
              </w:rPr>
              <w:t>.</w:t>
            </w:r>
          </w:p>
        </w:tc>
        <w:tc>
          <w:tcPr>
            <w:tcW w:w="2124" w:type="dxa"/>
          </w:tcPr>
          <w:p w:rsidR="00267957" w:rsidRPr="009A7586" w:rsidRDefault="00267957" w:rsidP="009A7586">
            <w:pPr>
              <w:pStyle w:val="affa"/>
              <w:jc w:val="both"/>
              <w:rPr>
                <w:rFonts w:ascii="Times New Roman" w:hAnsi="Times New Roman"/>
                <w:sz w:val="20"/>
                <w:szCs w:val="20"/>
              </w:rPr>
            </w:pPr>
            <w:r w:rsidRPr="009A7586">
              <w:rPr>
                <w:rFonts w:ascii="Times New Roman" w:hAnsi="Times New Roman"/>
                <w:sz w:val="20"/>
                <w:szCs w:val="20"/>
              </w:rPr>
              <w:t>Процент проведенных аукционов на право заключения договоров аренды земельных участков для субъектов малого и среднего предпринимательства от общего количества таких торгов</w:t>
            </w:r>
          </w:p>
        </w:tc>
        <w:tc>
          <w:tcPr>
            <w:tcW w:w="851" w:type="dxa"/>
          </w:tcPr>
          <w:p w:rsidR="00267957" w:rsidRPr="009A7586" w:rsidRDefault="00267957" w:rsidP="009A7586">
            <w:pPr>
              <w:pStyle w:val="affa"/>
              <w:jc w:val="center"/>
              <w:rPr>
                <w:rFonts w:ascii="Times New Roman" w:hAnsi="Times New Roman"/>
                <w:sz w:val="20"/>
                <w:szCs w:val="20"/>
              </w:rPr>
            </w:pPr>
            <w:r w:rsidRPr="009A7586">
              <w:rPr>
                <w:rFonts w:ascii="Times New Roman" w:hAnsi="Times New Roman"/>
                <w:sz w:val="20"/>
                <w:szCs w:val="20"/>
              </w:rPr>
              <w:t>%</w:t>
            </w:r>
          </w:p>
        </w:tc>
        <w:tc>
          <w:tcPr>
            <w:tcW w:w="8928" w:type="dxa"/>
          </w:tcPr>
          <w:p w:rsidR="00267957" w:rsidRPr="009A7586" w:rsidRDefault="00267957" w:rsidP="009A7586">
            <w:pPr>
              <w:pStyle w:val="affa"/>
              <w:ind w:firstLine="851"/>
              <w:jc w:val="both"/>
              <w:rPr>
                <w:rFonts w:ascii="Times New Roman" w:hAnsi="Times New Roman"/>
                <w:sz w:val="20"/>
                <w:szCs w:val="20"/>
              </w:rPr>
            </w:pPr>
            <w:r w:rsidRPr="009A7586">
              <w:rPr>
                <w:rFonts w:ascii="Times New Roman" w:hAnsi="Times New Roman"/>
                <w:sz w:val="20"/>
                <w:szCs w:val="20"/>
              </w:rPr>
              <w:t>19 декабря 2018 года Губернатором Московской области утвержден паспорт регионального проекта «Улучшение условий ведения предпринимательской деятельности», в рамках которого предусматриваются мероприятия по оказанию имущественной поддержки субъектам малого и среднего предпринимательства.</w:t>
            </w:r>
          </w:p>
          <w:p w:rsidR="00267957" w:rsidRPr="009A7586" w:rsidRDefault="00267957" w:rsidP="009A7586">
            <w:pPr>
              <w:pStyle w:val="affa"/>
              <w:ind w:firstLine="851"/>
              <w:jc w:val="both"/>
              <w:rPr>
                <w:rFonts w:ascii="Times New Roman" w:hAnsi="Times New Roman"/>
                <w:sz w:val="20"/>
                <w:szCs w:val="20"/>
              </w:rPr>
            </w:pPr>
            <w:r w:rsidRPr="009A7586">
              <w:rPr>
                <w:rFonts w:ascii="Times New Roman" w:hAnsi="Times New Roman"/>
                <w:sz w:val="20"/>
                <w:szCs w:val="20"/>
              </w:rPr>
              <w:t>В соответствии с пунктом 5.11.2. проекта предусматривается внесение изменений в региональные и муниципальные программы по управлению имуществом в части раздела по имущественной поддержке, в том числе по формированию и дополнению перечней имущества, предназначенного для предоставления субъектам малого и среднего предпринимательства.</w:t>
            </w:r>
          </w:p>
          <w:p w:rsidR="00267957" w:rsidRPr="009A7586" w:rsidRDefault="00267957" w:rsidP="009A7586">
            <w:pPr>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 xml:space="preserve">Показатель отражает работу органов местного самоуправления, направленную на оказание имущественной поддержки субъектов малого и среднего предпринимательства, в том числе на исполнение показателя вышеуказанного проекта в части увеличения количества объектов недвижимого имущества в перечнях имущества, предназначенного для предоставления субъектам малого и среднего предпринимательства. </w:t>
            </w:r>
          </w:p>
          <w:p w:rsidR="00267957" w:rsidRDefault="00267957" w:rsidP="009A7586">
            <w:pPr>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Показатель рассчитывается по формуле:</w:t>
            </w:r>
          </w:p>
          <w:p w:rsidR="009220EC" w:rsidRPr="009A7586" w:rsidRDefault="009220EC" w:rsidP="009A7586">
            <w:pPr>
              <w:spacing w:after="0" w:line="240" w:lineRule="auto"/>
              <w:ind w:firstLine="851"/>
              <w:jc w:val="both"/>
              <w:rPr>
                <w:rFonts w:ascii="Times New Roman" w:hAnsi="Times New Roman" w:cs="Times New Roman"/>
                <w:color w:val="000000"/>
                <w:sz w:val="20"/>
                <w:szCs w:val="20"/>
                <w:lang w:eastAsia="ru-RU"/>
              </w:rPr>
            </w:pPr>
          </w:p>
          <w:p w:rsidR="00267957" w:rsidRDefault="00267957" w:rsidP="009A7586">
            <w:pPr>
              <w:spacing w:after="0" w:line="240" w:lineRule="auto"/>
              <w:ind w:firstLine="851"/>
              <w:jc w:val="center"/>
              <w:rPr>
                <w:rFonts w:ascii="Times New Roman" w:hAnsi="Times New Roman" w:cs="Times New Roman"/>
                <w:sz w:val="20"/>
                <w:szCs w:val="20"/>
              </w:rPr>
            </w:pPr>
            <m:oMath>
              <m:r>
                <m:rPr>
                  <m:sty m:val="p"/>
                </m:rPr>
                <w:rPr>
                  <w:rFonts w:ascii="Cambria Math" w:hAnsi="Cambria Math" w:cs="Times New Roman"/>
                  <w:sz w:val="20"/>
                  <w:szCs w:val="20"/>
                </w:rPr>
                <m:t>Па=</m:t>
              </m:r>
              <m:f>
                <m:fPr>
                  <m:ctrlPr>
                    <w:rPr>
                      <w:rFonts w:ascii="Cambria Math" w:hAnsi="Cambria Math" w:cs="Times New Roman"/>
                      <w:sz w:val="20"/>
                      <w:szCs w:val="20"/>
                    </w:rPr>
                  </m:ctrlPr>
                </m:fPr>
                <m:num>
                  <m:r>
                    <m:rPr>
                      <m:sty m:val="p"/>
                    </m:rPr>
                    <w:rPr>
                      <w:rFonts w:ascii="Cambria Math" w:hAnsi="Cambria Math" w:cs="Times New Roman"/>
                      <w:sz w:val="20"/>
                      <w:szCs w:val="20"/>
                    </w:rPr>
                    <m:t>Амсп</m:t>
                  </m:r>
                </m:num>
                <m:den>
                  <m:r>
                    <m:rPr>
                      <m:sty m:val="p"/>
                    </m:rPr>
                    <w:rPr>
                      <w:rFonts w:ascii="Cambria Math" w:hAnsi="Cambria Math" w:cs="Times New Roman"/>
                      <w:sz w:val="20"/>
                      <w:szCs w:val="20"/>
                    </w:rPr>
                    <m:t>Аобщ</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где</w:t>
            </w:r>
          </w:p>
          <w:p w:rsidR="009220EC" w:rsidRPr="009A7586" w:rsidRDefault="009220EC" w:rsidP="009A7586">
            <w:pPr>
              <w:spacing w:after="0" w:line="240" w:lineRule="auto"/>
              <w:ind w:firstLine="851"/>
              <w:jc w:val="center"/>
              <w:rPr>
                <w:rFonts w:ascii="Times New Roman" w:hAnsi="Times New Roman" w:cs="Times New Roman"/>
                <w:sz w:val="20"/>
                <w:szCs w:val="20"/>
              </w:rPr>
            </w:pP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Па – процент проведенных аукционов, %</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 xml:space="preserve">Аобщ – общее количество аукционов на право заключения договоров аренды земельных участков, проведенных в органе местного самоуправления, шт. </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Сведения о количестве проведенных в отчетном периоде торгов в электронной форме органом местного самоуправления на право заключения договоров аренды земельных участков.</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Период: ежеквартально</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Амсп – количество аукционов на право заключения договоров аренды земельных участков для субъектов малого и среднего предпринимательства.</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 xml:space="preserve">Источник: орган местного самоуправления, официальный сайт торгов РФ, официальный сайт торгов Московской области, Комитет </w:t>
            </w:r>
            <w:r w:rsidRPr="009A7586">
              <w:rPr>
                <w:rFonts w:ascii="Times New Roman" w:hAnsi="Times New Roman" w:cs="Times New Roman"/>
                <w:sz w:val="20"/>
                <w:szCs w:val="20"/>
              </w:rPr>
              <w:br/>
              <w:t>по конкурентной политике Московской области.</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 xml:space="preserve">Сведения о количестве проведенных в отчетном периоде торгов </w:t>
            </w:r>
            <w:r w:rsidRPr="009A7586">
              <w:rPr>
                <w:rFonts w:ascii="Times New Roman" w:hAnsi="Times New Roman" w:cs="Times New Roman"/>
                <w:sz w:val="20"/>
                <w:szCs w:val="20"/>
              </w:rPr>
              <w:br/>
              <w:t>в электронной форме, открытых по форме подачи заявок с ограничением по составу участников, участниками которых могут быть только субъекты малого и среднего предпринимательства, органом местного самоуправления на право заключения договоров аренды земельных участков.</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Период: ежеквартально</w:t>
            </w:r>
          </w:p>
          <w:p w:rsidR="00267957" w:rsidRPr="009A7586" w:rsidRDefault="00267957" w:rsidP="009A7586">
            <w:pPr>
              <w:pStyle w:val="Default"/>
              <w:ind w:firstLine="851"/>
              <w:jc w:val="both"/>
              <w:rPr>
                <w:rFonts w:ascii="Times New Roman" w:hAnsi="Times New Roman" w:cs="Times New Roman"/>
                <w:color w:val="auto"/>
                <w:sz w:val="20"/>
                <w:szCs w:val="20"/>
              </w:rPr>
            </w:pPr>
            <w:r w:rsidRPr="009A7586">
              <w:rPr>
                <w:rFonts w:ascii="Times New Roman" w:hAnsi="Times New Roman" w:cs="Times New Roman"/>
                <w:color w:val="auto"/>
                <w:sz w:val="20"/>
                <w:szCs w:val="20"/>
              </w:rPr>
              <w:t xml:space="preserve">С целью оценки эффективности работы городских округов Московской области по обеспечению достижения показателя установить следующие плановые значения: </w:t>
            </w:r>
          </w:p>
          <w:p w:rsidR="00267957" w:rsidRPr="009A7586" w:rsidRDefault="00267957" w:rsidP="009A7586">
            <w:pPr>
              <w:pStyle w:val="Default"/>
              <w:ind w:firstLine="851"/>
              <w:rPr>
                <w:rFonts w:ascii="Times New Roman" w:hAnsi="Times New Roman" w:cs="Times New Roman"/>
                <w:color w:val="auto"/>
                <w:sz w:val="20"/>
                <w:szCs w:val="20"/>
              </w:rPr>
            </w:pPr>
            <w:r w:rsidRPr="009A7586">
              <w:rPr>
                <w:rFonts w:ascii="Times New Roman" w:hAnsi="Times New Roman" w:cs="Times New Roman"/>
                <w:color w:val="auto"/>
                <w:sz w:val="20"/>
                <w:szCs w:val="20"/>
              </w:rPr>
              <w:t xml:space="preserve">5% за 1 квартал; </w:t>
            </w:r>
          </w:p>
          <w:p w:rsidR="00267957" w:rsidRPr="009A7586" w:rsidRDefault="00267957" w:rsidP="009A7586">
            <w:pPr>
              <w:pStyle w:val="Default"/>
              <w:ind w:firstLine="851"/>
              <w:rPr>
                <w:rFonts w:ascii="Times New Roman" w:hAnsi="Times New Roman" w:cs="Times New Roman"/>
                <w:color w:val="auto"/>
                <w:sz w:val="20"/>
                <w:szCs w:val="20"/>
              </w:rPr>
            </w:pPr>
            <w:r w:rsidRPr="009A7586">
              <w:rPr>
                <w:rFonts w:ascii="Times New Roman" w:hAnsi="Times New Roman" w:cs="Times New Roman"/>
                <w:color w:val="auto"/>
                <w:sz w:val="20"/>
                <w:szCs w:val="20"/>
              </w:rPr>
              <w:t xml:space="preserve">10% за 2 квартал; </w:t>
            </w:r>
          </w:p>
          <w:p w:rsidR="00267957" w:rsidRPr="009A7586" w:rsidRDefault="00267957" w:rsidP="009A7586">
            <w:pPr>
              <w:pStyle w:val="Default"/>
              <w:ind w:firstLine="851"/>
              <w:rPr>
                <w:rFonts w:ascii="Times New Roman" w:hAnsi="Times New Roman" w:cs="Times New Roman"/>
                <w:color w:val="auto"/>
                <w:sz w:val="20"/>
                <w:szCs w:val="20"/>
              </w:rPr>
            </w:pPr>
            <w:r w:rsidRPr="009A7586">
              <w:rPr>
                <w:rFonts w:ascii="Times New Roman" w:hAnsi="Times New Roman" w:cs="Times New Roman"/>
                <w:color w:val="auto"/>
                <w:sz w:val="20"/>
                <w:szCs w:val="20"/>
              </w:rPr>
              <w:t xml:space="preserve">15% за 3 квартал; </w:t>
            </w:r>
          </w:p>
          <w:p w:rsidR="00267957" w:rsidRPr="009A7586" w:rsidRDefault="00267957" w:rsidP="009A7586">
            <w:pPr>
              <w:pStyle w:val="Default"/>
              <w:ind w:firstLine="851"/>
              <w:rPr>
                <w:rFonts w:ascii="Times New Roman" w:hAnsi="Times New Roman" w:cs="Times New Roman"/>
                <w:color w:val="auto"/>
                <w:sz w:val="20"/>
                <w:szCs w:val="20"/>
              </w:rPr>
            </w:pPr>
            <w:r w:rsidRPr="009A7586">
              <w:rPr>
                <w:rFonts w:ascii="Times New Roman" w:hAnsi="Times New Roman" w:cs="Times New Roman"/>
                <w:color w:val="auto"/>
                <w:sz w:val="20"/>
                <w:szCs w:val="20"/>
              </w:rPr>
              <w:lastRenderedPageBreak/>
              <w:t>20% за 4 квартал (год).</w:t>
            </w:r>
          </w:p>
        </w:tc>
        <w:tc>
          <w:tcPr>
            <w:tcW w:w="1418" w:type="dxa"/>
          </w:tcPr>
          <w:p w:rsidR="00267957" w:rsidRPr="009A7586" w:rsidRDefault="00C25A31" w:rsidP="009A7586">
            <w:pPr>
              <w:pStyle w:val="affb"/>
              <w:ind w:right="0" w:firstLine="0"/>
              <w:jc w:val="center"/>
              <w:rPr>
                <w:rFonts w:eastAsiaTheme="minorHAnsi"/>
                <w:sz w:val="20"/>
                <w:szCs w:val="20"/>
                <w:lang w:eastAsia="en-US"/>
              </w:rPr>
            </w:pPr>
            <w:r w:rsidRPr="009A7586">
              <w:rPr>
                <w:rFonts w:eastAsiaTheme="minorHAnsi"/>
                <w:sz w:val="20"/>
                <w:szCs w:val="20"/>
                <w:lang w:eastAsia="en-US"/>
              </w:rPr>
              <w:lastRenderedPageBreak/>
              <w:t xml:space="preserve">Система ГАС «Управление», </w:t>
            </w:r>
            <w:r w:rsidR="00267957" w:rsidRPr="009A7586">
              <w:rPr>
                <w:rFonts w:eastAsiaTheme="minorHAnsi"/>
                <w:sz w:val="20"/>
                <w:szCs w:val="20"/>
                <w:lang w:eastAsia="en-US"/>
              </w:rPr>
              <w:t>ОМС,</w:t>
            </w:r>
          </w:p>
          <w:p w:rsidR="00267957" w:rsidRPr="009A7586" w:rsidRDefault="00267957" w:rsidP="009A7586">
            <w:pPr>
              <w:pStyle w:val="affb"/>
              <w:ind w:right="0" w:firstLine="0"/>
              <w:jc w:val="center"/>
              <w:rPr>
                <w:rFonts w:eastAsiaTheme="minorHAnsi"/>
                <w:sz w:val="20"/>
                <w:szCs w:val="20"/>
                <w:lang w:eastAsia="en-US"/>
              </w:rPr>
            </w:pPr>
            <w:r w:rsidRPr="009A7586">
              <w:rPr>
                <w:rFonts w:eastAsiaTheme="minorHAnsi"/>
                <w:sz w:val="20"/>
                <w:szCs w:val="20"/>
                <w:lang w:eastAsia="en-US"/>
              </w:rPr>
              <w:t xml:space="preserve">официальный сайт торгов РФ,официальный сайт торгов МО, Комитет </w:t>
            </w:r>
            <w:r w:rsidRPr="009A7586">
              <w:rPr>
                <w:rFonts w:eastAsiaTheme="minorHAnsi"/>
                <w:sz w:val="20"/>
                <w:szCs w:val="20"/>
                <w:lang w:eastAsia="en-US"/>
              </w:rPr>
              <w:br/>
              <w:t>по конкурентной политике МО.</w:t>
            </w:r>
          </w:p>
          <w:p w:rsidR="00267957" w:rsidRPr="009A7586" w:rsidRDefault="00267957" w:rsidP="009A7586">
            <w:pPr>
              <w:pStyle w:val="affb"/>
              <w:ind w:right="0" w:firstLine="851"/>
              <w:jc w:val="left"/>
              <w:rPr>
                <w:rFonts w:eastAsiaTheme="minorHAnsi"/>
                <w:sz w:val="20"/>
                <w:szCs w:val="20"/>
                <w:lang w:eastAsia="en-US"/>
              </w:rPr>
            </w:pPr>
          </w:p>
        </w:tc>
        <w:tc>
          <w:tcPr>
            <w:tcW w:w="996" w:type="dxa"/>
          </w:tcPr>
          <w:p w:rsidR="00267957" w:rsidRPr="009A7586" w:rsidRDefault="00267957" w:rsidP="009A7586">
            <w:pPr>
              <w:pStyle w:val="affb"/>
              <w:ind w:right="0" w:firstLine="0"/>
              <w:rPr>
                <w:rFonts w:eastAsiaTheme="minorHAnsi"/>
                <w:sz w:val="20"/>
                <w:szCs w:val="20"/>
                <w:lang w:eastAsia="en-US"/>
              </w:rPr>
            </w:pPr>
            <w:r w:rsidRPr="009A7586">
              <w:rPr>
                <w:rFonts w:eastAsiaTheme="minorHAnsi"/>
                <w:sz w:val="20"/>
                <w:szCs w:val="20"/>
                <w:lang w:eastAsia="en-US"/>
              </w:rPr>
              <w:t>Ежеквартально</w:t>
            </w:r>
          </w:p>
        </w:tc>
      </w:tr>
      <w:tr w:rsidR="00E81EA4" w:rsidRPr="009A7586" w:rsidTr="009220EC">
        <w:trPr>
          <w:trHeight w:val="172"/>
        </w:trPr>
        <w:tc>
          <w:tcPr>
            <w:tcW w:w="709" w:type="dxa"/>
            <w:tcBorders>
              <w:right w:val="single" w:sz="4" w:space="0" w:color="auto"/>
            </w:tcBorders>
          </w:tcPr>
          <w:p w:rsidR="00E81EA4" w:rsidRPr="009A7586" w:rsidRDefault="00E81EA4" w:rsidP="009A7586">
            <w:pPr>
              <w:widowControl w:val="0"/>
              <w:autoSpaceDE w:val="0"/>
              <w:autoSpaceDN w:val="0"/>
              <w:adjustRightInd w:val="0"/>
              <w:spacing w:after="0" w:line="240" w:lineRule="auto"/>
              <w:jc w:val="center"/>
              <w:rPr>
                <w:rFonts w:ascii="Times New Roman" w:hAnsi="Times New Roman" w:cs="Times New Roman"/>
                <w:b/>
                <w:sz w:val="20"/>
                <w:szCs w:val="20"/>
                <w:lang w:eastAsia="ru-RU"/>
              </w:rPr>
            </w:pPr>
            <w:r w:rsidRPr="009A7586">
              <w:rPr>
                <w:rFonts w:ascii="Times New Roman" w:hAnsi="Times New Roman" w:cs="Times New Roman"/>
                <w:b/>
                <w:sz w:val="20"/>
                <w:szCs w:val="20"/>
                <w:lang w:eastAsia="ru-RU"/>
              </w:rPr>
              <w:t>3.</w:t>
            </w:r>
          </w:p>
        </w:tc>
        <w:tc>
          <w:tcPr>
            <w:tcW w:w="14317" w:type="dxa"/>
            <w:gridSpan w:val="5"/>
            <w:tcBorders>
              <w:left w:val="single" w:sz="4" w:space="0" w:color="auto"/>
            </w:tcBorders>
          </w:tcPr>
          <w:p w:rsidR="00E81EA4" w:rsidRPr="009A7586" w:rsidRDefault="00E81EA4" w:rsidP="00C25A3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b/>
                <w:sz w:val="20"/>
                <w:szCs w:val="20"/>
                <w:lang w:eastAsia="ru-RU"/>
              </w:rPr>
              <w:t xml:space="preserve">Подпрограмма </w:t>
            </w:r>
            <w:r w:rsidRPr="009A7586">
              <w:rPr>
                <w:rFonts w:ascii="Times New Roman" w:hAnsi="Times New Roman" w:cs="Times New Roman"/>
                <w:b/>
                <w:sz w:val="20"/>
                <w:szCs w:val="20"/>
                <w:lang w:val="en-US" w:eastAsia="ru-RU"/>
              </w:rPr>
              <w:t>III</w:t>
            </w:r>
            <w:r w:rsidRPr="009A7586">
              <w:rPr>
                <w:rFonts w:ascii="Times New Roman" w:hAnsi="Times New Roman" w:cs="Times New Roman"/>
                <w:b/>
                <w:sz w:val="20"/>
                <w:szCs w:val="20"/>
                <w:lang w:eastAsia="ru-RU"/>
              </w:rPr>
              <w:t xml:space="preserve">. </w:t>
            </w:r>
            <w:r w:rsidR="00C25A31">
              <w:rPr>
                <w:rFonts w:ascii="Times New Roman" w:hAnsi="Times New Roman" w:cs="Times New Roman"/>
                <w:b/>
                <w:sz w:val="20"/>
                <w:szCs w:val="20"/>
                <w:lang w:eastAsia="ru-RU"/>
              </w:rPr>
              <w:t>«</w:t>
            </w:r>
            <w:r w:rsidRPr="009A7586">
              <w:rPr>
                <w:rFonts w:ascii="Times New Roman" w:hAnsi="Times New Roman" w:cs="Times New Roman"/>
                <w:b/>
                <w:sz w:val="20"/>
                <w:szCs w:val="20"/>
                <w:lang w:eastAsia="ru-RU"/>
              </w:rPr>
              <w:t>Совершенствование муниципальной службы Московской области</w:t>
            </w:r>
            <w:r w:rsidR="00C25A31">
              <w:rPr>
                <w:rFonts w:ascii="Times New Roman" w:hAnsi="Times New Roman" w:cs="Times New Roman"/>
                <w:b/>
                <w:sz w:val="20"/>
                <w:szCs w:val="20"/>
                <w:lang w:eastAsia="ru-RU"/>
              </w:rPr>
              <w:t xml:space="preserve">» </w:t>
            </w:r>
            <w:r w:rsidR="00C25A31" w:rsidRPr="009A7586">
              <w:rPr>
                <w:rFonts w:ascii="Times New Roman" w:hAnsi="Times New Roman" w:cs="Times New Roman"/>
                <w:b/>
                <w:sz w:val="20"/>
                <w:szCs w:val="20"/>
                <w:lang w:eastAsia="ru-RU"/>
              </w:rPr>
              <w:t xml:space="preserve">(12 </w:t>
            </w:r>
            <w:r w:rsidR="00C25A31">
              <w:rPr>
                <w:rFonts w:ascii="Times New Roman" w:hAnsi="Times New Roman" w:cs="Times New Roman"/>
                <w:b/>
                <w:sz w:val="20"/>
                <w:szCs w:val="20"/>
                <w:lang w:eastAsia="ru-RU"/>
              </w:rPr>
              <w:t>3</w:t>
            </w:r>
            <w:r w:rsidR="00C25A31" w:rsidRPr="009A7586">
              <w:rPr>
                <w:rFonts w:ascii="Times New Roman" w:hAnsi="Times New Roman" w:cs="Times New Roman"/>
                <w:b/>
                <w:sz w:val="20"/>
                <w:szCs w:val="20"/>
                <w:lang w:eastAsia="ru-RU"/>
              </w:rPr>
              <w:t xml:space="preserve"> 00 00000)</w:t>
            </w:r>
          </w:p>
        </w:tc>
      </w:tr>
      <w:tr w:rsidR="00A87949" w:rsidRPr="009A7586" w:rsidTr="00C25A31">
        <w:trPr>
          <w:trHeight w:val="253"/>
        </w:trPr>
        <w:tc>
          <w:tcPr>
            <w:tcW w:w="709" w:type="dxa"/>
          </w:tcPr>
          <w:p w:rsidR="00A87949" w:rsidRPr="009A7586" w:rsidRDefault="00A87949"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3.1</w:t>
            </w:r>
            <w:r w:rsidR="00DD7380">
              <w:rPr>
                <w:rFonts w:ascii="Times New Roman" w:hAnsi="Times New Roman" w:cs="Times New Roman"/>
                <w:sz w:val="20"/>
                <w:szCs w:val="20"/>
                <w:lang w:eastAsia="ru-RU"/>
              </w:rPr>
              <w:t>.</w:t>
            </w:r>
          </w:p>
        </w:tc>
        <w:tc>
          <w:tcPr>
            <w:tcW w:w="2124" w:type="dxa"/>
          </w:tcPr>
          <w:p w:rsidR="00A87949" w:rsidRPr="009A7586" w:rsidRDefault="00A87949"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bCs/>
                <w:sz w:val="20"/>
                <w:szCs w:val="20"/>
                <w:lang w:eastAsia="ru-RU"/>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p>
        </w:tc>
        <w:tc>
          <w:tcPr>
            <w:tcW w:w="851" w:type="dxa"/>
          </w:tcPr>
          <w:p w:rsidR="00A87949" w:rsidRPr="009A7586" w:rsidRDefault="00A87949"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w:t>
            </w:r>
          </w:p>
        </w:tc>
        <w:tc>
          <w:tcPr>
            <w:tcW w:w="8928" w:type="dxa"/>
          </w:tcPr>
          <w:p w:rsidR="00D4066D" w:rsidRDefault="00D4066D" w:rsidP="00D4066D">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База для расчета - годовой отчет об исполнении бюджета муниципальног</w:t>
            </w:r>
            <w:r>
              <w:rPr>
                <w:rFonts w:ascii="Times New Roman" w:hAnsi="Times New Roman" w:cs="Times New Roman"/>
                <w:sz w:val="20"/>
                <w:szCs w:val="20"/>
                <w:lang w:eastAsia="ru-RU"/>
              </w:rPr>
              <w:t>о образования.</w:t>
            </w:r>
          </w:p>
          <w:p w:rsidR="00D4066D" w:rsidRDefault="00D4066D" w:rsidP="009220EC">
            <w:pPr>
              <w:widowControl w:val="0"/>
              <w:autoSpaceDE w:val="0"/>
              <w:autoSpaceDN w:val="0"/>
              <w:adjustRightInd w:val="0"/>
              <w:spacing w:after="0" w:line="240" w:lineRule="auto"/>
              <w:jc w:val="center"/>
              <w:rPr>
                <w:rFonts w:ascii="Times New Roman" w:hAnsi="Times New Roman" w:cs="Times New Roman"/>
                <w:sz w:val="20"/>
                <w:szCs w:val="20"/>
                <w:lang w:eastAsia="ru-RU"/>
              </w:rPr>
            </w:pPr>
          </w:p>
          <w:p w:rsidR="009220EC" w:rsidRDefault="00A87949" w:rsidP="009220EC">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Дгз = Кп/Кн х 20%, где:</w:t>
            </w:r>
          </w:p>
          <w:p w:rsidR="00DD7380" w:rsidRDefault="00A87949"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br/>
              <w:t>Дгз – доля муниципальных служащих, прошедших обучение от количества муниципальных служащих, направляемых на обучение по программам профессиональной переподготовки и повышения квалификации;</w:t>
            </w:r>
          </w:p>
          <w:p w:rsidR="00A87949" w:rsidRPr="009A7586" w:rsidRDefault="00A87949"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br/>
              <w:t>Кп – количество муниципальных служащих, прошедших обучение;</w:t>
            </w:r>
            <w:r w:rsidRPr="009A7586">
              <w:rPr>
                <w:rFonts w:ascii="Times New Roman" w:hAnsi="Times New Roman" w:cs="Times New Roman"/>
                <w:sz w:val="20"/>
                <w:szCs w:val="20"/>
                <w:lang w:eastAsia="ru-RU"/>
              </w:rPr>
              <w:br/>
              <w:t>Кн – общее количество муниципальных служащих.</w:t>
            </w:r>
          </w:p>
        </w:tc>
        <w:tc>
          <w:tcPr>
            <w:tcW w:w="1418" w:type="dxa"/>
          </w:tcPr>
          <w:p w:rsidR="00A87949" w:rsidRPr="009A7586" w:rsidRDefault="00A87949"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ведомственные данные</w:t>
            </w:r>
          </w:p>
        </w:tc>
        <w:tc>
          <w:tcPr>
            <w:tcW w:w="996" w:type="dxa"/>
          </w:tcPr>
          <w:p w:rsidR="00A87949" w:rsidRPr="009A7586" w:rsidRDefault="00A87949"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Ежеквартально</w:t>
            </w:r>
          </w:p>
        </w:tc>
      </w:tr>
      <w:tr w:rsidR="00E81EA4" w:rsidRPr="009A7586" w:rsidTr="009220EC">
        <w:trPr>
          <w:trHeight w:val="253"/>
        </w:trPr>
        <w:tc>
          <w:tcPr>
            <w:tcW w:w="709" w:type="dxa"/>
            <w:tcBorders>
              <w:right w:val="single" w:sz="4" w:space="0" w:color="auto"/>
            </w:tcBorders>
          </w:tcPr>
          <w:p w:rsidR="00E81EA4" w:rsidRPr="009220EC" w:rsidRDefault="009220EC" w:rsidP="009220EC">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w:t>
            </w:r>
          </w:p>
        </w:tc>
        <w:tc>
          <w:tcPr>
            <w:tcW w:w="14317" w:type="dxa"/>
            <w:gridSpan w:val="5"/>
            <w:tcBorders>
              <w:left w:val="single" w:sz="4" w:space="0" w:color="auto"/>
            </w:tcBorders>
          </w:tcPr>
          <w:p w:rsidR="00E81EA4" w:rsidRPr="009220EC" w:rsidRDefault="00E81EA4" w:rsidP="00C25A31">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9A7586">
              <w:rPr>
                <w:rFonts w:ascii="Times New Roman" w:hAnsi="Times New Roman" w:cs="Times New Roman"/>
                <w:b/>
                <w:bCs/>
                <w:sz w:val="20"/>
                <w:szCs w:val="20"/>
                <w:lang w:eastAsia="ru-RU"/>
              </w:rPr>
              <w:t xml:space="preserve">Подпрограмма </w:t>
            </w:r>
            <w:r w:rsidRPr="009A7586">
              <w:rPr>
                <w:rFonts w:ascii="Times New Roman" w:hAnsi="Times New Roman" w:cs="Times New Roman"/>
                <w:b/>
                <w:bCs/>
                <w:sz w:val="20"/>
                <w:szCs w:val="20"/>
                <w:lang w:val="en-US" w:eastAsia="ru-RU"/>
              </w:rPr>
              <w:t>IV</w:t>
            </w:r>
            <w:r w:rsidRPr="009A7586">
              <w:rPr>
                <w:rFonts w:ascii="Times New Roman" w:hAnsi="Times New Roman" w:cs="Times New Roman"/>
                <w:b/>
                <w:bCs/>
                <w:sz w:val="20"/>
                <w:szCs w:val="20"/>
                <w:lang w:eastAsia="ru-RU"/>
              </w:rPr>
              <w:t xml:space="preserve">.  </w:t>
            </w:r>
            <w:r w:rsidR="00C25A31">
              <w:rPr>
                <w:rFonts w:ascii="Times New Roman" w:hAnsi="Times New Roman" w:cs="Times New Roman"/>
                <w:b/>
                <w:bCs/>
                <w:sz w:val="20"/>
                <w:szCs w:val="20"/>
                <w:lang w:eastAsia="ru-RU"/>
              </w:rPr>
              <w:t>«</w:t>
            </w:r>
            <w:r w:rsidRPr="009A7586">
              <w:rPr>
                <w:rFonts w:ascii="Times New Roman" w:hAnsi="Times New Roman" w:cs="Times New Roman"/>
                <w:b/>
                <w:bCs/>
                <w:sz w:val="20"/>
                <w:szCs w:val="20"/>
                <w:lang w:eastAsia="ru-RU"/>
              </w:rPr>
              <w:t>Управление муниципальными финансами</w:t>
            </w:r>
            <w:r w:rsidR="00C25A31">
              <w:rPr>
                <w:rFonts w:ascii="Times New Roman" w:hAnsi="Times New Roman" w:cs="Times New Roman"/>
                <w:b/>
                <w:bCs/>
                <w:sz w:val="20"/>
                <w:szCs w:val="20"/>
                <w:lang w:eastAsia="ru-RU"/>
              </w:rPr>
              <w:t xml:space="preserve">» </w:t>
            </w:r>
            <w:r w:rsidR="00C25A31" w:rsidRPr="009A7586">
              <w:rPr>
                <w:rFonts w:ascii="Times New Roman" w:hAnsi="Times New Roman" w:cs="Times New Roman"/>
                <w:b/>
                <w:sz w:val="20"/>
                <w:szCs w:val="20"/>
                <w:lang w:eastAsia="ru-RU"/>
              </w:rPr>
              <w:t xml:space="preserve">(12 </w:t>
            </w:r>
            <w:r w:rsidR="00C25A31">
              <w:rPr>
                <w:rFonts w:ascii="Times New Roman" w:hAnsi="Times New Roman" w:cs="Times New Roman"/>
                <w:b/>
                <w:sz w:val="20"/>
                <w:szCs w:val="20"/>
                <w:lang w:eastAsia="ru-RU"/>
              </w:rPr>
              <w:t>4</w:t>
            </w:r>
            <w:r w:rsidR="00C25A31" w:rsidRPr="009A7586">
              <w:rPr>
                <w:rFonts w:ascii="Times New Roman" w:hAnsi="Times New Roman" w:cs="Times New Roman"/>
                <w:b/>
                <w:sz w:val="20"/>
                <w:szCs w:val="20"/>
                <w:lang w:eastAsia="ru-RU"/>
              </w:rPr>
              <w:t xml:space="preserve"> 00 00000)</w:t>
            </w:r>
          </w:p>
        </w:tc>
      </w:tr>
      <w:tr w:rsidR="00A87949" w:rsidRPr="009A7586" w:rsidTr="00C25A31">
        <w:trPr>
          <w:trHeight w:val="253"/>
        </w:trPr>
        <w:tc>
          <w:tcPr>
            <w:tcW w:w="709" w:type="dxa"/>
          </w:tcPr>
          <w:p w:rsidR="00A87949"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4.1</w:t>
            </w:r>
            <w:r w:rsidR="00DD7380">
              <w:rPr>
                <w:rFonts w:ascii="Times New Roman" w:hAnsi="Times New Roman" w:cs="Times New Roman"/>
                <w:sz w:val="20"/>
                <w:szCs w:val="20"/>
                <w:lang w:eastAsia="ru-RU"/>
              </w:rPr>
              <w:t>.</w:t>
            </w:r>
          </w:p>
        </w:tc>
        <w:tc>
          <w:tcPr>
            <w:tcW w:w="2124" w:type="dxa"/>
          </w:tcPr>
          <w:p w:rsidR="00A87949" w:rsidRPr="009A7586" w:rsidRDefault="00FD17B8"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851" w:type="dxa"/>
          </w:tcPr>
          <w:p w:rsidR="00A87949"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w:t>
            </w:r>
          </w:p>
        </w:tc>
        <w:tc>
          <w:tcPr>
            <w:tcW w:w="8928" w:type="dxa"/>
          </w:tcPr>
          <w:p w:rsidR="009220EC"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База для расчета - годовой отчет об исполнении бюджета муниципальног</w:t>
            </w:r>
            <w:r w:rsidR="009220EC">
              <w:rPr>
                <w:rFonts w:ascii="Times New Roman" w:hAnsi="Times New Roman" w:cs="Times New Roman"/>
                <w:sz w:val="20"/>
                <w:szCs w:val="20"/>
                <w:lang w:eastAsia="ru-RU"/>
              </w:rPr>
              <w:t>о образования.</w:t>
            </w:r>
          </w:p>
          <w:p w:rsidR="009220EC" w:rsidRDefault="009220EC"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9220EC" w:rsidRDefault="009220EC" w:rsidP="009220EC">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Ui = Ai / Bi * 100 где:</w:t>
            </w:r>
          </w:p>
          <w:p w:rsidR="009220EC" w:rsidRDefault="009220EC"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DD7380"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Ai - объем доходов бюджета i-го муниципального образования без учета безвозмездных поступлений в отчетном финансовом году;</w:t>
            </w:r>
          </w:p>
          <w:p w:rsidR="00A87949"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br/>
              <w:t>Bi - первоначально утвержденный решением Совета депутатов муниципального образования о бюджете муниципального образования объем доходов i-го муниципального образования без учета безвозмездных поступлений</w:t>
            </w:r>
          </w:p>
        </w:tc>
        <w:tc>
          <w:tcPr>
            <w:tcW w:w="1418" w:type="dxa"/>
          </w:tcPr>
          <w:p w:rsidR="00A87949"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ведомственные данные</w:t>
            </w:r>
          </w:p>
        </w:tc>
        <w:tc>
          <w:tcPr>
            <w:tcW w:w="996" w:type="dxa"/>
          </w:tcPr>
          <w:p w:rsidR="00A87949"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Ежеквартально</w:t>
            </w:r>
          </w:p>
        </w:tc>
      </w:tr>
      <w:tr w:rsidR="00A87949" w:rsidRPr="009A7586" w:rsidTr="00C25A31">
        <w:trPr>
          <w:trHeight w:val="253"/>
        </w:trPr>
        <w:tc>
          <w:tcPr>
            <w:tcW w:w="709" w:type="dxa"/>
          </w:tcPr>
          <w:p w:rsidR="00A87949"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4.2</w:t>
            </w:r>
            <w:r w:rsidR="00DD7380">
              <w:rPr>
                <w:rFonts w:ascii="Times New Roman" w:hAnsi="Times New Roman" w:cs="Times New Roman"/>
                <w:sz w:val="20"/>
                <w:szCs w:val="20"/>
                <w:lang w:eastAsia="ru-RU"/>
              </w:rPr>
              <w:t>.</w:t>
            </w:r>
          </w:p>
        </w:tc>
        <w:tc>
          <w:tcPr>
            <w:tcW w:w="2124" w:type="dxa"/>
          </w:tcPr>
          <w:p w:rsidR="00A87949" w:rsidRPr="009A7586" w:rsidRDefault="00FD17B8"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 xml:space="preserve"> Удельный вес расходов бюджета муниципального образования Московской области, формируемых в рамках муниципальных программ, в общем объеме расходов бюджета городского округа Истра в отчетном финансовом </w:t>
            </w:r>
            <w:r w:rsidRPr="009A7586">
              <w:rPr>
                <w:rFonts w:ascii="Times New Roman" w:hAnsi="Times New Roman" w:cs="Times New Roman"/>
                <w:sz w:val="20"/>
                <w:szCs w:val="20"/>
                <w:lang w:eastAsia="ru-RU"/>
              </w:rPr>
              <w:lastRenderedPageBreak/>
              <w:t>году</w:t>
            </w:r>
          </w:p>
        </w:tc>
        <w:tc>
          <w:tcPr>
            <w:tcW w:w="851" w:type="dxa"/>
          </w:tcPr>
          <w:p w:rsidR="00A87949"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lastRenderedPageBreak/>
              <w:t>%</w:t>
            </w:r>
          </w:p>
        </w:tc>
        <w:tc>
          <w:tcPr>
            <w:tcW w:w="8928" w:type="dxa"/>
          </w:tcPr>
          <w:p w:rsidR="009220EC"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База для расчета - годовой отчет об исполнении бюдж</w:t>
            </w:r>
            <w:r w:rsidR="009220EC">
              <w:rPr>
                <w:rFonts w:ascii="Times New Roman" w:hAnsi="Times New Roman" w:cs="Times New Roman"/>
                <w:sz w:val="20"/>
                <w:szCs w:val="20"/>
                <w:lang w:eastAsia="ru-RU"/>
              </w:rPr>
              <w:t>ета муниципального образования.</w:t>
            </w:r>
          </w:p>
          <w:p w:rsidR="009220EC" w:rsidRDefault="009220EC"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9220EC" w:rsidRDefault="009220EC" w:rsidP="009220EC">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Ui = Ai / Bi * 100 где:</w:t>
            </w:r>
          </w:p>
          <w:p w:rsidR="009220EC" w:rsidRDefault="009220EC"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DD7380"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Ai - объем расходов бюджета i-го муниципального образования, формируемых в рамках муниципальных программ в отчетном финансовом году;</w:t>
            </w:r>
          </w:p>
          <w:p w:rsidR="00A87949"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br/>
              <w:t>Bi - объем расходов бюджета i-го муниципального образования в отчетном финансовом году</w:t>
            </w:r>
          </w:p>
        </w:tc>
        <w:tc>
          <w:tcPr>
            <w:tcW w:w="1418" w:type="dxa"/>
          </w:tcPr>
          <w:p w:rsidR="00A87949"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ведомственные данные</w:t>
            </w:r>
          </w:p>
        </w:tc>
        <w:tc>
          <w:tcPr>
            <w:tcW w:w="996" w:type="dxa"/>
          </w:tcPr>
          <w:p w:rsidR="00A87949"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Ежеквартально</w:t>
            </w:r>
          </w:p>
        </w:tc>
      </w:tr>
      <w:tr w:rsidR="00FD17B8" w:rsidRPr="009A7586" w:rsidTr="00C25A31">
        <w:trPr>
          <w:trHeight w:val="253"/>
        </w:trPr>
        <w:tc>
          <w:tcPr>
            <w:tcW w:w="709" w:type="dxa"/>
          </w:tcPr>
          <w:p w:rsidR="00FD17B8"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4.3</w:t>
            </w:r>
            <w:r w:rsidR="00DD7380">
              <w:rPr>
                <w:rFonts w:ascii="Times New Roman" w:hAnsi="Times New Roman" w:cs="Times New Roman"/>
                <w:sz w:val="20"/>
                <w:szCs w:val="20"/>
                <w:lang w:eastAsia="ru-RU"/>
              </w:rPr>
              <w:t>.</w:t>
            </w:r>
          </w:p>
        </w:tc>
        <w:tc>
          <w:tcPr>
            <w:tcW w:w="2124" w:type="dxa"/>
          </w:tcPr>
          <w:p w:rsidR="00FD17B8" w:rsidRPr="009A7586" w:rsidRDefault="00FD17B8"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851" w:type="dxa"/>
          </w:tcPr>
          <w:p w:rsidR="00FD17B8"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w:t>
            </w:r>
          </w:p>
        </w:tc>
        <w:tc>
          <w:tcPr>
            <w:tcW w:w="8928" w:type="dxa"/>
          </w:tcPr>
          <w:p w:rsidR="00D4066D"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База для расчета - годовой отчет об исполнении бюджета муниципального образования.</w:t>
            </w:r>
          </w:p>
          <w:p w:rsidR="009220EC" w:rsidRDefault="009220EC"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9220EC" w:rsidRDefault="009220EC" w:rsidP="009220EC">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Ui = Ai * 100 / Bi, </w:t>
            </w:r>
            <w:r w:rsidR="00FD17B8" w:rsidRPr="009A7586">
              <w:rPr>
                <w:rFonts w:ascii="Times New Roman" w:hAnsi="Times New Roman" w:cs="Times New Roman"/>
                <w:sz w:val="20"/>
                <w:szCs w:val="20"/>
                <w:lang w:eastAsia="ru-RU"/>
              </w:rPr>
              <w:t>где:</w:t>
            </w:r>
          </w:p>
          <w:p w:rsidR="009220EC" w:rsidRDefault="009220EC"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D4066D" w:rsidRDefault="00FD17B8"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Ai - объем муниципального долга i-го муниципального образования на 1 января текущего финансового года;</w:t>
            </w:r>
          </w:p>
          <w:p w:rsidR="00FD17B8" w:rsidRPr="009A7586" w:rsidRDefault="00FD17B8"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br/>
              <w:t>Bi - объем доходов бюджета i-го муниципального образования в отчетном финансовом году без учета безвозмездных поступлений и (или) поступлений налоговых доходов по дополнительным нормативам отчислений</w:t>
            </w:r>
          </w:p>
        </w:tc>
        <w:tc>
          <w:tcPr>
            <w:tcW w:w="1418" w:type="dxa"/>
          </w:tcPr>
          <w:p w:rsidR="00FD17B8"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ведомственные данные</w:t>
            </w:r>
          </w:p>
        </w:tc>
        <w:tc>
          <w:tcPr>
            <w:tcW w:w="996" w:type="dxa"/>
          </w:tcPr>
          <w:p w:rsidR="00FD17B8"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Ежеквартально</w:t>
            </w:r>
          </w:p>
        </w:tc>
      </w:tr>
      <w:tr w:rsidR="00FD17B8" w:rsidRPr="009A7586" w:rsidTr="00DD7380">
        <w:trPr>
          <w:trHeight w:val="1547"/>
        </w:trPr>
        <w:tc>
          <w:tcPr>
            <w:tcW w:w="709" w:type="dxa"/>
            <w:tcBorders>
              <w:bottom w:val="single" w:sz="4" w:space="0" w:color="auto"/>
              <w:right w:val="single" w:sz="4" w:space="0" w:color="auto"/>
            </w:tcBorders>
          </w:tcPr>
          <w:p w:rsidR="00FD17B8"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4.4</w:t>
            </w:r>
            <w:r w:rsidR="00DD7380">
              <w:rPr>
                <w:rFonts w:ascii="Times New Roman" w:hAnsi="Times New Roman" w:cs="Times New Roman"/>
                <w:sz w:val="20"/>
                <w:szCs w:val="20"/>
                <w:lang w:eastAsia="ru-RU"/>
              </w:rPr>
              <w:t>.</w:t>
            </w:r>
          </w:p>
        </w:tc>
        <w:tc>
          <w:tcPr>
            <w:tcW w:w="2124" w:type="dxa"/>
            <w:tcBorders>
              <w:left w:val="single" w:sz="4" w:space="0" w:color="auto"/>
              <w:bottom w:val="single" w:sz="4" w:space="0" w:color="auto"/>
            </w:tcBorders>
          </w:tcPr>
          <w:p w:rsidR="00FD17B8" w:rsidRPr="009A7586" w:rsidRDefault="00FD17B8"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Уменьшение размера (отсутствие) просроченной кредиторской задолженности в расходах бюджета городского округа Истра</w:t>
            </w:r>
          </w:p>
        </w:tc>
        <w:tc>
          <w:tcPr>
            <w:tcW w:w="851" w:type="dxa"/>
            <w:tcBorders>
              <w:bottom w:val="single" w:sz="4" w:space="0" w:color="auto"/>
            </w:tcBorders>
          </w:tcPr>
          <w:p w:rsidR="00FD17B8" w:rsidRPr="009A7586" w:rsidRDefault="00C25A31"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w:t>
            </w:r>
          </w:p>
        </w:tc>
        <w:tc>
          <w:tcPr>
            <w:tcW w:w="8928" w:type="dxa"/>
            <w:tcBorders>
              <w:bottom w:val="single" w:sz="4" w:space="0" w:color="auto"/>
            </w:tcBorders>
          </w:tcPr>
          <w:p w:rsidR="00D4066D"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База для расчета - годовой отчет об исполнении бюджета муниципального обра</w:t>
            </w:r>
            <w:r w:rsidR="00D4066D">
              <w:rPr>
                <w:rFonts w:ascii="Times New Roman" w:hAnsi="Times New Roman" w:cs="Times New Roman"/>
                <w:sz w:val="20"/>
                <w:szCs w:val="20"/>
                <w:lang w:eastAsia="ru-RU"/>
              </w:rPr>
              <w:t>зования.</w:t>
            </w:r>
          </w:p>
          <w:p w:rsidR="009220EC" w:rsidRDefault="009220EC"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9220EC" w:rsidRDefault="009220EC" w:rsidP="009220EC">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Ui = Ai / Bi *100 где:</w:t>
            </w:r>
          </w:p>
          <w:p w:rsidR="009220EC" w:rsidRDefault="009220EC"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D4066D"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Ai - объем просроченной кредиторской задолженности i-го муниципального образования на 1 января текущего финансового года;</w:t>
            </w:r>
          </w:p>
          <w:p w:rsidR="00FD17B8"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br/>
              <w:t>Bi - объем расходов бюджета i-го муниципального образов</w:t>
            </w:r>
            <w:r w:rsidR="00DD7380">
              <w:rPr>
                <w:rFonts w:ascii="Times New Roman" w:hAnsi="Times New Roman" w:cs="Times New Roman"/>
                <w:sz w:val="20"/>
                <w:szCs w:val="20"/>
                <w:lang w:eastAsia="ru-RU"/>
              </w:rPr>
              <w:t>ания в отчетном финансовом году</w:t>
            </w:r>
            <w:r w:rsidRPr="009A7586">
              <w:rPr>
                <w:rFonts w:ascii="Times New Roman" w:hAnsi="Times New Roman" w:cs="Times New Roman"/>
                <w:sz w:val="20"/>
                <w:szCs w:val="20"/>
                <w:lang w:eastAsia="ru-RU"/>
              </w:rPr>
              <w:br/>
            </w:r>
          </w:p>
        </w:tc>
        <w:tc>
          <w:tcPr>
            <w:tcW w:w="1418" w:type="dxa"/>
            <w:tcBorders>
              <w:bottom w:val="single" w:sz="4" w:space="0" w:color="auto"/>
            </w:tcBorders>
          </w:tcPr>
          <w:p w:rsidR="00FD17B8"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ведомственные данные</w:t>
            </w:r>
          </w:p>
        </w:tc>
        <w:tc>
          <w:tcPr>
            <w:tcW w:w="996" w:type="dxa"/>
            <w:tcBorders>
              <w:bottom w:val="single" w:sz="4" w:space="0" w:color="auto"/>
            </w:tcBorders>
          </w:tcPr>
          <w:p w:rsidR="00FD17B8"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Ежеквартально</w:t>
            </w:r>
          </w:p>
        </w:tc>
      </w:tr>
    </w:tbl>
    <w:p w:rsidR="004F0BE5" w:rsidRDefault="004F0BE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Default="009A62F5" w:rsidP="009A7586">
      <w:pPr>
        <w:widowControl w:val="0"/>
        <w:spacing w:after="0" w:line="240" w:lineRule="auto"/>
        <w:rPr>
          <w:rFonts w:ascii="Times New Roman" w:hAnsi="Times New Roman" w:cs="Times New Roman"/>
          <w:b/>
          <w:bCs/>
          <w:sz w:val="20"/>
          <w:szCs w:val="20"/>
        </w:rPr>
      </w:pPr>
    </w:p>
    <w:p w:rsidR="009A62F5" w:rsidRPr="009A7586" w:rsidRDefault="009A62F5" w:rsidP="009A7586">
      <w:pPr>
        <w:widowControl w:val="0"/>
        <w:spacing w:after="0" w:line="240" w:lineRule="auto"/>
        <w:rPr>
          <w:rFonts w:ascii="Times New Roman" w:hAnsi="Times New Roman" w:cs="Times New Roman"/>
          <w:b/>
          <w:bCs/>
          <w:sz w:val="20"/>
          <w:szCs w:val="20"/>
        </w:rPr>
      </w:pPr>
    </w:p>
    <w:p w:rsidR="0048577C" w:rsidRPr="009A7586" w:rsidRDefault="0048577C" w:rsidP="009A7586">
      <w:pPr>
        <w:widowControl w:val="0"/>
        <w:autoSpaceDE w:val="0"/>
        <w:autoSpaceDN w:val="0"/>
        <w:adjustRightInd w:val="0"/>
        <w:spacing w:after="0" w:line="240" w:lineRule="auto"/>
        <w:rPr>
          <w:rFonts w:ascii="Times New Roman" w:hAnsi="Times New Roman" w:cs="Times New Roman"/>
          <w:b/>
          <w:bCs/>
          <w:sz w:val="20"/>
          <w:szCs w:val="20"/>
        </w:rPr>
      </w:pPr>
    </w:p>
    <w:p w:rsidR="00E81EA4" w:rsidRDefault="00E81EA4" w:rsidP="009A7586">
      <w:pPr>
        <w:widowControl w:val="0"/>
        <w:autoSpaceDE w:val="0"/>
        <w:autoSpaceDN w:val="0"/>
        <w:adjustRightInd w:val="0"/>
        <w:spacing w:after="0" w:line="240" w:lineRule="auto"/>
        <w:rPr>
          <w:rFonts w:ascii="Times New Roman" w:hAnsi="Times New Roman" w:cs="Times New Roman"/>
          <w:b/>
          <w:bCs/>
          <w:sz w:val="20"/>
          <w:szCs w:val="20"/>
        </w:rPr>
      </w:pPr>
    </w:p>
    <w:p w:rsidR="00D80E6B" w:rsidRPr="009220EC" w:rsidRDefault="00D80E6B" w:rsidP="009220EC">
      <w:pPr>
        <w:widowControl w:val="0"/>
        <w:autoSpaceDE w:val="0"/>
        <w:autoSpaceDN w:val="0"/>
        <w:adjustRightInd w:val="0"/>
        <w:spacing w:after="0" w:line="240" w:lineRule="auto"/>
        <w:jc w:val="center"/>
        <w:rPr>
          <w:rFonts w:ascii="Times New Roman" w:hAnsi="Times New Roman" w:cs="Times New Roman"/>
          <w:b/>
          <w:bCs/>
          <w:sz w:val="24"/>
          <w:szCs w:val="20"/>
        </w:rPr>
      </w:pPr>
      <w:r w:rsidRPr="009220EC">
        <w:rPr>
          <w:rFonts w:ascii="Times New Roman" w:hAnsi="Times New Roman" w:cs="Times New Roman"/>
          <w:b/>
          <w:bCs/>
          <w:sz w:val="24"/>
          <w:szCs w:val="20"/>
        </w:rPr>
        <w:lastRenderedPageBreak/>
        <w:t xml:space="preserve">Подпрограмма </w:t>
      </w:r>
      <w:r w:rsidR="007A749F">
        <w:rPr>
          <w:rFonts w:ascii="Times New Roman" w:hAnsi="Times New Roman" w:cs="Times New Roman"/>
          <w:b/>
          <w:bCs/>
          <w:sz w:val="24"/>
          <w:szCs w:val="20"/>
          <w:lang w:val="en-US"/>
        </w:rPr>
        <w:t>I</w:t>
      </w:r>
      <w:r w:rsidRPr="009220EC">
        <w:rPr>
          <w:rFonts w:ascii="Times New Roman" w:hAnsi="Times New Roman" w:cs="Times New Roman"/>
          <w:b/>
          <w:bCs/>
          <w:sz w:val="24"/>
          <w:szCs w:val="20"/>
        </w:rPr>
        <w:t>. «Развитие имущественного комплекса»</w:t>
      </w:r>
    </w:p>
    <w:p w:rsidR="00D80E6B" w:rsidRPr="009220EC" w:rsidRDefault="00D80E6B" w:rsidP="009220EC">
      <w:pPr>
        <w:widowControl w:val="0"/>
        <w:autoSpaceDE w:val="0"/>
        <w:autoSpaceDN w:val="0"/>
        <w:adjustRightInd w:val="0"/>
        <w:spacing w:after="0" w:line="240" w:lineRule="auto"/>
        <w:jc w:val="center"/>
        <w:rPr>
          <w:rFonts w:ascii="Times New Roman" w:hAnsi="Times New Roman" w:cs="Times New Roman"/>
          <w:sz w:val="24"/>
          <w:szCs w:val="20"/>
        </w:rPr>
      </w:pPr>
    </w:p>
    <w:p w:rsidR="00D80E6B" w:rsidRPr="009220EC" w:rsidRDefault="00D80E6B" w:rsidP="009220EC">
      <w:pPr>
        <w:widowControl w:val="0"/>
        <w:autoSpaceDE w:val="0"/>
        <w:autoSpaceDN w:val="0"/>
        <w:adjustRightInd w:val="0"/>
        <w:spacing w:after="0" w:line="240" w:lineRule="auto"/>
        <w:jc w:val="center"/>
        <w:outlineLvl w:val="1"/>
        <w:rPr>
          <w:rFonts w:ascii="Times New Roman" w:hAnsi="Times New Roman" w:cs="Times New Roman"/>
          <w:b/>
          <w:sz w:val="24"/>
          <w:szCs w:val="20"/>
          <w:lang w:eastAsia="ru-RU"/>
        </w:rPr>
      </w:pPr>
      <w:r w:rsidRPr="009220EC">
        <w:rPr>
          <w:rFonts w:ascii="Times New Roman" w:hAnsi="Times New Roman" w:cs="Times New Roman"/>
          <w:b/>
          <w:sz w:val="24"/>
          <w:szCs w:val="20"/>
          <w:lang w:eastAsia="ru-RU"/>
        </w:rPr>
        <w:t>ПАСПОРТ подпрограммы «Развитие имущественного комплекса»</w:t>
      </w:r>
    </w:p>
    <w:p w:rsidR="00D80E6B" w:rsidRPr="009A7586" w:rsidRDefault="00D80E6B" w:rsidP="009A7586">
      <w:pPr>
        <w:widowControl w:val="0"/>
        <w:autoSpaceDE w:val="0"/>
        <w:autoSpaceDN w:val="0"/>
        <w:adjustRightInd w:val="0"/>
        <w:spacing w:after="0" w:line="240" w:lineRule="auto"/>
        <w:jc w:val="center"/>
        <w:outlineLvl w:val="1"/>
        <w:rPr>
          <w:rFonts w:ascii="Times New Roman" w:hAnsi="Times New Roman" w:cs="Times New Roman"/>
          <w:sz w:val="20"/>
          <w:szCs w:val="20"/>
          <w:highlight w:val="yellow"/>
          <w:lang w:eastAsia="ru-RU"/>
        </w:rPr>
      </w:pP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410"/>
        <w:gridCol w:w="2693"/>
        <w:gridCol w:w="1078"/>
        <w:gridCol w:w="1074"/>
        <w:gridCol w:w="1100"/>
        <w:gridCol w:w="1032"/>
        <w:gridCol w:w="972"/>
        <w:gridCol w:w="981"/>
      </w:tblGrid>
      <w:tr w:rsidR="00D80E6B" w:rsidRPr="009A7586" w:rsidTr="00353A52">
        <w:trPr>
          <w:trHeight w:val="687"/>
        </w:trPr>
        <w:tc>
          <w:tcPr>
            <w:tcW w:w="3402" w:type="dxa"/>
            <w:tcBorders>
              <w:top w:val="single" w:sz="4" w:space="0" w:color="auto"/>
              <w:left w:val="single" w:sz="4" w:space="0" w:color="auto"/>
              <w:bottom w:val="single" w:sz="4" w:space="0" w:color="auto"/>
              <w:right w:val="single" w:sz="4" w:space="0" w:color="auto"/>
            </w:tcBorders>
          </w:tcPr>
          <w:p w:rsidR="00D80E6B" w:rsidRPr="009A7586" w:rsidRDefault="00D80E6B" w:rsidP="009220EC">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1340" w:type="dxa"/>
            <w:gridSpan w:val="8"/>
            <w:tcBorders>
              <w:top w:val="single" w:sz="4" w:space="0" w:color="auto"/>
              <w:left w:val="single" w:sz="4" w:space="0" w:color="auto"/>
              <w:bottom w:val="single" w:sz="4" w:space="0" w:color="auto"/>
              <w:right w:val="single" w:sz="4" w:space="0" w:color="auto"/>
            </w:tcBorders>
          </w:tcPr>
          <w:p w:rsidR="00590B60" w:rsidRPr="00590B60" w:rsidRDefault="00590B60" w:rsidP="009220EC">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590B60">
              <w:rPr>
                <w:rFonts w:ascii="Times New Roman" w:hAnsi="Times New Roman" w:cs="Times New Roman"/>
                <w:color w:val="000000"/>
                <w:sz w:val="20"/>
                <w:szCs w:val="27"/>
              </w:rPr>
              <w:t>Комитет по управлению имуществом</w:t>
            </w:r>
          </w:p>
          <w:p w:rsidR="00590B60" w:rsidRPr="00590B60" w:rsidRDefault="00590B60" w:rsidP="009220EC">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590B60">
              <w:rPr>
                <w:rFonts w:ascii="Times New Roman" w:hAnsi="Times New Roman" w:cs="Times New Roman"/>
                <w:color w:val="000000"/>
                <w:sz w:val="20"/>
                <w:szCs w:val="27"/>
              </w:rPr>
              <w:t>Управление имущественно-земельных отношений</w:t>
            </w:r>
          </w:p>
          <w:p w:rsidR="00590B60" w:rsidRPr="00590B60" w:rsidRDefault="00590B60" w:rsidP="009220EC">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590B60">
              <w:rPr>
                <w:rFonts w:ascii="Times New Roman" w:hAnsi="Times New Roman" w:cs="Times New Roman"/>
                <w:color w:val="000000"/>
                <w:sz w:val="20"/>
                <w:szCs w:val="27"/>
              </w:rPr>
              <w:t>Управление жилищно-коммунального хозяйства</w:t>
            </w:r>
          </w:p>
          <w:p w:rsidR="00D80E6B" w:rsidRPr="009A7586" w:rsidRDefault="00590B60" w:rsidP="009220E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90B60">
              <w:rPr>
                <w:rFonts w:ascii="Times New Roman" w:hAnsi="Times New Roman" w:cs="Times New Roman"/>
                <w:color w:val="000000"/>
                <w:sz w:val="20"/>
                <w:szCs w:val="27"/>
              </w:rPr>
              <w:t>Управление капитального строительства</w:t>
            </w:r>
          </w:p>
        </w:tc>
      </w:tr>
      <w:tr w:rsidR="00D80E6B" w:rsidRPr="009A7586" w:rsidTr="00444CEB">
        <w:trPr>
          <w:trHeight w:val="70"/>
        </w:trPr>
        <w:tc>
          <w:tcPr>
            <w:tcW w:w="3402" w:type="dxa"/>
            <w:vMerge w:val="restart"/>
          </w:tcPr>
          <w:p w:rsidR="00D80E6B" w:rsidRPr="009A7586" w:rsidRDefault="00D80E6B" w:rsidP="009220EC">
            <w:pPr>
              <w:tabs>
                <w:tab w:val="center" w:pos="4677"/>
                <w:tab w:val="right" w:pos="9355"/>
              </w:tabs>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D80E6B" w:rsidRPr="009A7586" w:rsidRDefault="00D80E6B"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D80E6B" w:rsidRPr="009A7586" w:rsidRDefault="00D80E6B" w:rsidP="00444CEB">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D80E6B" w:rsidRPr="009A7586" w:rsidRDefault="00D80E6B" w:rsidP="009A758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237" w:type="dxa"/>
            <w:gridSpan w:val="6"/>
            <w:vAlign w:val="center"/>
          </w:tcPr>
          <w:p w:rsidR="00D80E6B" w:rsidRPr="009A7586" w:rsidRDefault="00D80E6B"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D80E6B" w:rsidRPr="009A7586" w:rsidTr="00353A52">
        <w:tc>
          <w:tcPr>
            <w:tcW w:w="3402"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D80E6B" w:rsidRPr="009A7586" w:rsidRDefault="00D80E6B" w:rsidP="009A7586">
            <w:pPr>
              <w:tabs>
                <w:tab w:val="center" w:pos="4677"/>
                <w:tab w:val="right" w:pos="9355"/>
              </w:tabs>
              <w:spacing w:after="0" w:line="240" w:lineRule="auto"/>
              <w:rPr>
                <w:rFonts w:ascii="Times New Roman" w:hAnsi="Times New Roman" w:cs="Times New Roman"/>
                <w:sz w:val="20"/>
                <w:szCs w:val="20"/>
              </w:rPr>
            </w:pPr>
          </w:p>
        </w:tc>
        <w:tc>
          <w:tcPr>
            <w:tcW w:w="1078" w:type="dxa"/>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r w:rsidRPr="009A7586">
              <w:rPr>
                <w:rFonts w:ascii="Times New Roman" w:hAnsi="Times New Roman" w:cs="Times New Roman"/>
                <w:sz w:val="20"/>
                <w:szCs w:val="20"/>
                <w:lang w:eastAsia="ru-RU"/>
              </w:rPr>
              <w:t xml:space="preserve"> год</w:t>
            </w:r>
          </w:p>
        </w:tc>
        <w:tc>
          <w:tcPr>
            <w:tcW w:w="1074" w:type="dxa"/>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r w:rsidRPr="009A7586">
              <w:rPr>
                <w:rFonts w:ascii="Times New Roman" w:hAnsi="Times New Roman" w:cs="Times New Roman"/>
                <w:sz w:val="20"/>
                <w:szCs w:val="20"/>
                <w:lang w:eastAsia="ru-RU"/>
              </w:rPr>
              <w:t xml:space="preserve"> год</w:t>
            </w:r>
          </w:p>
        </w:tc>
        <w:tc>
          <w:tcPr>
            <w:tcW w:w="1100" w:type="dxa"/>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r w:rsidRPr="009A7586">
              <w:rPr>
                <w:rFonts w:ascii="Times New Roman" w:hAnsi="Times New Roman" w:cs="Times New Roman"/>
                <w:sz w:val="20"/>
                <w:szCs w:val="20"/>
                <w:lang w:eastAsia="ru-RU"/>
              </w:rPr>
              <w:t xml:space="preserve"> год</w:t>
            </w:r>
          </w:p>
        </w:tc>
        <w:tc>
          <w:tcPr>
            <w:tcW w:w="1032" w:type="dxa"/>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r w:rsidRPr="009A7586">
              <w:rPr>
                <w:rFonts w:ascii="Times New Roman" w:hAnsi="Times New Roman" w:cs="Times New Roman"/>
                <w:sz w:val="20"/>
                <w:szCs w:val="20"/>
                <w:lang w:eastAsia="ru-RU"/>
              </w:rPr>
              <w:t xml:space="preserve"> год</w:t>
            </w:r>
          </w:p>
        </w:tc>
        <w:tc>
          <w:tcPr>
            <w:tcW w:w="972" w:type="dxa"/>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r w:rsidRPr="009A7586">
              <w:rPr>
                <w:rFonts w:ascii="Times New Roman" w:hAnsi="Times New Roman" w:cs="Times New Roman"/>
                <w:sz w:val="20"/>
                <w:szCs w:val="20"/>
                <w:lang w:eastAsia="ru-RU"/>
              </w:rPr>
              <w:t xml:space="preserve"> год</w:t>
            </w:r>
          </w:p>
        </w:tc>
        <w:tc>
          <w:tcPr>
            <w:tcW w:w="981" w:type="dxa"/>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232348" w:rsidRPr="009A7586" w:rsidTr="00353A52">
        <w:tc>
          <w:tcPr>
            <w:tcW w:w="3402" w:type="dxa"/>
            <w:vMerge/>
          </w:tcPr>
          <w:p w:rsidR="00232348" w:rsidRPr="009A7586" w:rsidRDefault="00232348"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232348" w:rsidRPr="009A7586" w:rsidRDefault="00232348"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Администрация городского округа Истра</w:t>
            </w:r>
          </w:p>
        </w:tc>
        <w:tc>
          <w:tcPr>
            <w:tcW w:w="2693" w:type="dxa"/>
          </w:tcPr>
          <w:p w:rsidR="00232348" w:rsidRPr="009A7586" w:rsidRDefault="00232348"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rsidR="00232348" w:rsidRPr="009A7586" w:rsidRDefault="00232348"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078" w:type="dxa"/>
          </w:tcPr>
          <w:p w:rsidR="00232348" w:rsidRPr="00424793" w:rsidRDefault="00424793" w:rsidP="009A7586">
            <w:pPr>
              <w:spacing w:after="0" w:line="240" w:lineRule="auto"/>
              <w:rPr>
                <w:rFonts w:ascii="Times New Roman" w:hAnsi="Times New Roman" w:cs="Times New Roman"/>
                <w:sz w:val="20"/>
                <w:szCs w:val="20"/>
              </w:rPr>
            </w:pPr>
            <w:r w:rsidRPr="00424793">
              <w:rPr>
                <w:rFonts w:ascii="Times New Roman" w:hAnsi="Times New Roman" w:cs="Times New Roman"/>
                <w:color w:val="000000"/>
                <w:sz w:val="20"/>
                <w:szCs w:val="20"/>
              </w:rPr>
              <w:t>117338,1</w:t>
            </w:r>
          </w:p>
        </w:tc>
        <w:tc>
          <w:tcPr>
            <w:tcW w:w="1074" w:type="dxa"/>
          </w:tcPr>
          <w:p w:rsidR="00232348" w:rsidRPr="00424793" w:rsidRDefault="00232348" w:rsidP="009A7586">
            <w:pPr>
              <w:spacing w:after="0" w:line="240" w:lineRule="auto"/>
              <w:rPr>
                <w:rFonts w:ascii="Times New Roman" w:hAnsi="Times New Roman" w:cs="Times New Roman"/>
                <w:sz w:val="20"/>
                <w:szCs w:val="20"/>
              </w:rPr>
            </w:pPr>
            <w:r w:rsidRPr="00424793">
              <w:rPr>
                <w:rFonts w:ascii="Times New Roman" w:hAnsi="Times New Roman" w:cs="Times New Roman"/>
                <w:sz w:val="20"/>
                <w:szCs w:val="20"/>
                <w:lang w:val="en-US"/>
              </w:rPr>
              <w:t>6</w:t>
            </w:r>
            <w:r w:rsidRPr="00424793">
              <w:rPr>
                <w:rFonts w:ascii="Times New Roman" w:hAnsi="Times New Roman" w:cs="Times New Roman"/>
                <w:sz w:val="20"/>
                <w:szCs w:val="20"/>
              </w:rPr>
              <w:t>9</w:t>
            </w:r>
            <w:r w:rsidRPr="00424793">
              <w:rPr>
                <w:rFonts w:ascii="Times New Roman" w:hAnsi="Times New Roman" w:cs="Times New Roman"/>
                <w:sz w:val="20"/>
                <w:szCs w:val="20"/>
                <w:lang w:val="en-US"/>
              </w:rPr>
              <w:t>910</w:t>
            </w:r>
            <w:r w:rsidRPr="00424793">
              <w:rPr>
                <w:rFonts w:ascii="Times New Roman" w:hAnsi="Times New Roman" w:cs="Times New Roman"/>
                <w:sz w:val="20"/>
                <w:szCs w:val="20"/>
              </w:rPr>
              <w:t>,00</w:t>
            </w:r>
          </w:p>
        </w:tc>
        <w:tc>
          <w:tcPr>
            <w:tcW w:w="1100" w:type="dxa"/>
          </w:tcPr>
          <w:p w:rsidR="00232348" w:rsidRPr="00424793" w:rsidRDefault="00232348" w:rsidP="009A7586">
            <w:pPr>
              <w:spacing w:after="0" w:line="240" w:lineRule="auto"/>
              <w:rPr>
                <w:rFonts w:ascii="Times New Roman" w:hAnsi="Times New Roman" w:cs="Times New Roman"/>
                <w:sz w:val="20"/>
                <w:szCs w:val="20"/>
              </w:rPr>
            </w:pPr>
            <w:r w:rsidRPr="00424793">
              <w:rPr>
                <w:rFonts w:ascii="Times New Roman" w:hAnsi="Times New Roman" w:cs="Times New Roman"/>
                <w:sz w:val="20"/>
                <w:szCs w:val="20"/>
                <w:lang w:val="en-US"/>
              </w:rPr>
              <w:t>6</w:t>
            </w:r>
            <w:r w:rsidRPr="00424793">
              <w:rPr>
                <w:rFonts w:ascii="Times New Roman" w:hAnsi="Times New Roman" w:cs="Times New Roman"/>
                <w:sz w:val="20"/>
                <w:szCs w:val="20"/>
              </w:rPr>
              <w:t>9</w:t>
            </w:r>
            <w:r w:rsidRPr="00424793">
              <w:rPr>
                <w:rFonts w:ascii="Times New Roman" w:hAnsi="Times New Roman" w:cs="Times New Roman"/>
                <w:sz w:val="20"/>
                <w:szCs w:val="20"/>
                <w:lang w:val="en-US"/>
              </w:rPr>
              <w:t>910</w:t>
            </w:r>
            <w:r w:rsidRPr="00424793">
              <w:rPr>
                <w:rFonts w:ascii="Times New Roman" w:hAnsi="Times New Roman" w:cs="Times New Roman"/>
                <w:sz w:val="20"/>
                <w:szCs w:val="20"/>
              </w:rPr>
              <w:t>,00</w:t>
            </w:r>
          </w:p>
        </w:tc>
        <w:tc>
          <w:tcPr>
            <w:tcW w:w="1032" w:type="dxa"/>
          </w:tcPr>
          <w:p w:rsidR="00232348" w:rsidRPr="00424793" w:rsidRDefault="00232348" w:rsidP="009A7586">
            <w:pPr>
              <w:spacing w:after="0" w:line="240" w:lineRule="auto"/>
              <w:rPr>
                <w:rFonts w:ascii="Times New Roman" w:hAnsi="Times New Roman" w:cs="Times New Roman"/>
                <w:sz w:val="20"/>
                <w:szCs w:val="20"/>
              </w:rPr>
            </w:pPr>
            <w:r w:rsidRPr="00424793">
              <w:rPr>
                <w:rFonts w:ascii="Times New Roman" w:hAnsi="Times New Roman" w:cs="Times New Roman"/>
                <w:sz w:val="20"/>
                <w:szCs w:val="20"/>
              </w:rPr>
              <w:t>69910,00</w:t>
            </w:r>
          </w:p>
        </w:tc>
        <w:tc>
          <w:tcPr>
            <w:tcW w:w="972" w:type="dxa"/>
          </w:tcPr>
          <w:p w:rsidR="00232348" w:rsidRPr="00424793" w:rsidRDefault="00232348" w:rsidP="009A7586">
            <w:pPr>
              <w:spacing w:after="0" w:line="240" w:lineRule="auto"/>
              <w:rPr>
                <w:rFonts w:ascii="Times New Roman" w:hAnsi="Times New Roman" w:cs="Times New Roman"/>
                <w:sz w:val="20"/>
                <w:szCs w:val="20"/>
              </w:rPr>
            </w:pPr>
            <w:r w:rsidRPr="00424793">
              <w:rPr>
                <w:rFonts w:ascii="Times New Roman" w:hAnsi="Times New Roman" w:cs="Times New Roman"/>
                <w:sz w:val="20"/>
                <w:szCs w:val="20"/>
              </w:rPr>
              <w:t>69910,00</w:t>
            </w:r>
          </w:p>
        </w:tc>
        <w:tc>
          <w:tcPr>
            <w:tcW w:w="981" w:type="dxa"/>
          </w:tcPr>
          <w:p w:rsidR="00232348" w:rsidRPr="00424793" w:rsidRDefault="00424793" w:rsidP="009A7586">
            <w:pPr>
              <w:spacing w:after="0" w:line="240" w:lineRule="auto"/>
              <w:rPr>
                <w:rFonts w:ascii="Times New Roman" w:hAnsi="Times New Roman" w:cs="Times New Roman"/>
                <w:sz w:val="20"/>
                <w:szCs w:val="20"/>
              </w:rPr>
            </w:pPr>
            <w:r w:rsidRPr="00424793">
              <w:rPr>
                <w:rFonts w:ascii="Times New Roman" w:hAnsi="Times New Roman" w:cs="Times New Roman"/>
                <w:color w:val="000000"/>
                <w:sz w:val="20"/>
                <w:szCs w:val="20"/>
              </w:rPr>
              <w:t>396978,1</w:t>
            </w:r>
          </w:p>
        </w:tc>
      </w:tr>
      <w:tr w:rsidR="00232348" w:rsidRPr="009A7586" w:rsidTr="00353A52">
        <w:trPr>
          <w:trHeight w:val="563"/>
        </w:trPr>
        <w:tc>
          <w:tcPr>
            <w:tcW w:w="3402" w:type="dxa"/>
            <w:vMerge/>
          </w:tcPr>
          <w:p w:rsidR="00232348" w:rsidRPr="009A7586" w:rsidRDefault="00232348"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232348" w:rsidRPr="009A7586" w:rsidRDefault="00232348"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232348" w:rsidRPr="009A7586" w:rsidRDefault="00232348"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078" w:type="dxa"/>
          </w:tcPr>
          <w:p w:rsidR="00232348" w:rsidRPr="00424793" w:rsidRDefault="00424793" w:rsidP="009A7586">
            <w:pPr>
              <w:spacing w:after="0" w:line="240" w:lineRule="auto"/>
              <w:rPr>
                <w:rFonts w:ascii="Times New Roman" w:hAnsi="Times New Roman" w:cs="Times New Roman"/>
                <w:sz w:val="20"/>
                <w:szCs w:val="20"/>
              </w:rPr>
            </w:pPr>
            <w:r w:rsidRPr="00424793">
              <w:rPr>
                <w:rFonts w:ascii="Times New Roman" w:hAnsi="Times New Roman" w:cs="Times New Roman"/>
                <w:color w:val="000000"/>
                <w:sz w:val="20"/>
                <w:szCs w:val="20"/>
              </w:rPr>
              <w:t>103068,1</w:t>
            </w:r>
          </w:p>
        </w:tc>
        <w:tc>
          <w:tcPr>
            <w:tcW w:w="1074" w:type="dxa"/>
          </w:tcPr>
          <w:p w:rsidR="00232348" w:rsidRPr="00424793" w:rsidRDefault="00232348" w:rsidP="009A7586">
            <w:pPr>
              <w:spacing w:after="0" w:line="240" w:lineRule="auto"/>
              <w:rPr>
                <w:rFonts w:ascii="Times New Roman" w:hAnsi="Times New Roman" w:cs="Times New Roman"/>
                <w:sz w:val="20"/>
                <w:szCs w:val="20"/>
              </w:rPr>
            </w:pPr>
            <w:r w:rsidRPr="00424793">
              <w:rPr>
                <w:rFonts w:ascii="Times New Roman" w:hAnsi="Times New Roman" w:cs="Times New Roman"/>
                <w:sz w:val="20"/>
                <w:szCs w:val="20"/>
                <w:lang w:val="en-US"/>
              </w:rPr>
              <w:t>69910</w:t>
            </w:r>
            <w:r w:rsidRPr="00424793">
              <w:rPr>
                <w:rFonts w:ascii="Times New Roman" w:hAnsi="Times New Roman" w:cs="Times New Roman"/>
                <w:sz w:val="20"/>
                <w:szCs w:val="20"/>
              </w:rPr>
              <w:t>,00</w:t>
            </w:r>
          </w:p>
        </w:tc>
        <w:tc>
          <w:tcPr>
            <w:tcW w:w="1100" w:type="dxa"/>
          </w:tcPr>
          <w:p w:rsidR="00232348" w:rsidRPr="00424793" w:rsidRDefault="00232348" w:rsidP="009A7586">
            <w:pPr>
              <w:spacing w:after="0" w:line="240" w:lineRule="auto"/>
              <w:rPr>
                <w:rFonts w:ascii="Times New Roman" w:hAnsi="Times New Roman" w:cs="Times New Roman"/>
                <w:sz w:val="20"/>
                <w:szCs w:val="20"/>
              </w:rPr>
            </w:pPr>
            <w:r w:rsidRPr="00424793">
              <w:rPr>
                <w:rFonts w:ascii="Times New Roman" w:hAnsi="Times New Roman" w:cs="Times New Roman"/>
                <w:sz w:val="20"/>
                <w:szCs w:val="20"/>
                <w:lang w:val="en-US"/>
              </w:rPr>
              <w:t>6</w:t>
            </w:r>
            <w:r w:rsidRPr="00424793">
              <w:rPr>
                <w:rFonts w:ascii="Times New Roman" w:hAnsi="Times New Roman" w:cs="Times New Roman"/>
                <w:sz w:val="20"/>
                <w:szCs w:val="20"/>
              </w:rPr>
              <w:t>9</w:t>
            </w:r>
            <w:r w:rsidRPr="00424793">
              <w:rPr>
                <w:rFonts w:ascii="Times New Roman" w:hAnsi="Times New Roman" w:cs="Times New Roman"/>
                <w:sz w:val="20"/>
                <w:szCs w:val="20"/>
                <w:lang w:val="en-US"/>
              </w:rPr>
              <w:t>910</w:t>
            </w:r>
            <w:r w:rsidRPr="00424793">
              <w:rPr>
                <w:rFonts w:ascii="Times New Roman" w:hAnsi="Times New Roman" w:cs="Times New Roman"/>
                <w:sz w:val="20"/>
                <w:szCs w:val="20"/>
              </w:rPr>
              <w:t>,00</w:t>
            </w:r>
          </w:p>
        </w:tc>
        <w:tc>
          <w:tcPr>
            <w:tcW w:w="1032" w:type="dxa"/>
          </w:tcPr>
          <w:p w:rsidR="00232348" w:rsidRPr="00424793" w:rsidRDefault="00232348" w:rsidP="009A7586">
            <w:pPr>
              <w:spacing w:after="0" w:line="240" w:lineRule="auto"/>
              <w:rPr>
                <w:rFonts w:ascii="Times New Roman" w:hAnsi="Times New Roman" w:cs="Times New Roman"/>
                <w:sz w:val="20"/>
                <w:szCs w:val="20"/>
              </w:rPr>
            </w:pPr>
            <w:r w:rsidRPr="00424793">
              <w:rPr>
                <w:rFonts w:ascii="Times New Roman" w:hAnsi="Times New Roman" w:cs="Times New Roman"/>
                <w:sz w:val="20"/>
                <w:szCs w:val="20"/>
              </w:rPr>
              <w:t>69910,00</w:t>
            </w:r>
          </w:p>
        </w:tc>
        <w:tc>
          <w:tcPr>
            <w:tcW w:w="972" w:type="dxa"/>
          </w:tcPr>
          <w:p w:rsidR="00232348" w:rsidRPr="00424793" w:rsidRDefault="00232348" w:rsidP="009A7586">
            <w:pPr>
              <w:spacing w:after="0" w:line="240" w:lineRule="auto"/>
              <w:rPr>
                <w:rFonts w:ascii="Times New Roman" w:hAnsi="Times New Roman" w:cs="Times New Roman"/>
                <w:sz w:val="20"/>
                <w:szCs w:val="20"/>
              </w:rPr>
            </w:pPr>
            <w:r w:rsidRPr="00424793">
              <w:rPr>
                <w:rFonts w:ascii="Times New Roman" w:hAnsi="Times New Roman" w:cs="Times New Roman"/>
                <w:sz w:val="20"/>
                <w:szCs w:val="20"/>
              </w:rPr>
              <w:t>69910,00</w:t>
            </w:r>
          </w:p>
        </w:tc>
        <w:tc>
          <w:tcPr>
            <w:tcW w:w="981" w:type="dxa"/>
          </w:tcPr>
          <w:p w:rsidR="00232348" w:rsidRPr="00424793" w:rsidRDefault="00424793" w:rsidP="009A7586">
            <w:pPr>
              <w:spacing w:after="0" w:line="240" w:lineRule="auto"/>
              <w:rPr>
                <w:rFonts w:ascii="Times New Roman" w:hAnsi="Times New Roman" w:cs="Times New Roman"/>
                <w:sz w:val="20"/>
                <w:szCs w:val="20"/>
              </w:rPr>
            </w:pPr>
            <w:r w:rsidRPr="00424793">
              <w:rPr>
                <w:rFonts w:ascii="Times New Roman" w:hAnsi="Times New Roman" w:cs="Times New Roman"/>
                <w:color w:val="000000"/>
                <w:sz w:val="20"/>
                <w:szCs w:val="20"/>
              </w:rPr>
              <w:t>382708,1</w:t>
            </w:r>
          </w:p>
        </w:tc>
      </w:tr>
      <w:tr w:rsidR="00D80E6B" w:rsidRPr="009A7586" w:rsidTr="00353A52">
        <w:trPr>
          <w:trHeight w:val="698"/>
        </w:trPr>
        <w:tc>
          <w:tcPr>
            <w:tcW w:w="3402"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w:t>
            </w:r>
          </w:p>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области</w:t>
            </w:r>
          </w:p>
        </w:tc>
        <w:tc>
          <w:tcPr>
            <w:tcW w:w="1078" w:type="dxa"/>
            <w:vAlign w:val="center"/>
          </w:tcPr>
          <w:p w:rsidR="00D80E6B" w:rsidRPr="00424793" w:rsidRDefault="00424793" w:rsidP="009A7586">
            <w:pPr>
              <w:spacing w:after="0" w:line="240" w:lineRule="auto"/>
              <w:rPr>
                <w:rFonts w:ascii="Times New Roman" w:hAnsi="Times New Roman" w:cs="Times New Roman"/>
                <w:sz w:val="20"/>
                <w:szCs w:val="20"/>
              </w:rPr>
            </w:pPr>
            <w:r w:rsidRPr="00424793">
              <w:rPr>
                <w:rFonts w:ascii="Times New Roman" w:hAnsi="Times New Roman" w:cs="Times New Roman"/>
                <w:color w:val="000000"/>
                <w:sz w:val="20"/>
                <w:szCs w:val="20"/>
              </w:rPr>
              <w:t>14270,00</w:t>
            </w:r>
          </w:p>
        </w:tc>
        <w:tc>
          <w:tcPr>
            <w:tcW w:w="1074" w:type="dxa"/>
            <w:vAlign w:val="center"/>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1100" w:type="dxa"/>
            <w:vAlign w:val="center"/>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1032" w:type="dxa"/>
            <w:vAlign w:val="center"/>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972" w:type="dxa"/>
            <w:vAlign w:val="center"/>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981" w:type="dxa"/>
            <w:vAlign w:val="center"/>
          </w:tcPr>
          <w:p w:rsidR="00D80E6B" w:rsidRPr="00424793" w:rsidRDefault="00164E6F" w:rsidP="009A7586">
            <w:pPr>
              <w:spacing w:after="0" w:line="240" w:lineRule="auto"/>
              <w:rPr>
                <w:rFonts w:ascii="Times New Roman" w:hAnsi="Times New Roman" w:cs="Times New Roman"/>
                <w:sz w:val="20"/>
                <w:szCs w:val="20"/>
              </w:rPr>
            </w:pPr>
            <w:r w:rsidRPr="00424793">
              <w:rPr>
                <w:rFonts w:ascii="Times New Roman" w:hAnsi="Times New Roman" w:cs="Times New Roman"/>
                <w:sz w:val="20"/>
                <w:szCs w:val="20"/>
              </w:rPr>
              <w:t>14270,00</w:t>
            </w:r>
          </w:p>
        </w:tc>
      </w:tr>
      <w:tr w:rsidR="00D80E6B" w:rsidRPr="009A7586" w:rsidTr="00353A52">
        <w:trPr>
          <w:trHeight w:val="425"/>
        </w:trPr>
        <w:tc>
          <w:tcPr>
            <w:tcW w:w="3402"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федерального бюджета </w:t>
            </w:r>
          </w:p>
        </w:tc>
        <w:tc>
          <w:tcPr>
            <w:tcW w:w="1078" w:type="dxa"/>
            <w:vAlign w:val="bottom"/>
          </w:tcPr>
          <w:p w:rsidR="00D80E6B" w:rsidRPr="00424793" w:rsidRDefault="00D80E6B" w:rsidP="009A7586">
            <w:pPr>
              <w:spacing w:after="0" w:line="240" w:lineRule="auto"/>
              <w:ind w:right="-153"/>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1074" w:type="dxa"/>
            <w:vAlign w:val="bottom"/>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1100" w:type="dxa"/>
            <w:vAlign w:val="bottom"/>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1032" w:type="dxa"/>
            <w:vAlign w:val="bottom"/>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972" w:type="dxa"/>
            <w:vAlign w:val="bottom"/>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981" w:type="dxa"/>
            <w:vAlign w:val="bottom"/>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r>
      <w:tr w:rsidR="00D80E6B" w:rsidRPr="009A7586" w:rsidTr="00353A52">
        <w:trPr>
          <w:trHeight w:val="376"/>
        </w:trPr>
        <w:tc>
          <w:tcPr>
            <w:tcW w:w="3402"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078" w:type="dxa"/>
            <w:vAlign w:val="bottom"/>
          </w:tcPr>
          <w:p w:rsidR="00D80E6B" w:rsidRPr="00424793" w:rsidRDefault="00D80E6B" w:rsidP="009A7586">
            <w:pPr>
              <w:spacing w:after="0" w:line="240" w:lineRule="auto"/>
              <w:ind w:right="-153"/>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1074" w:type="dxa"/>
            <w:vAlign w:val="bottom"/>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1100" w:type="dxa"/>
            <w:vAlign w:val="bottom"/>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1032" w:type="dxa"/>
            <w:vAlign w:val="bottom"/>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972" w:type="dxa"/>
            <w:vAlign w:val="bottom"/>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c>
          <w:tcPr>
            <w:tcW w:w="981" w:type="dxa"/>
            <w:vAlign w:val="bottom"/>
          </w:tcPr>
          <w:p w:rsidR="00D80E6B" w:rsidRPr="00424793" w:rsidRDefault="00D80E6B" w:rsidP="009A7586">
            <w:pPr>
              <w:spacing w:after="0" w:line="240" w:lineRule="auto"/>
              <w:jc w:val="center"/>
              <w:rPr>
                <w:rFonts w:ascii="Times New Roman" w:hAnsi="Times New Roman" w:cs="Times New Roman"/>
                <w:sz w:val="20"/>
                <w:szCs w:val="20"/>
              </w:rPr>
            </w:pPr>
            <w:r w:rsidRPr="00424793">
              <w:rPr>
                <w:rFonts w:ascii="Times New Roman" w:hAnsi="Times New Roman" w:cs="Times New Roman"/>
                <w:sz w:val="20"/>
                <w:szCs w:val="20"/>
              </w:rPr>
              <w:t>0</w:t>
            </w:r>
          </w:p>
        </w:tc>
      </w:tr>
    </w:tbl>
    <w:p w:rsidR="00310B5F" w:rsidRPr="009A7586" w:rsidRDefault="00310B5F" w:rsidP="009A7586">
      <w:pPr>
        <w:widowControl w:val="0"/>
        <w:spacing w:after="0" w:line="240" w:lineRule="auto"/>
        <w:rPr>
          <w:rFonts w:ascii="Times New Roman" w:hAnsi="Times New Roman" w:cs="Times New Roman"/>
          <w:b/>
          <w:bCs/>
          <w:sz w:val="20"/>
          <w:szCs w:val="20"/>
        </w:rPr>
      </w:pPr>
    </w:p>
    <w:p w:rsidR="009F7546" w:rsidRPr="009A7586" w:rsidRDefault="009F7546"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r w:rsidRPr="009A7586">
        <w:rPr>
          <w:rFonts w:ascii="Times New Roman" w:hAnsi="Times New Roman" w:cs="Times New Roman"/>
          <w:b/>
          <w:bCs/>
          <w:sz w:val="20"/>
          <w:szCs w:val="20"/>
        </w:rPr>
        <w:t xml:space="preserve"> </w:t>
      </w:r>
    </w:p>
    <w:p w:rsidR="00310B5F" w:rsidRPr="009A7586" w:rsidRDefault="00310B5F" w:rsidP="009A7586">
      <w:pPr>
        <w:widowControl w:val="0"/>
        <w:spacing w:after="0" w:line="240" w:lineRule="auto"/>
        <w:jc w:val="center"/>
        <w:rPr>
          <w:rFonts w:ascii="Times New Roman" w:hAnsi="Times New Roman" w:cs="Times New Roman"/>
          <w:b/>
          <w:bCs/>
          <w:sz w:val="20"/>
          <w:szCs w:val="20"/>
        </w:rPr>
      </w:pPr>
    </w:p>
    <w:p w:rsidR="009220EC" w:rsidRDefault="009220EC" w:rsidP="009A7586">
      <w:pPr>
        <w:widowControl w:val="0"/>
        <w:spacing w:after="0" w:line="240" w:lineRule="auto"/>
        <w:jc w:val="center"/>
        <w:rPr>
          <w:rFonts w:ascii="Times New Roman" w:hAnsi="Times New Roman" w:cs="Times New Roman"/>
          <w:b/>
          <w:bCs/>
          <w:sz w:val="20"/>
          <w:szCs w:val="20"/>
        </w:rPr>
      </w:pPr>
    </w:p>
    <w:p w:rsidR="009220EC" w:rsidRDefault="009220EC" w:rsidP="009A7586">
      <w:pPr>
        <w:widowControl w:val="0"/>
        <w:spacing w:after="0" w:line="240" w:lineRule="auto"/>
        <w:jc w:val="center"/>
        <w:rPr>
          <w:rFonts w:ascii="Times New Roman" w:hAnsi="Times New Roman" w:cs="Times New Roman"/>
          <w:b/>
          <w:bCs/>
          <w:sz w:val="20"/>
          <w:szCs w:val="20"/>
        </w:rPr>
      </w:pPr>
    </w:p>
    <w:p w:rsidR="009220EC" w:rsidRDefault="009220EC" w:rsidP="009A7586">
      <w:pPr>
        <w:widowControl w:val="0"/>
        <w:spacing w:after="0" w:line="240" w:lineRule="auto"/>
        <w:jc w:val="center"/>
        <w:rPr>
          <w:rFonts w:ascii="Times New Roman" w:hAnsi="Times New Roman" w:cs="Times New Roman"/>
          <w:b/>
          <w:bCs/>
          <w:sz w:val="20"/>
          <w:szCs w:val="20"/>
        </w:rPr>
      </w:pPr>
    </w:p>
    <w:p w:rsidR="009220EC" w:rsidRDefault="009220EC" w:rsidP="009A7586">
      <w:pPr>
        <w:widowControl w:val="0"/>
        <w:spacing w:after="0" w:line="240" w:lineRule="auto"/>
        <w:jc w:val="center"/>
        <w:rPr>
          <w:rFonts w:ascii="Times New Roman" w:hAnsi="Times New Roman" w:cs="Times New Roman"/>
          <w:b/>
          <w:bCs/>
          <w:sz w:val="20"/>
          <w:szCs w:val="20"/>
        </w:rPr>
      </w:pPr>
    </w:p>
    <w:p w:rsidR="00444CEB" w:rsidRDefault="00444CEB" w:rsidP="009A7586">
      <w:pPr>
        <w:widowControl w:val="0"/>
        <w:spacing w:after="0" w:line="240" w:lineRule="auto"/>
        <w:jc w:val="center"/>
        <w:rPr>
          <w:rFonts w:ascii="Times New Roman" w:hAnsi="Times New Roman" w:cs="Times New Roman"/>
          <w:b/>
          <w:bCs/>
          <w:sz w:val="20"/>
          <w:szCs w:val="20"/>
        </w:rPr>
      </w:pPr>
    </w:p>
    <w:p w:rsidR="00444CEB" w:rsidRDefault="00444CEB" w:rsidP="009A7586">
      <w:pPr>
        <w:widowControl w:val="0"/>
        <w:spacing w:after="0" w:line="240" w:lineRule="auto"/>
        <w:jc w:val="center"/>
        <w:rPr>
          <w:rFonts w:ascii="Times New Roman" w:hAnsi="Times New Roman" w:cs="Times New Roman"/>
          <w:b/>
          <w:bCs/>
          <w:sz w:val="20"/>
          <w:szCs w:val="20"/>
        </w:rPr>
      </w:pPr>
    </w:p>
    <w:p w:rsidR="00444CEB" w:rsidRDefault="00444CEB" w:rsidP="009A7586">
      <w:pPr>
        <w:widowControl w:val="0"/>
        <w:spacing w:after="0" w:line="240" w:lineRule="auto"/>
        <w:jc w:val="center"/>
        <w:rPr>
          <w:rFonts w:ascii="Times New Roman" w:hAnsi="Times New Roman" w:cs="Times New Roman"/>
          <w:b/>
          <w:bCs/>
          <w:sz w:val="20"/>
          <w:szCs w:val="20"/>
        </w:rPr>
      </w:pPr>
    </w:p>
    <w:p w:rsidR="004F0BE5" w:rsidRPr="00424793" w:rsidRDefault="004F0BE5" w:rsidP="00613EFF">
      <w:pPr>
        <w:widowControl w:val="0"/>
        <w:spacing w:after="0" w:line="240" w:lineRule="auto"/>
        <w:jc w:val="center"/>
        <w:rPr>
          <w:rFonts w:ascii="Times New Roman" w:hAnsi="Times New Roman" w:cs="Times New Roman"/>
          <w:b/>
          <w:bCs/>
          <w:sz w:val="24"/>
          <w:szCs w:val="20"/>
        </w:rPr>
      </w:pPr>
      <w:r w:rsidRPr="00424793">
        <w:rPr>
          <w:rFonts w:ascii="Times New Roman" w:hAnsi="Times New Roman" w:cs="Times New Roman"/>
          <w:b/>
          <w:bCs/>
          <w:sz w:val="24"/>
          <w:szCs w:val="20"/>
        </w:rPr>
        <w:lastRenderedPageBreak/>
        <w:t>Пе</w:t>
      </w:r>
      <w:r w:rsidR="00580906" w:rsidRPr="00424793">
        <w:rPr>
          <w:rFonts w:ascii="Times New Roman" w:hAnsi="Times New Roman" w:cs="Times New Roman"/>
          <w:b/>
          <w:bCs/>
          <w:sz w:val="24"/>
          <w:szCs w:val="20"/>
        </w:rPr>
        <w:t>речень мероприятий подпрограммы</w:t>
      </w:r>
    </w:p>
    <w:p w:rsidR="004F0BE5" w:rsidRPr="00613EFF" w:rsidRDefault="004F0BE5" w:rsidP="00613EFF">
      <w:pPr>
        <w:spacing w:after="0" w:line="240" w:lineRule="auto"/>
        <w:jc w:val="center"/>
        <w:rPr>
          <w:rFonts w:ascii="Times New Roman" w:hAnsi="Times New Roman" w:cs="Times New Roman"/>
          <w:sz w:val="20"/>
          <w:szCs w:val="20"/>
          <w:highlight w:val="yellow"/>
        </w:rPr>
      </w:pPr>
    </w:p>
    <w:tbl>
      <w:tblPr>
        <w:tblW w:w="14884" w:type="dxa"/>
        <w:tblInd w:w="108" w:type="dxa"/>
        <w:tblLayout w:type="fixed"/>
        <w:tblLook w:val="04A0" w:firstRow="1" w:lastRow="0" w:firstColumn="1" w:lastColumn="0" w:noHBand="0" w:noVBand="1"/>
      </w:tblPr>
      <w:tblGrid>
        <w:gridCol w:w="560"/>
        <w:gridCol w:w="2118"/>
        <w:gridCol w:w="847"/>
        <w:gridCol w:w="1275"/>
        <w:gridCol w:w="1275"/>
        <w:gridCol w:w="992"/>
        <w:gridCol w:w="13"/>
        <w:gridCol w:w="992"/>
        <w:gridCol w:w="992"/>
        <w:gridCol w:w="852"/>
        <w:gridCol w:w="146"/>
        <w:gridCol w:w="847"/>
        <w:gridCol w:w="145"/>
        <w:gridCol w:w="992"/>
        <w:gridCol w:w="1271"/>
        <w:gridCol w:w="1567"/>
      </w:tblGrid>
      <w:tr w:rsidR="00424793" w:rsidRPr="00613EFF" w:rsidTr="00353A52">
        <w:trPr>
          <w:trHeight w:val="419"/>
        </w:trPr>
        <w:tc>
          <w:tcPr>
            <w:tcW w:w="560" w:type="dxa"/>
            <w:vMerge w:val="restart"/>
            <w:tcBorders>
              <w:top w:val="single" w:sz="4" w:space="0" w:color="auto"/>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w:t>
            </w:r>
          </w:p>
          <w:p w:rsidR="00424793" w:rsidRPr="00613EFF" w:rsidRDefault="00424793" w:rsidP="00424793">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п/п</w:t>
            </w:r>
          </w:p>
        </w:tc>
        <w:tc>
          <w:tcPr>
            <w:tcW w:w="2118" w:type="dxa"/>
            <w:vMerge w:val="restart"/>
            <w:tcBorders>
              <w:top w:val="single" w:sz="4" w:space="0" w:color="auto"/>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Мероприятие Подпрограммы </w:t>
            </w:r>
          </w:p>
        </w:tc>
        <w:tc>
          <w:tcPr>
            <w:tcW w:w="847" w:type="dxa"/>
            <w:vMerge w:val="restart"/>
            <w:tcBorders>
              <w:top w:val="single" w:sz="4" w:space="0" w:color="auto"/>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Сроки исполнения мероприятия</w:t>
            </w:r>
          </w:p>
        </w:tc>
        <w:tc>
          <w:tcPr>
            <w:tcW w:w="1275" w:type="dxa"/>
            <w:vMerge w:val="restart"/>
            <w:tcBorders>
              <w:top w:val="single" w:sz="4" w:space="0" w:color="auto"/>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Источники финансирования</w:t>
            </w:r>
          </w:p>
        </w:tc>
        <w:tc>
          <w:tcPr>
            <w:tcW w:w="1275"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Объем финансирования предшествующему году начала реализации муниципальной подпрограммы</w:t>
            </w:r>
          </w:p>
        </w:tc>
        <w:tc>
          <w:tcPr>
            <w:tcW w:w="992" w:type="dxa"/>
            <w:vMerge w:val="restart"/>
            <w:tcBorders>
              <w:top w:val="single" w:sz="4" w:space="0" w:color="auto"/>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Всего</w:t>
            </w:r>
            <w:r w:rsidRPr="00613EFF">
              <w:rPr>
                <w:rFonts w:ascii="Times New Roman" w:hAnsi="Times New Roman" w:cs="Times New Roman"/>
                <w:sz w:val="20"/>
                <w:szCs w:val="20"/>
                <w:lang w:eastAsia="ru-RU"/>
              </w:rPr>
              <w:br/>
              <w:t>(тыс. руб.)</w:t>
            </w:r>
          </w:p>
        </w:tc>
        <w:tc>
          <w:tcPr>
            <w:tcW w:w="4979" w:type="dxa"/>
            <w:gridSpan w:val="8"/>
            <w:tcBorders>
              <w:top w:val="single" w:sz="4" w:space="0" w:color="auto"/>
              <w:left w:val="single" w:sz="4" w:space="0" w:color="auto"/>
              <w:bottom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Объемы финансирования по годам</w:t>
            </w:r>
            <w:r w:rsidRPr="00613EFF">
              <w:rPr>
                <w:rFonts w:ascii="Times New Roman" w:hAnsi="Times New Roman" w:cs="Times New Roman"/>
                <w:sz w:val="20"/>
                <w:szCs w:val="20"/>
                <w:lang w:eastAsia="ru-RU"/>
              </w:rPr>
              <w:br/>
              <w:t>(тыс. руб.)</w:t>
            </w:r>
          </w:p>
        </w:tc>
        <w:tc>
          <w:tcPr>
            <w:tcW w:w="1271" w:type="dxa"/>
            <w:vMerge w:val="restart"/>
            <w:tcBorders>
              <w:top w:val="single" w:sz="4" w:space="0" w:color="auto"/>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Ответственный за выполнение мероприятия подпрограммы </w:t>
            </w:r>
          </w:p>
        </w:tc>
        <w:tc>
          <w:tcPr>
            <w:tcW w:w="1567" w:type="dxa"/>
            <w:tcBorders>
              <w:top w:val="single" w:sz="4" w:space="0" w:color="auto"/>
              <w:left w:val="single" w:sz="4" w:space="0" w:color="auto"/>
              <w:right w:val="single" w:sz="4" w:space="0" w:color="auto"/>
            </w:tcBorders>
          </w:tcPr>
          <w:p w:rsidR="00424793" w:rsidRPr="00613EFF" w:rsidRDefault="00424793" w:rsidP="00353A52">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Результаты выполнения мероприятия подпрограммы</w:t>
            </w:r>
          </w:p>
        </w:tc>
      </w:tr>
      <w:tr w:rsidR="00424793" w:rsidRPr="00613EFF" w:rsidTr="00353A52">
        <w:trPr>
          <w:trHeight w:val="1340"/>
        </w:trPr>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005" w:type="dxa"/>
            <w:gridSpan w:val="2"/>
            <w:tcBorders>
              <w:top w:val="single" w:sz="4" w:space="0" w:color="auto"/>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2020 </w:t>
            </w:r>
          </w:p>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год</w:t>
            </w:r>
          </w:p>
        </w:tc>
        <w:tc>
          <w:tcPr>
            <w:tcW w:w="992" w:type="dxa"/>
            <w:tcBorders>
              <w:top w:val="single" w:sz="4" w:space="0" w:color="auto"/>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2021 </w:t>
            </w:r>
          </w:p>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год</w:t>
            </w:r>
          </w:p>
        </w:tc>
        <w:tc>
          <w:tcPr>
            <w:tcW w:w="852" w:type="dxa"/>
            <w:tcBorders>
              <w:top w:val="single" w:sz="4" w:space="0" w:color="auto"/>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2022 </w:t>
            </w:r>
          </w:p>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год</w:t>
            </w:r>
          </w:p>
        </w:tc>
        <w:tc>
          <w:tcPr>
            <w:tcW w:w="993" w:type="dxa"/>
            <w:gridSpan w:val="2"/>
            <w:tcBorders>
              <w:top w:val="single" w:sz="4" w:space="0" w:color="auto"/>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2023 </w:t>
            </w:r>
          </w:p>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год</w:t>
            </w:r>
          </w:p>
        </w:tc>
        <w:tc>
          <w:tcPr>
            <w:tcW w:w="1137" w:type="dxa"/>
            <w:gridSpan w:val="2"/>
            <w:tcBorders>
              <w:top w:val="single" w:sz="4" w:space="0" w:color="auto"/>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2024 </w:t>
            </w:r>
          </w:p>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год</w:t>
            </w:r>
          </w:p>
        </w:tc>
        <w:tc>
          <w:tcPr>
            <w:tcW w:w="1271"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567" w:type="dxa"/>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424793" w:rsidRPr="00613EFF" w:rsidTr="00353A52">
        <w:trPr>
          <w:trHeight w:val="209"/>
        </w:trPr>
        <w:tc>
          <w:tcPr>
            <w:tcW w:w="560" w:type="dxa"/>
            <w:tcBorders>
              <w:top w:val="single" w:sz="4" w:space="0" w:color="auto"/>
              <w:left w:val="single" w:sz="4" w:space="0" w:color="auto"/>
              <w:bottom w:val="single" w:sz="4" w:space="0" w:color="auto"/>
              <w:right w:val="single" w:sz="4" w:space="0" w:color="auto"/>
            </w:tcBorders>
            <w:vAlign w:val="center"/>
          </w:tcPr>
          <w:p w:rsidR="00424793" w:rsidRPr="00613EFF" w:rsidRDefault="00424793" w:rsidP="00DD7380">
            <w:pPr>
              <w:widowControl w:val="0"/>
              <w:autoSpaceDE w:val="0"/>
              <w:autoSpaceDN w:val="0"/>
              <w:adjustRightInd w:val="0"/>
              <w:spacing w:after="0" w:line="240" w:lineRule="auto"/>
              <w:ind w:left="-105" w:right="-137"/>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w:t>
            </w:r>
          </w:p>
        </w:tc>
        <w:tc>
          <w:tcPr>
            <w:tcW w:w="2118" w:type="dxa"/>
            <w:tcBorders>
              <w:top w:val="single" w:sz="4" w:space="0" w:color="auto"/>
              <w:left w:val="single" w:sz="4" w:space="0" w:color="auto"/>
              <w:bottom w:val="single" w:sz="4" w:space="0" w:color="auto"/>
              <w:right w:val="single" w:sz="4" w:space="0" w:color="auto"/>
            </w:tcBorders>
            <w:vAlign w:val="center"/>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2</w:t>
            </w:r>
          </w:p>
        </w:tc>
        <w:tc>
          <w:tcPr>
            <w:tcW w:w="847" w:type="dxa"/>
            <w:tcBorders>
              <w:top w:val="single" w:sz="4" w:space="0" w:color="auto"/>
              <w:left w:val="single" w:sz="4" w:space="0" w:color="auto"/>
              <w:bottom w:val="single" w:sz="4" w:space="0" w:color="auto"/>
              <w:right w:val="single" w:sz="4" w:space="0" w:color="auto"/>
            </w:tcBorders>
            <w:vAlign w:val="center"/>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vAlign w:val="center"/>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6</w:t>
            </w:r>
          </w:p>
        </w:tc>
        <w:tc>
          <w:tcPr>
            <w:tcW w:w="1005" w:type="dxa"/>
            <w:gridSpan w:val="2"/>
            <w:tcBorders>
              <w:top w:val="single" w:sz="4" w:space="0" w:color="auto"/>
              <w:left w:val="single" w:sz="4" w:space="0" w:color="auto"/>
              <w:bottom w:val="single" w:sz="4" w:space="0" w:color="auto"/>
              <w:right w:val="single" w:sz="4" w:space="0" w:color="auto"/>
            </w:tcBorders>
            <w:vAlign w:val="center"/>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8</w:t>
            </w:r>
          </w:p>
        </w:tc>
        <w:tc>
          <w:tcPr>
            <w:tcW w:w="852" w:type="dxa"/>
            <w:tcBorders>
              <w:top w:val="single" w:sz="4" w:space="0" w:color="auto"/>
              <w:left w:val="single" w:sz="4" w:space="0" w:color="auto"/>
              <w:bottom w:val="single" w:sz="4" w:space="0" w:color="auto"/>
              <w:right w:val="single" w:sz="4" w:space="0" w:color="auto"/>
            </w:tcBorders>
            <w:vAlign w:val="center"/>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9</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10</w:t>
            </w:r>
          </w:p>
        </w:tc>
        <w:tc>
          <w:tcPr>
            <w:tcW w:w="1137" w:type="dxa"/>
            <w:gridSpan w:val="2"/>
            <w:tcBorders>
              <w:top w:val="single" w:sz="4" w:space="0" w:color="auto"/>
              <w:left w:val="single" w:sz="4" w:space="0" w:color="auto"/>
              <w:bottom w:val="single" w:sz="4" w:space="0" w:color="auto"/>
              <w:right w:val="single" w:sz="4" w:space="0" w:color="auto"/>
            </w:tcBorders>
            <w:vAlign w:val="center"/>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11</w:t>
            </w:r>
          </w:p>
        </w:tc>
        <w:tc>
          <w:tcPr>
            <w:tcW w:w="1271" w:type="dxa"/>
            <w:tcBorders>
              <w:top w:val="single" w:sz="4" w:space="0" w:color="auto"/>
              <w:left w:val="single" w:sz="4" w:space="0" w:color="auto"/>
              <w:bottom w:val="single" w:sz="4" w:space="0" w:color="auto"/>
              <w:right w:val="single" w:sz="4" w:space="0" w:color="auto"/>
            </w:tcBorders>
            <w:vAlign w:val="center"/>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12</w:t>
            </w:r>
          </w:p>
        </w:tc>
        <w:tc>
          <w:tcPr>
            <w:tcW w:w="1567" w:type="dxa"/>
            <w:tcBorders>
              <w:top w:val="single" w:sz="4" w:space="0" w:color="auto"/>
              <w:left w:val="single" w:sz="4" w:space="0" w:color="auto"/>
              <w:bottom w:val="single" w:sz="4" w:space="0" w:color="auto"/>
              <w:right w:val="single" w:sz="4" w:space="0" w:color="auto"/>
            </w:tcBorders>
            <w:vAlign w:val="center"/>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13</w:t>
            </w:r>
          </w:p>
        </w:tc>
      </w:tr>
      <w:tr w:rsidR="00424793" w:rsidRPr="00613EFF" w:rsidTr="00353A52">
        <w:trPr>
          <w:trHeight w:val="282"/>
        </w:trPr>
        <w:tc>
          <w:tcPr>
            <w:tcW w:w="560" w:type="dxa"/>
            <w:vMerge w:val="restart"/>
            <w:tcBorders>
              <w:top w:val="single" w:sz="4" w:space="0" w:color="auto"/>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w:t>
            </w:r>
            <w:r w:rsidR="00D4066D">
              <w:rPr>
                <w:rFonts w:ascii="Times New Roman" w:hAnsi="Times New Roman" w:cs="Times New Roman"/>
                <w:sz w:val="20"/>
                <w:szCs w:val="20"/>
                <w:lang w:eastAsia="ru-RU"/>
              </w:rPr>
              <w:t>.</w:t>
            </w:r>
          </w:p>
        </w:tc>
        <w:tc>
          <w:tcPr>
            <w:tcW w:w="2118" w:type="dxa"/>
            <w:vMerge w:val="restart"/>
            <w:tcBorders>
              <w:top w:val="single" w:sz="4" w:space="0" w:color="auto"/>
              <w:left w:val="single" w:sz="4" w:space="0" w:color="auto"/>
              <w:right w:val="single" w:sz="4" w:space="0" w:color="auto"/>
            </w:tcBorders>
            <w:shd w:val="clear" w:color="auto" w:fill="auto"/>
          </w:tcPr>
          <w:p w:rsidR="00424793" w:rsidRPr="00613EFF" w:rsidRDefault="00DD7380" w:rsidP="00424793">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b/>
                <w:sz w:val="20"/>
                <w:szCs w:val="20"/>
              </w:rPr>
              <w:t xml:space="preserve">Основное мероприятие </w:t>
            </w:r>
            <w:r w:rsidR="00424793" w:rsidRPr="00613EFF">
              <w:rPr>
                <w:rFonts w:ascii="Times New Roman" w:hAnsi="Times New Roman" w:cs="Times New Roman"/>
                <w:b/>
                <w:sz w:val="20"/>
                <w:szCs w:val="20"/>
              </w:rPr>
              <w:t>2.</w:t>
            </w:r>
            <w:r w:rsidR="00424793" w:rsidRPr="00613EFF">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Pr>
                <w:rFonts w:ascii="Times New Roman" w:hAnsi="Times New Roman" w:cs="Times New Roman"/>
                <w:sz w:val="20"/>
                <w:szCs w:val="20"/>
              </w:rPr>
              <w:t>382708,1</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Pr>
                <w:rFonts w:ascii="Times New Roman" w:hAnsi="Times New Roman" w:cs="Times New Roman"/>
                <w:sz w:val="20"/>
                <w:szCs w:val="20"/>
              </w:rPr>
              <w:t>103068,1</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69910,00</w:t>
            </w:r>
          </w:p>
        </w:tc>
        <w:tc>
          <w:tcPr>
            <w:tcW w:w="998"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69910,00</w:t>
            </w:r>
          </w:p>
        </w:tc>
        <w:tc>
          <w:tcPr>
            <w:tcW w:w="992"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69910,00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69910,00</w:t>
            </w:r>
          </w:p>
        </w:tc>
        <w:tc>
          <w:tcPr>
            <w:tcW w:w="1271" w:type="dxa"/>
            <w:vMerge w:val="restart"/>
            <w:tcBorders>
              <w:top w:val="single" w:sz="4" w:space="0" w:color="auto"/>
              <w:left w:val="single" w:sz="4" w:space="0" w:color="auto"/>
              <w:right w:val="single" w:sz="4" w:space="0" w:color="auto"/>
            </w:tcBorders>
          </w:tcPr>
          <w:p w:rsidR="00424793" w:rsidRPr="00613EFF" w:rsidRDefault="00424793" w:rsidP="00444CEB">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lang w:eastAsia="ru-RU"/>
              </w:rPr>
              <w:t xml:space="preserve">Комитет по управлению имуществом; Управление имущественно-земельных отношений; </w:t>
            </w:r>
            <w:r w:rsidRPr="00613EFF">
              <w:rPr>
                <w:rFonts w:ascii="Times New Roman" w:hAnsi="Times New Roman" w:cs="Times New Roman"/>
                <w:sz w:val="20"/>
                <w:szCs w:val="20"/>
              </w:rPr>
              <w:t>Управление капитального строительства;</w:t>
            </w:r>
          </w:p>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жилищно-коммунального хозяйства</w:t>
            </w:r>
          </w:p>
        </w:tc>
        <w:tc>
          <w:tcPr>
            <w:tcW w:w="1567"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Достижение целевых показателей, выполнение кадастровых работ, обеспечение земельными участками многодетных семей, </w:t>
            </w:r>
          </w:p>
        </w:tc>
      </w:tr>
      <w:tr w:rsidR="00424793" w:rsidRPr="00613EFF" w:rsidTr="00353A52">
        <w:trPr>
          <w:trHeight w:val="1006"/>
        </w:trPr>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876"/>
        </w:trPr>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44CEB" w:rsidP="00444CE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44CEB" w:rsidP="00444CE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nil"/>
              <w:left w:val="nil"/>
              <w:bottom w:val="single" w:sz="4" w:space="0" w:color="auto"/>
              <w:right w:val="single" w:sz="4" w:space="0" w:color="auto"/>
            </w:tcBorders>
            <w:shd w:val="clear" w:color="auto" w:fill="auto"/>
          </w:tcPr>
          <w:p w:rsidR="00424793" w:rsidRPr="00613EFF" w:rsidRDefault="00444CEB" w:rsidP="00444CE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nil"/>
              <w:left w:val="nil"/>
              <w:bottom w:val="single" w:sz="4" w:space="0" w:color="auto"/>
              <w:right w:val="single" w:sz="4" w:space="0" w:color="auto"/>
            </w:tcBorders>
            <w:shd w:val="clear" w:color="auto" w:fill="auto"/>
          </w:tcPr>
          <w:p w:rsidR="00424793" w:rsidRPr="00613EFF" w:rsidRDefault="00444CEB" w:rsidP="00444CE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44CEB" w:rsidP="00444CE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44CEB" w:rsidP="00444CE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nil"/>
              <w:left w:val="nil"/>
              <w:bottom w:val="single" w:sz="4" w:space="0" w:color="auto"/>
              <w:right w:val="single" w:sz="4" w:space="0" w:color="auto"/>
            </w:tcBorders>
            <w:shd w:val="clear" w:color="auto" w:fill="auto"/>
          </w:tcPr>
          <w:p w:rsidR="00424793" w:rsidRPr="00613EFF" w:rsidRDefault="00444CEB" w:rsidP="00444CE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vMerge/>
            <w:tcBorders>
              <w:left w:val="single" w:sz="4" w:space="0" w:color="auto"/>
              <w:bottom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282"/>
        </w:trPr>
        <w:tc>
          <w:tcPr>
            <w:tcW w:w="560" w:type="dxa"/>
            <w:vMerge w:val="restart"/>
            <w:tcBorders>
              <w:top w:val="single" w:sz="4" w:space="0" w:color="auto"/>
              <w:left w:val="single" w:sz="4" w:space="0" w:color="auto"/>
              <w:right w:val="single" w:sz="4" w:space="0" w:color="auto"/>
            </w:tcBorders>
          </w:tcPr>
          <w:p w:rsidR="00424793" w:rsidRPr="00613EFF" w:rsidRDefault="00D4066D" w:rsidP="00D4066D">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w:t>
            </w:r>
          </w:p>
        </w:tc>
        <w:tc>
          <w:tcPr>
            <w:tcW w:w="2118" w:type="dxa"/>
            <w:vMerge w:val="restart"/>
            <w:tcBorders>
              <w:top w:val="single" w:sz="4" w:space="0" w:color="auto"/>
              <w:left w:val="single" w:sz="4" w:space="0" w:color="auto"/>
              <w:right w:val="single" w:sz="4" w:space="0" w:color="auto"/>
            </w:tcBorders>
            <w:shd w:val="clear" w:color="auto" w:fill="auto"/>
          </w:tcPr>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Мероприятие 2.1.</w:t>
            </w: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w:t>
            </w:r>
            <w:r w:rsidRPr="00613EFF">
              <w:rPr>
                <w:rFonts w:ascii="Times New Roman" w:hAnsi="Times New Roman" w:cs="Times New Roman"/>
                <w:sz w:val="20"/>
                <w:szCs w:val="20"/>
              </w:rPr>
              <w:lastRenderedPageBreak/>
              <w:t xml:space="preserve">муниципальной собственности городского округа </w:t>
            </w: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44CEB">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w:t>
            </w:r>
            <w:r>
              <w:rPr>
                <w:rFonts w:ascii="Times New Roman" w:hAnsi="Times New Roman" w:cs="Times New Roman"/>
                <w:sz w:val="20"/>
                <w:szCs w:val="20"/>
              </w:rPr>
              <w:t>11944,5</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Pr>
                <w:rFonts w:ascii="Times New Roman" w:hAnsi="Times New Roman" w:cs="Times New Roman"/>
                <w:sz w:val="20"/>
                <w:szCs w:val="20"/>
              </w:rPr>
              <w:t>56704,5</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998"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992"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1271"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w:t>
            </w:r>
          </w:p>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жилищно-коммунальн</w:t>
            </w:r>
            <w:r w:rsidRPr="00613EFF">
              <w:rPr>
                <w:rFonts w:ascii="Times New Roman" w:hAnsi="Times New Roman" w:cs="Times New Roman"/>
                <w:sz w:val="20"/>
                <w:szCs w:val="20"/>
                <w:lang w:eastAsia="ru-RU"/>
              </w:rPr>
              <w:lastRenderedPageBreak/>
              <w:t>ого хозяйства;</w:t>
            </w:r>
          </w:p>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капитального строительства</w:t>
            </w:r>
          </w:p>
        </w:tc>
        <w:tc>
          <w:tcPr>
            <w:tcW w:w="1567"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lastRenderedPageBreak/>
              <w:t>Содержание муниципального имущества</w:t>
            </w:r>
          </w:p>
        </w:tc>
      </w:tr>
      <w:tr w:rsidR="00424793" w:rsidRPr="00613EFF" w:rsidTr="00353A52">
        <w:trPr>
          <w:trHeight w:val="962"/>
        </w:trPr>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федерально</w:t>
            </w:r>
            <w:r w:rsidRPr="00613EFF">
              <w:rPr>
                <w:rFonts w:ascii="Times New Roman" w:hAnsi="Times New Roman" w:cs="Times New Roman"/>
                <w:sz w:val="20"/>
                <w:szCs w:val="20"/>
              </w:rPr>
              <w:lastRenderedPageBreak/>
              <w:t xml:space="preserve">го бюджета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lastRenderedPageBreak/>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876"/>
        </w:trPr>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111944,5</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Pr>
                <w:rFonts w:ascii="Times New Roman" w:hAnsi="Times New Roman" w:cs="Times New Roman"/>
                <w:sz w:val="20"/>
                <w:szCs w:val="20"/>
              </w:rPr>
              <w:t>56704,5</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9A62F5">
        <w:trPr>
          <w:trHeight w:val="237"/>
        </w:trPr>
        <w:tc>
          <w:tcPr>
            <w:tcW w:w="560" w:type="dxa"/>
            <w:vMerge/>
            <w:tcBorders>
              <w:left w:val="single" w:sz="4" w:space="0" w:color="auto"/>
              <w:bottom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tcBorders>
              <w:left w:val="single" w:sz="4" w:space="0" w:color="auto"/>
              <w:bottom w:val="single" w:sz="4" w:space="0" w:color="auto"/>
              <w:right w:val="single" w:sz="4" w:space="0" w:color="auto"/>
            </w:tcBorders>
          </w:tcPr>
          <w:p w:rsidR="00424793" w:rsidRPr="00613EFF" w:rsidRDefault="00D4066D" w:rsidP="00D4066D">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1.1.1.</w:t>
            </w:r>
          </w:p>
        </w:tc>
        <w:tc>
          <w:tcPr>
            <w:tcW w:w="2118"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2.1.1.</w:t>
            </w:r>
          </w:p>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Социальный найм муниципальных квартир</w:t>
            </w:r>
          </w:p>
        </w:tc>
        <w:tc>
          <w:tcPr>
            <w:tcW w:w="847"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512E7">
              <w:rPr>
                <w:rFonts w:ascii="Times New Roman" w:hAnsi="Times New Roman" w:cs="Times New Roman"/>
                <w:sz w:val="20"/>
                <w:szCs w:val="20"/>
                <w:lang w:eastAsia="ru-RU"/>
              </w:rPr>
              <w:t>1610,0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271"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w:t>
            </w:r>
          </w:p>
        </w:tc>
        <w:tc>
          <w:tcPr>
            <w:tcW w:w="1567"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tcBorders>
              <w:left w:val="single" w:sz="4" w:space="0" w:color="auto"/>
              <w:bottom w:val="single" w:sz="4" w:space="0" w:color="auto"/>
              <w:right w:val="single" w:sz="4" w:space="0" w:color="auto"/>
            </w:tcBorders>
          </w:tcPr>
          <w:p w:rsidR="00424793" w:rsidRPr="00613EFF" w:rsidRDefault="00D4066D" w:rsidP="00D4066D">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1.1.2.</w:t>
            </w:r>
          </w:p>
        </w:tc>
        <w:tc>
          <w:tcPr>
            <w:tcW w:w="2118"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2.1.2.</w:t>
            </w:r>
          </w:p>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Рыночная оценка имущества</w:t>
            </w:r>
          </w:p>
        </w:tc>
        <w:tc>
          <w:tcPr>
            <w:tcW w:w="847"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512E7">
              <w:rPr>
                <w:rFonts w:ascii="Times New Roman" w:hAnsi="Times New Roman" w:cs="Times New Roman"/>
                <w:sz w:val="20"/>
                <w:szCs w:val="20"/>
                <w:lang w:eastAsia="ru-RU"/>
              </w:rPr>
              <w:t>945,0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271"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w:t>
            </w:r>
          </w:p>
        </w:tc>
        <w:tc>
          <w:tcPr>
            <w:tcW w:w="1567"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tcBorders>
              <w:left w:val="single" w:sz="4" w:space="0" w:color="auto"/>
              <w:bottom w:val="single" w:sz="4" w:space="0" w:color="auto"/>
              <w:right w:val="single" w:sz="4" w:space="0" w:color="auto"/>
            </w:tcBorders>
          </w:tcPr>
          <w:p w:rsidR="00424793" w:rsidRPr="00613EFF" w:rsidRDefault="00D4066D" w:rsidP="00D4066D">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1.1.3.</w:t>
            </w:r>
          </w:p>
        </w:tc>
        <w:tc>
          <w:tcPr>
            <w:tcW w:w="2118"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2.1.3.</w:t>
            </w:r>
          </w:p>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Оплата коммунальных услуг за жилые и нежилые помещения </w:t>
            </w:r>
          </w:p>
        </w:tc>
        <w:tc>
          <w:tcPr>
            <w:tcW w:w="847"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3723,75</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271"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w:t>
            </w:r>
          </w:p>
        </w:tc>
        <w:tc>
          <w:tcPr>
            <w:tcW w:w="1567"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tcBorders>
              <w:left w:val="single" w:sz="4" w:space="0" w:color="auto"/>
              <w:bottom w:val="single" w:sz="4" w:space="0" w:color="auto"/>
              <w:right w:val="single" w:sz="4" w:space="0" w:color="auto"/>
            </w:tcBorders>
          </w:tcPr>
          <w:p w:rsidR="00424793" w:rsidRPr="00613EFF" w:rsidRDefault="00D4066D" w:rsidP="00D4066D">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1.1.4.</w:t>
            </w:r>
          </w:p>
        </w:tc>
        <w:tc>
          <w:tcPr>
            <w:tcW w:w="2118"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2.1.4.</w:t>
            </w:r>
          </w:p>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Замена счетчиков в муниципальных квартирах</w:t>
            </w:r>
          </w:p>
        </w:tc>
        <w:tc>
          <w:tcPr>
            <w:tcW w:w="847"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1479,99</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271"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жилищно-коммунального хозяйства</w:t>
            </w:r>
          </w:p>
        </w:tc>
        <w:tc>
          <w:tcPr>
            <w:tcW w:w="1567"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tcBorders>
              <w:left w:val="single" w:sz="4" w:space="0" w:color="auto"/>
              <w:bottom w:val="single" w:sz="4" w:space="0" w:color="auto"/>
              <w:right w:val="single" w:sz="4" w:space="0" w:color="auto"/>
            </w:tcBorders>
          </w:tcPr>
          <w:p w:rsidR="00424793" w:rsidRPr="00613EFF" w:rsidRDefault="00D4066D" w:rsidP="00D4066D">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1.1.5.</w:t>
            </w:r>
          </w:p>
        </w:tc>
        <w:tc>
          <w:tcPr>
            <w:tcW w:w="2118"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2.1.5.</w:t>
            </w:r>
          </w:p>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Ремонт кровли многоквартирных домов</w:t>
            </w:r>
          </w:p>
        </w:tc>
        <w:tc>
          <w:tcPr>
            <w:tcW w:w="847"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9885,51</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271"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жилищно-коммунального хозяйства</w:t>
            </w:r>
          </w:p>
        </w:tc>
        <w:tc>
          <w:tcPr>
            <w:tcW w:w="1567"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tcBorders>
              <w:left w:val="single" w:sz="4" w:space="0" w:color="auto"/>
              <w:bottom w:val="single" w:sz="4" w:space="0" w:color="auto"/>
              <w:right w:val="single" w:sz="4" w:space="0" w:color="auto"/>
            </w:tcBorders>
          </w:tcPr>
          <w:p w:rsidR="00424793" w:rsidRPr="00613EFF" w:rsidRDefault="00D4066D" w:rsidP="00D4066D">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1.1.6.</w:t>
            </w:r>
          </w:p>
        </w:tc>
        <w:tc>
          <w:tcPr>
            <w:tcW w:w="2118"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2.1.6.</w:t>
            </w:r>
          </w:p>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Ремонт муниципальных помещений жилого и нежилого фонда</w:t>
            </w:r>
          </w:p>
        </w:tc>
        <w:tc>
          <w:tcPr>
            <w:tcW w:w="847"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39060,32</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271"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капитального строительства</w:t>
            </w:r>
          </w:p>
        </w:tc>
        <w:tc>
          <w:tcPr>
            <w:tcW w:w="1567"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03"/>
        </w:trPr>
        <w:tc>
          <w:tcPr>
            <w:tcW w:w="560" w:type="dxa"/>
            <w:vMerge w:val="restart"/>
            <w:tcBorders>
              <w:top w:val="single" w:sz="4" w:space="0" w:color="auto"/>
              <w:left w:val="single" w:sz="4" w:space="0" w:color="auto"/>
              <w:right w:val="single" w:sz="4" w:space="0" w:color="auto"/>
            </w:tcBorders>
          </w:tcPr>
          <w:p w:rsidR="00424793" w:rsidRPr="00613EFF" w:rsidRDefault="00D4066D"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1.2.</w:t>
            </w:r>
          </w:p>
        </w:tc>
        <w:tc>
          <w:tcPr>
            <w:tcW w:w="2118" w:type="dxa"/>
            <w:vMerge w:val="restart"/>
            <w:tcBorders>
              <w:top w:val="single" w:sz="4" w:space="0" w:color="auto"/>
              <w:left w:val="single" w:sz="4" w:space="0" w:color="auto"/>
              <w:right w:val="single" w:sz="4" w:space="0" w:color="auto"/>
            </w:tcBorders>
            <w:shd w:val="clear" w:color="auto" w:fill="auto"/>
          </w:tcPr>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Мероприятие 2.2</w:t>
            </w:r>
          </w:p>
          <w:p w:rsidR="00424793" w:rsidRPr="00613EFF" w:rsidRDefault="00424793" w:rsidP="00424793">
            <w:pPr>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Взносы на капитальный ремонт общего имущества многоквартирных домов</w:t>
            </w:r>
          </w:p>
        </w:tc>
        <w:tc>
          <w:tcPr>
            <w:tcW w:w="847" w:type="dxa"/>
            <w:vMerge w:val="restart"/>
            <w:tcBorders>
              <w:top w:val="single" w:sz="4" w:space="0" w:color="auto"/>
              <w:left w:val="single" w:sz="4" w:space="0" w:color="auto"/>
              <w:right w:val="single" w:sz="4" w:space="0" w:color="auto"/>
            </w:tcBorders>
            <w:shd w:val="clear" w:color="auto" w:fill="auto"/>
          </w:tcPr>
          <w:p w:rsidR="00424793" w:rsidRPr="00613EFF" w:rsidRDefault="00444CEB" w:rsidP="0042479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200000,0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40000,0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40000,0</w:t>
            </w:r>
          </w:p>
        </w:tc>
        <w:tc>
          <w:tcPr>
            <w:tcW w:w="998"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40000,0</w:t>
            </w:r>
          </w:p>
        </w:tc>
        <w:tc>
          <w:tcPr>
            <w:tcW w:w="992"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40000,0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40000,0</w:t>
            </w:r>
          </w:p>
        </w:tc>
        <w:tc>
          <w:tcPr>
            <w:tcW w:w="1271"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жилищно-коммунального хозяйства</w:t>
            </w:r>
          </w:p>
        </w:tc>
        <w:tc>
          <w:tcPr>
            <w:tcW w:w="1567"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капитальный ремонт общего имущества многоквартирных домов</w:t>
            </w: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876"/>
        </w:trPr>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44CEB">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200000,0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40000,0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40000,0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40000,0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40000,0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40000,0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vMerge/>
            <w:tcBorders>
              <w:left w:val="single" w:sz="4" w:space="0" w:color="auto"/>
              <w:bottom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289"/>
        </w:trPr>
        <w:tc>
          <w:tcPr>
            <w:tcW w:w="560" w:type="dxa"/>
            <w:vMerge w:val="restart"/>
            <w:tcBorders>
              <w:top w:val="single" w:sz="4" w:space="0" w:color="auto"/>
              <w:left w:val="single" w:sz="4" w:space="0" w:color="auto"/>
              <w:right w:val="single" w:sz="4" w:space="0" w:color="auto"/>
            </w:tcBorders>
          </w:tcPr>
          <w:p w:rsidR="00424793" w:rsidRPr="00613EFF" w:rsidRDefault="00D4066D"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1.3.</w:t>
            </w:r>
          </w:p>
        </w:tc>
        <w:tc>
          <w:tcPr>
            <w:tcW w:w="2118" w:type="dxa"/>
            <w:vMerge w:val="restart"/>
            <w:tcBorders>
              <w:top w:val="single" w:sz="4" w:space="0" w:color="auto"/>
              <w:left w:val="single" w:sz="4" w:space="0" w:color="auto"/>
              <w:right w:val="single" w:sz="4" w:space="0" w:color="auto"/>
            </w:tcBorders>
            <w:shd w:val="clear" w:color="auto" w:fill="auto"/>
          </w:tcPr>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Мероприятие 2.3</w:t>
            </w: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кадастровых работ и утверждение карты-плана территории </w:t>
            </w:r>
          </w:p>
          <w:p w:rsidR="00424793" w:rsidRPr="00613EFF" w:rsidRDefault="00424793" w:rsidP="00424793">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70763,59</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6363,59</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998"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992"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1271"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 Управление имущественно-земельных отношений</w:t>
            </w:r>
          </w:p>
        </w:tc>
        <w:tc>
          <w:tcPr>
            <w:tcW w:w="1567" w:type="dxa"/>
            <w:vMerge w:val="restart"/>
            <w:tcBorders>
              <w:top w:val="single" w:sz="4" w:space="0" w:color="auto"/>
              <w:left w:val="single" w:sz="4" w:space="0" w:color="auto"/>
              <w:right w:val="single" w:sz="4" w:space="0" w:color="auto"/>
            </w:tcBorders>
          </w:tcPr>
          <w:p w:rsidR="00424793" w:rsidRPr="001204E5" w:rsidRDefault="00424793" w:rsidP="00444CEB">
            <w:pPr>
              <w:autoSpaceDE w:val="0"/>
              <w:autoSpaceDN w:val="0"/>
              <w:adjustRightInd w:val="0"/>
              <w:spacing w:after="0" w:line="240" w:lineRule="auto"/>
              <w:ind w:left="28" w:right="20"/>
              <w:jc w:val="both"/>
              <w:rPr>
                <w:rFonts w:ascii="Times New Roman" w:hAnsi="Times New Roman" w:cs="Times New Roman"/>
                <w:color w:val="000000"/>
                <w:sz w:val="20"/>
                <w:szCs w:val="20"/>
                <w:lang w:eastAsia="ru-RU"/>
              </w:rPr>
            </w:pPr>
            <w:r w:rsidRPr="00613EFF">
              <w:rPr>
                <w:rFonts w:ascii="Times New Roman" w:hAnsi="Times New Roman" w:cs="Times New Roman"/>
                <w:sz w:val="20"/>
                <w:szCs w:val="20"/>
                <w:lang w:eastAsia="ru-RU"/>
              </w:rPr>
              <w:t>Выполнение кадастровых работ для предоставления зем</w:t>
            </w:r>
            <w:r>
              <w:rPr>
                <w:rFonts w:ascii="Times New Roman" w:hAnsi="Times New Roman" w:cs="Times New Roman"/>
                <w:sz w:val="20"/>
                <w:szCs w:val="20"/>
                <w:lang w:eastAsia="ru-RU"/>
              </w:rPr>
              <w:t>.</w:t>
            </w:r>
            <w:r w:rsidRPr="00613EFF">
              <w:rPr>
                <w:rFonts w:ascii="Times New Roman" w:hAnsi="Times New Roman" w:cs="Times New Roman"/>
                <w:sz w:val="20"/>
                <w:szCs w:val="20"/>
                <w:lang w:eastAsia="ru-RU"/>
              </w:rPr>
              <w:t>участков на торгах. Обеспечение предоставления зем</w:t>
            </w:r>
            <w:r>
              <w:rPr>
                <w:rFonts w:ascii="Times New Roman" w:hAnsi="Times New Roman" w:cs="Times New Roman"/>
                <w:sz w:val="20"/>
                <w:szCs w:val="20"/>
                <w:lang w:eastAsia="ru-RU"/>
              </w:rPr>
              <w:t>.</w:t>
            </w:r>
            <w:r w:rsidRPr="00613EFF">
              <w:rPr>
                <w:rFonts w:ascii="Times New Roman" w:hAnsi="Times New Roman" w:cs="Times New Roman"/>
                <w:sz w:val="20"/>
                <w:szCs w:val="20"/>
                <w:lang w:eastAsia="ru-RU"/>
              </w:rPr>
              <w:t xml:space="preserve"> участков многодетным семьям, </w:t>
            </w:r>
            <w:r w:rsidRPr="00613EFF">
              <w:rPr>
                <w:rFonts w:ascii="Times New Roman" w:hAnsi="Times New Roman" w:cs="Times New Roman"/>
                <w:color w:val="000000"/>
                <w:sz w:val="20"/>
                <w:szCs w:val="20"/>
                <w:lang w:eastAsia="ru-RU"/>
              </w:rPr>
              <w:t>получение технических планов и кадастровых паспортов на объекты недв</w:t>
            </w:r>
            <w:r w:rsidR="00444CEB">
              <w:rPr>
                <w:rFonts w:ascii="Times New Roman" w:hAnsi="Times New Roman" w:cs="Times New Roman"/>
                <w:color w:val="000000"/>
                <w:sz w:val="20"/>
                <w:szCs w:val="20"/>
                <w:lang w:eastAsia="ru-RU"/>
              </w:rPr>
              <w:t>ижимост</w:t>
            </w:r>
            <w:r w:rsidRPr="00613EFF">
              <w:rPr>
                <w:rFonts w:ascii="Times New Roman" w:hAnsi="Times New Roman" w:cs="Times New Roman"/>
                <w:color w:val="000000"/>
                <w:sz w:val="20"/>
                <w:szCs w:val="20"/>
                <w:lang w:eastAsia="ru-RU"/>
              </w:rPr>
              <w:t>, выполнение комплексных кадастровых работ</w:t>
            </w: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876"/>
        </w:trPr>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70763,59</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6363,59</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vMerge/>
            <w:tcBorders>
              <w:left w:val="single" w:sz="4" w:space="0" w:color="auto"/>
              <w:bottom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tcBorders>
              <w:left w:val="single" w:sz="4" w:space="0" w:color="auto"/>
              <w:bottom w:val="single" w:sz="4" w:space="0" w:color="auto"/>
              <w:right w:val="single" w:sz="4" w:space="0" w:color="auto"/>
            </w:tcBorders>
          </w:tcPr>
          <w:p w:rsidR="00424793" w:rsidRPr="00613EFF" w:rsidRDefault="00D4066D"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1.3.1.</w:t>
            </w:r>
          </w:p>
        </w:tc>
        <w:tc>
          <w:tcPr>
            <w:tcW w:w="2118"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2.3.1.</w:t>
            </w:r>
          </w:p>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lastRenderedPageBreak/>
              <w:t>Инвентаризация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lastRenderedPageBreak/>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 xml:space="preserve">Средства бюджета </w:t>
            </w:r>
            <w:r w:rsidRPr="00613EFF">
              <w:rPr>
                <w:rFonts w:ascii="Times New Roman" w:hAnsi="Times New Roman" w:cs="Times New Roman"/>
                <w:sz w:val="20"/>
                <w:szCs w:val="20"/>
              </w:rPr>
              <w:lastRenderedPageBreak/>
              <w:t>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2583,59</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1"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Комитет по управлению </w:t>
            </w:r>
            <w:r w:rsidRPr="00613EFF">
              <w:rPr>
                <w:rFonts w:ascii="Times New Roman" w:hAnsi="Times New Roman" w:cs="Times New Roman"/>
                <w:sz w:val="20"/>
                <w:szCs w:val="20"/>
                <w:lang w:eastAsia="ru-RU"/>
              </w:rPr>
              <w:lastRenderedPageBreak/>
              <w:t>имуществом</w:t>
            </w:r>
          </w:p>
        </w:tc>
        <w:tc>
          <w:tcPr>
            <w:tcW w:w="1567"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tcBorders>
              <w:left w:val="single" w:sz="4" w:space="0" w:color="auto"/>
              <w:bottom w:val="single" w:sz="4" w:space="0" w:color="auto"/>
              <w:right w:val="single" w:sz="4" w:space="0" w:color="auto"/>
            </w:tcBorders>
          </w:tcPr>
          <w:p w:rsidR="00424793" w:rsidRPr="00613EFF" w:rsidRDefault="00D4066D"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1.3.2.</w:t>
            </w:r>
          </w:p>
        </w:tc>
        <w:tc>
          <w:tcPr>
            <w:tcW w:w="2118" w:type="dxa"/>
            <w:tcBorders>
              <w:left w:val="single" w:sz="4" w:space="0" w:color="auto"/>
              <w:bottom w:val="single" w:sz="4" w:space="0" w:color="auto"/>
              <w:right w:val="single" w:sz="4" w:space="0" w:color="auto"/>
            </w:tcBorders>
            <w:shd w:val="clear" w:color="auto" w:fill="auto"/>
          </w:tcPr>
          <w:p w:rsidR="00424793" w:rsidRPr="00613EFF" w:rsidRDefault="00DD7380"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Дочернее мероприятие 2.3.2</w:t>
            </w:r>
          </w:p>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Экспертиза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880,0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1"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w:t>
            </w:r>
          </w:p>
        </w:tc>
        <w:tc>
          <w:tcPr>
            <w:tcW w:w="1567"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tcBorders>
              <w:left w:val="single" w:sz="4" w:space="0" w:color="auto"/>
              <w:bottom w:val="single" w:sz="4" w:space="0" w:color="auto"/>
              <w:right w:val="single" w:sz="4" w:space="0" w:color="auto"/>
            </w:tcBorders>
          </w:tcPr>
          <w:p w:rsidR="00424793" w:rsidRPr="00613EFF" w:rsidRDefault="00D4066D"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1.3.3.</w:t>
            </w:r>
          </w:p>
        </w:tc>
        <w:tc>
          <w:tcPr>
            <w:tcW w:w="2118" w:type="dxa"/>
            <w:tcBorders>
              <w:left w:val="single" w:sz="4" w:space="0" w:color="auto"/>
              <w:bottom w:val="single" w:sz="4" w:space="0" w:color="auto"/>
              <w:right w:val="single" w:sz="4" w:space="0" w:color="auto"/>
            </w:tcBorders>
            <w:shd w:val="clear" w:color="auto" w:fill="auto"/>
          </w:tcPr>
          <w:p w:rsidR="00424793" w:rsidRPr="00613EFF" w:rsidRDefault="00DD7380"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Дочернее мероприятие 2.3.3</w:t>
            </w:r>
          </w:p>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Проведение кадастровых работ</w:t>
            </w:r>
          </w:p>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2900,0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1"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имущественно-земельных отношений</w:t>
            </w:r>
          </w:p>
        </w:tc>
        <w:tc>
          <w:tcPr>
            <w:tcW w:w="1567" w:type="dxa"/>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282"/>
        </w:trPr>
        <w:tc>
          <w:tcPr>
            <w:tcW w:w="560" w:type="dxa"/>
            <w:vMerge w:val="restart"/>
            <w:tcBorders>
              <w:top w:val="single" w:sz="4" w:space="0" w:color="auto"/>
              <w:left w:val="single" w:sz="4" w:space="0" w:color="auto"/>
              <w:right w:val="single" w:sz="4" w:space="0" w:color="auto"/>
            </w:tcBorders>
          </w:tcPr>
          <w:p w:rsidR="00424793" w:rsidRPr="00613EFF" w:rsidRDefault="00D4066D"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118" w:type="dxa"/>
            <w:vMerge w:val="restart"/>
            <w:tcBorders>
              <w:top w:val="single" w:sz="4" w:space="0" w:color="auto"/>
              <w:left w:val="single" w:sz="4" w:space="0" w:color="auto"/>
              <w:right w:val="single" w:sz="4" w:space="0" w:color="auto"/>
            </w:tcBorders>
            <w:shd w:val="clear" w:color="auto" w:fill="auto"/>
          </w:tcPr>
          <w:p w:rsidR="00424793" w:rsidRPr="00613EFF" w:rsidRDefault="00DD7380" w:rsidP="00424793">
            <w:pPr>
              <w:autoSpaceDE w:val="0"/>
              <w:autoSpaceDN w:val="0"/>
              <w:adjustRightInd w:val="0"/>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Основное мероприятие 3</w:t>
            </w: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Создание условий для реализации государственных полномочий в области земельных отношений</w:t>
            </w: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p>
          <w:p w:rsidR="00424793" w:rsidRPr="00613EFF" w:rsidRDefault="00424793" w:rsidP="00424793">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имущественно-земельных отношений</w:t>
            </w:r>
          </w:p>
        </w:tc>
        <w:tc>
          <w:tcPr>
            <w:tcW w:w="1567"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876"/>
        </w:trPr>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vMerge/>
            <w:tcBorders>
              <w:left w:val="single" w:sz="4" w:space="0" w:color="auto"/>
              <w:bottom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282"/>
        </w:trPr>
        <w:tc>
          <w:tcPr>
            <w:tcW w:w="560" w:type="dxa"/>
            <w:vMerge w:val="restart"/>
            <w:tcBorders>
              <w:top w:val="single" w:sz="4" w:space="0" w:color="auto"/>
              <w:left w:val="single" w:sz="4" w:space="0" w:color="auto"/>
              <w:right w:val="single" w:sz="4" w:space="0" w:color="auto"/>
            </w:tcBorders>
          </w:tcPr>
          <w:p w:rsidR="00424793" w:rsidRPr="00613EFF" w:rsidRDefault="00D4066D"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2.1.</w:t>
            </w:r>
          </w:p>
        </w:tc>
        <w:tc>
          <w:tcPr>
            <w:tcW w:w="2118" w:type="dxa"/>
            <w:vMerge w:val="restart"/>
            <w:tcBorders>
              <w:top w:val="single" w:sz="4" w:space="0" w:color="auto"/>
              <w:left w:val="single" w:sz="4" w:space="0" w:color="auto"/>
              <w:right w:val="single" w:sz="4" w:space="0" w:color="auto"/>
            </w:tcBorders>
            <w:shd w:val="clear" w:color="auto" w:fill="auto"/>
          </w:tcPr>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Мероприятие 3.1</w:t>
            </w: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p>
          <w:p w:rsidR="00424793" w:rsidRPr="00613EFF" w:rsidRDefault="00424793" w:rsidP="00424793">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lastRenderedPageBreak/>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имущественно-земельных отношений</w:t>
            </w:r>
          </w:p>
        </w:tc>
        <w:tc>
          <w:tcPr>
            <w:tcW w:w="1567"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876"/>
        </w:trPr>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vMerge/>
            <w:tcBorders>
              <w:left w:val="single" w:sz="4" w:space="0" w:color="auto"/>
              <w:bottom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282"/>
        </w:trPr>
        <w:tc>
          <w:tcPr>
            <w:tcW w:w="560" w:type="dxa"/>
            <w:vMerge w:val="restart"/>
            <w:tcBorders>
              <w:top w:val="single" w:sz="4" w:space="0" w:color="auto"/>
              <w:left w:val="single" w:sz="4" w:space="0" w:color="auto"/>
              <w:right w:val="single" w:sz="4" w:space="0" w:color="auto"/>
            </w:tcBorders>
          </w:tcPr>
          <w:p w:rsidR="00424793" w:rsidRPr="00613EFF" w:rsidRDefault="00D4066D"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2118" w:type="dxa"/>
            <w:vMerge w:val="restart"/>
            <w:tcBorders>
              <w:top w:val="single" w:sz="4" w:space="0" w:color="auto"/>
              <w:left w:val="single" w:sz="4" w:space="0" w:color="auto"/>
              <w:right w:val="single" w:sz="4" w:space="0" w:color="auto"/>
            </w:tcBorders>
            <w:shd w:val="clear" w:color="auto" w:fill="auto"/>
          </w:tcPr>
          <w:p w:rsidR="00424793" w:rsidRPr="00613EFF" w:rsidRDefault="00DD7380" w:rsidP="00424793">
            <w:pPr>
              <w:autoSpaceDE w:val="0"/>
              <w:autoSpaceDN w:val="0"/>
              <w:adjustRightInd w:val="0"/>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Основное мероприятие 7</w:t>
            </w: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Создание условий для реализации полномочий органов местного самоуправления</w:t>
            </w: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p>
          <w:p w:rsidR="00424793" w:rsidRPr="00613EFF" w:rsidRDefault="00424793" w:rsidP="00424793">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 Управление имущественно-земельных отношений</w:t>
            </w:r>
          </w:p>
        </w:tc>
        <w:tc>
          <w:tcPr>
            <w:tcW w:w="1567"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876"/>
        </w:trPr>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471"/>
        </w:trPr>
        <w:tc>
          <w:tcPr>
            <w:tcW w:w="560" w:type="dxa"/>
            <w:vMerge/>
            <w:tcBorders>
              <w:left w:val="single" w:sz="4" w:space="0" w:color="auto"/>
              <w:bottom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567" w:type="dxa"/>
            <w:vMerge/>
            <w:tcBorders>
              <w:left w:val="single" w:sz="4" w:space="0" w:color="auto"/>
              <w:bottom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rPr>
          <w:trHeight w:val="282"/>
        </w:trPr>
        <w:tc>
          <w:tcPr>
            <w:tcW w:w="560" w:type="dxa"/>
            <w:vMerge w:val="restart"/>
            <w:tcBorders>
              <w:top w:val="single" w:sz="4" w:space="0" w:color="auto"/>
              <w:left w:val="single" w:sz="4" w:space="0" w:color="auto"/>
              <w:right w:val="single" w:sz="4" w:space="0" w:color="auto"/>
            </w:tcBorders>
          </w:tcPr>
          <w:p w:rsidR="00424793" w:rsidRPr="00613EFF" w:rsidRDefault="00D4066D"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3.1.</w:t>
            </w:r>
          </w:p>
        </w:tc>
        <w:tc>
          <w:tcPr>
            <w:tcW w:w="2118" w:type="dxa"/>
            <w:vMerge w:val="restart"/>
            <w:tcBorders>
              <w:top w:val="single" w:sz="4" w:space="0" w:color="auto"/>
              <w:left w:val="single" w:sz="4" w:space="0" w:color="auto"/>
              <w:right w:val="single" w:sz="4" w:space="0" w:color="auto"/>
            </w:tcBorders>
            <w:shd w:val="clear" w:color="auto" w:fill="auto"/>
          </w:tcPr>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Мероприятие 7.1</w:t>
            </w:r>
          </w:p>
          <w:p w:rsidR="00424793" w:rsidRPr="00613EFF" w:rsidRDefault="00424793" w:rsidP="00424793">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Обеспечение деятельности муниципальных органов в сфере земельно-имущественных отношений</w:t>
            </w:r>
          </w:p>
        </w:tc>
        <w:tc>
          <w:tcPr>
            <w:tcW w:w="847" w:type="dxa"/>
            <w:vMerge w:val="restart"/>
            <w:tcBorders>
              <w:top w:val="single" w:sz="4" w:space="0" w:color="auto"/>
              <w:left w:val="single" w:sz="4" w:space="0" w:color="auto"/>
              <w:right w:val="single" w:sz="4" w:space="0" w:color="auto"/>
            </w:tcBorders>
            <w:shd w:val="clear" w:color="auto" w:fill="auto"/>
          </w:tcPr>
          <w:p w:rsidR="00424793" w:rsidRPr="00613EFF" w:rsidRDefault="00424793" w:rsidP="00424793">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 Управление имущественно-земельных отношений</w:t>
            </w:r>
          </w:p>
        </w:tc>
        <w:tc>
          <w:tcPr>
            <w:tcW w:w="1567" w:type="dxa"/>
            <w:vMerge w:val="restart"/>
            <w:tcBorders>
              <w:top w:val="single" w:sz="4" w:space="0" w:color="auto"/>
              <w:left w:val="single" w:sz="4" w:space="0" w:color="auto"/>
              <w:right w:val="single" w:sz="4" w:space="0" w:color="auto"/>
            </w:tcBorders>
          </w:tcPr>
          <w:p w:rsidR="00424793" w:rsidRPr="00613EFF" w:rsidRDefault="00424793" w:rsidP="00444CEB">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424793" w:rsidRPr="00613EFF" w:rsidTr="00353A52">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424793" w:rsidRPr="00613EFF" w:rsidTr="00353A52">
        <w:trPr>
          <w:trHeight w:val="70"/>
        </w:trPr>
        <w:tc>
          <w:tcPr>
            <w:tcW w:w="560"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567" w:type="dxa"/>
            <w:vMerge/>
            <w:tcBorders>
              <w:left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424793" w:rsidRPr="00613EFF" w:rsidTr="00353A52">
        <w:trPr>
          <w:trHeight w:val="471"/>
        </w:trPr>
        <w:tc>
          <w:tcPr>
            <w:tcW w:w="560" w:type="dxa"/>
            <w:vMerge/>
            <w:tcBorders>
              <w:left w:val="single" w:sz="4" w:space="0" w:color="auto"/>
              <w:bottom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8"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24793" w:rsidRPr="00613EFF" w:rsidRDefault="00424793" w:rsidP="00424793">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567" w:type="dxa"/>
            <w:vMerge/>
            <w:tcBorders>
              <w:left w:val="single" w:sz="4" w:space="0" w:color="auto"/>
              <w:bottom w:val="single" w:sz="4" w:space="0" w:color="auto"/>
              <w:right w:val="single" w:sz="4" w:space="0" w:color="auto"/>
            </w:tcBorders>
          </w:tcPr>
          <w:p w:rsidR="00424793" w:rsidRPr="00613EFF" w:rsidRDefault="00424793" w:rsidP="00424793">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bl>
    <w:p w:rsidR="009220EC" w:rsidRDefault="009220EC" w:rsidP="009A7586">
      <w:pPr>
        <w:autoSpaceDE w:val="0"/>
        <w:autoSpaceDN w:val="0"/>
        <w:adjustRightInd w:val="0"/>
        <w:spacing w:after="0" w:line="240" w:lineRule="auto"/>
        <w:jc w:val="center"/>
        <w:rPr>
          <w:rFonts w:ascii="Times New Roman" w:hAnsi="Times New Roman" w:cs="Times New Roman"/>
          <w:b/>
          <w:bCs/>
          <w:sz w:val="20"/>
          <w:szCs w:val="20"/>
        </w:rPr>
      </w:pPr>
    </w:p>
    <w:p w:rsidR="00424793" w:rsidRDefault="00424793" w:rsidP="009A7586">
      <w:pPr>
        <w:autoSpaceDE w:val="0"/>
        <w:autoSpaceDN w:val="0"/>
        <w:adjustRightInd w:val="0"/>
        <w:spacing w:after="0" w:line="240" w:lineRule="auto"/>
        <w:jc w:val="center"/>
        <w:rPr>
          <w:rFonts w:ascii="Times New Roman" w:hAnsi="Times New Roman" w:cs="Times New Roman"/>
          <w:b/>
          <w:bCs/>
          <w:sz w:val="20"/>
          <w:szCs w:val="20"/>
        </w:rPr>
      </w:pPr>
    </w:p>
    <w:p w:rsidR="00C0213E" w:rsidRPr="009220EC" w:rsidRDefault="00C0213E" w:rsidP="009A7586">
      <w:pPr>
        <w:autoSpaceDE w:val="0"/>
        <w:autoSpaceDN w:val="0"/>
        <w:adjustRightInd w:val="0"/>
        <w:spacing w:after="0" w:line="240" w:lineRule="auto"/>
        <w:jc w:val="center"/>
        <w:rPr>
          <w:rFonts w:ascii="Times New Roman" w:hAnsi="Times New Roman" w:cs="Times New Roman"/>
          <w:b/>
          <w:bCs/>
          <w:sz w:val="24"/>
          <w:szCs w:val="20"/>
        </w:rPr>
      </w:pPr>
      <w:r w:rsidRPr="009220EC">
        <w:rPr>
          <w:rFonts w:ascii="Times New Roman" w:hAnsi="Times New Roman" w:cs="Times New Roman"/>
          <w:b/>
          <w:bCs/>
          <w:sz w:val="24"/>
          <w:szCs w:val="20"/>
        </w:rPr>
        <w:lastRenderedPageBreak/>
        <w:t xml:space="preserve">Подпрограмма </w:t>
      </w:r>
      <w:r w:rsidR="007A749F">
        <w:rPr>
          <w:rFonts w:ascii="Times New Roman" w:hAnsi="Times New Roman" w:cs="Times New Roman"/>
          <w:b/>
          <w:bCs/>
          <w:sz w:val="24"/>
          <w:szCs w:val="20"/>
          <w:lang w:val="en-US"/>
        </w:rPr>
        <w:t>III</w:t>
      </w:r>
      <w:r w:rsidR="0002476C" w:rsidRPr="009220EC">
        <w:rPr>
          <w:rFonts w:ascii="Times New Roman" w:hAnsi="Times New Roman" w:cs="Times New Roman"/>
          <w:b/>
          <w:bCs/>
          <w:sz w:val="24"/>
          <w:szCs w:val="20"/>
        </w:rPr>
        <w:t xml:space="preserve">.  </w:t>
      </w:r>
      <w:r w:rsidR="009220EC" w:rsidRPr="009220EC">
        <w:rPr>
          <w:rFonts w:ascii="Times New Roman" w:hAnsi="Times New Roman" w:cs="Times New Roman"/>
          <w:b/>
          <w:bCs/>
          <w:sz w:val="24"/>
          <w:szCs w:val="20"/>
        </w:rPr>
        <w:t>«</w:t>
      </w:r>
      <w:r w:rsidR="00DC5939" w:rsidRPr="009220EC">
        <w:rPr>
          <w:rFonts w:ascii="Times New Roman" w:hAnsi="Times New Roman" w:cs="Times New Roman"/>
          <w:b/>
          <w:bCs/>
          <w:sz w:val="24"/>
          <w:szCs w:val="20"/>
        </w:rPr>
        <w:t>Совершенствование муниципальной службы Московской области</w:t>
      </w:r>
      <w:r w:rsidR="009220EC" w:rsidRPr="009220EC">
        <w:rPr>
          <w:rFonts w:ascii="Times New Roman" w:hAnsi="Times New Roman" w:cs="Times New Roman"/>
          <w:b/>
          <w:bCs/>
          <w:sz w:val="24"/>
          <w:szCs w:val="20"/>
        </w:rPr>
        <w:t>»</w:t>
      </w:r>
      <w:r w:rsidRPr="009220EC">
        <w:rPr>
          <w:rFonts w:ascii="Times New Roman" w:hAnsi="Times New Roman" w:cs="Times New Roman"/>
          <w:b/>
          <w:bCs/>
          <w:sz w:val="24"/>
          <w:szCs w:val="20"/>
        </w:rPr>
        <w:t xml:space="preserve"> </w:t>
      </w:r>
    </w:p>
    <w:p w:rsidR="00DC5939" w:rsidRPr="009220EC" w:rsidRDefault="00DC5939" w:rsidP="009A7586">
      <w:pPr>
        <w:autoSpaceDE w:val="0"/>
        <w:autoSpaceDN w:val="0"/>
        <w:adjustRightInd w:val="0"/>
        <w:spacing w:after="0" w:line="240" w:lineRule="auto"/>
        <w:jc w:val="center"/>
        <w:rPr>
          <w:rFonts w:ascii="Times New Roman" w:hAnsi="Times New Roman" w:cs="Times New Roman"/>
          <w:b/>
          <w:bCs/>
          <w:sz w:val="24"/>
          <w:szCs w:val="20"/>
        </w:rPr>
      </w:pPr>
    </w:p>
    <w:p w:rsidR="00C0213E" w:rsidRPr="009220EC" w:rsidRDefault="00C0213E" w:rsidP="009A7586">
      <w:pPr>
        <w:spacing w:after="0" w:line="240" w:lineRule="auto"/>
        <w:jc w:val="center"/>
        <w:rPr>
          <w:rFonts w:ascii="Times New Roman" w:hAnsi="Times New Roman" w:cs="Times New Roman"/>
          <w:b/>
          <w:color w:val="000000"/>
          <w:sz w:val="24"/>
          <w:szCs w:val="20"/>
          <w:shd w:val="clear" w:color="auto" w:fill="FFFFFF"/>
        </w:rPr>
      </w:pPr>
      <w:r w:rsidRPr="009220EC">
        <w:rPr>
          <w:rFonts w:ascii="Times New Roman" w:hAnsi="Times New Roman" w:cs="Times New Roman"/>
          <w:b/>
          <w:sz w:val="24"/>
          <w:szCs w:val="20"/>
        </w:rPr>
        <w:t>ПАСПОРТ подпрограммы</w:t>
      </w:r>
      <w:r w:rsidRPr="009220EC">
        <w:rPr>
          <w:rFonts w:ascii="Times New Roman" w:hAnsi="Times New Roman" w:cs="Times New Roman"/>
          <w:b/>
          <w:color w:val="000000"/>
          <w:sz w:val="24"/>
          <w:szCs w:val="20"/>
          <w:shd w:val="clear" w:color="auto" w:fill="FFFFFF"/>
        </w:rPr>
        <w:t xml:space="preserve"> </w:t>
      </w:r>
      <w:r w:rsidR="009220EC" w:rsidRPr="009220EC">
        <w:rPr>
          <w:rFonts w:ascii="Times New Roman" w:hAnsi="Times New Roman" w:cs="Times New Roman"/>
          <w:b/>
          <w:color w:val="000000"/>
          <w:sz w:val="24"/>
          <w:szCs w:val="20"/>
          <w:shd w:val="clear" w:color="auto" w:fill="FFFFFF"/>
        </w:rPr>
        <w:t>«</w:t>
      </w:r>
      <w:r w:rsidR="00DC5939" w:rsidRPr="009220EC">
        <w:rPr>
          <w:rFonts w:ascii="Times New Roman" w:hAnsi="Times New Roman" w:cs="Times New Roman"/>
          <w:b/>
          <w:sz w:val="24"/>
          <w:szCs w:val="20"/>
        </w:rPr>
        <w:t>Совершенствование муниципальной службы Московской области</w:t>
      </w:r>
      <w:r w:rsidR="009220EC" w:rsidRPr="009220EC">
        <w:rPr>
          <w:rFonts w:ascii="Times New Roman" w:hAnsi="Times New Roman" w:cs="Times New Roman"/>
          <w:b/>
          <w:color w:val="000000"/>
          <w:sz w:val="24"/>
          <w:szCs w:val="20"/>
          <w:shd w:val="clear" w:color="auto" w:fill="FFFFFF"/>
        </w:rPr>
        <w:t>»</w:t>
      </w:r>
    </w:p>
    <w:p w:rsidR="00CF731E" w:rsidRPr="009A7586" w:rsidRDefault="00CF731E" w:rsidP="009A7586">
      <w:pPr>
        <w:spacing w:after="0" w:line="240" w:lineRule="auto"/>
        <w:jc w:val="center"/>
        <w:rPr>
          <w:rFonts w:ascii="Times New Roman" w:hAnsi="Times New Roman" w:cs="Times New Roman"/>
          <w:color w:val="000000"/>
          <w:sz w:val="20"/>
          <w:szCs w:val="20"/>
          <w:shd w:val="clear" w:color="auto" w:fill="FFFFFF"/>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2268"/>
        <w:gridCol w:w="2551"/>
        <w:gridCol w:w="1134"/>
        <w:gridCol w:w="1134"/>
        <w:gridCol w:w="1134"/>
        <w:gridCol w:w="1134"/>
        <w:gridCol w:w="1134"/>
        <w:gridCol w:w="1134"/>
      </w:tblGrid>
      <w:tr w:rsidR="00CF731E" w:rsidRPr="009A7586" w:rsidTr="007A749F">
        <w:trPr>
          <w:trHeight w:val="385"/>
        </w:trPr>
        <w:tc>
          <w:tcPr>
            <w:tcW w:w="2977" w:type="dxa"/>
            <w:tcBorders>
              <w:top w:val="single" w:sz="4" w:space="0" w:color="000000"/>
              <w:left w:val="single" w:sz="4" w:space="0" w:color="000000"/>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w:t>
            </w:r>
            <w:r w:rsidRPr="009A7586">
              <w:rPr>
                <w:rFonts w:ascii="Times New Roman" w:hAnsi="Times New Roman" w:cs="Times New Roman"/>
                <w:sz w:val="20"/>
                <w:szCs w:val="20"/>
              </w:rPr>
              <w:br/>
              <w:t xml:space="preserve">подпрограммы                    </w:t>
            </w:r>
          </w:p>
        </w:tc>
        <w:tc>
          <w:tcPr>
            <w:tcW w:w="11623" w:type="dxa"/>
            <w:gridSpan w:val="8"/>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кадров и муниципальной службы</w:t>
            </w:r>
          </w:p>
        </w:tc>
      </w:tr>
      <w:tr w:rsidR="00CF731E" w:rsidRPr="009A7586" w:rsidTr="007A749F">
        <w:trPr>
          <w:trHeight w:val="237"/>
        </w:trPr>
        <w:tc>
          <w:tcPr>
            <w:tcW w:w="2977" w:type="dxa"/>
            <w:vMerge w:val="restart"/>
            <w:tcBorders>
              <w:top w:val="single" w:sz="4" w:space="0" w:color="000000"/>
              <w:left w:val="single" w:sz="4" w:space="0" w:color="000000"/>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 и</w:t>
            </w:r>
            <w:r w:rsidRPr="009A7586">
              <w:rPr>
                <w:rFonts w:ascii="Times New Roman" w:hAnsi="Times New Roman" w:cs="Times New Roman"/>
                <w:sz w:val="20"/>
                <w:szCs w:val="20"/>
              </w:rPr>
              <w:br/>
              <w:t>главным распорядителям бюджетных средств, в том числе по годам</w:t>
            </w: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CF731E" w:rsidRPr="009A7586" w:rsidRDefault="008529D8" w:rsidP="009A7586">
            <w:pPr>
              <w:tabs>
                <w:tab w:val="center" w:pos="4677"/>
                <w:tab w:val="right" w:pos="9355"/>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Главный распорядитель бюджетных </w:t>
            </w:r>
            <w:r w:rsidR="00CF731E" w:rsidRPr="009A7586">
              <w:rPr>
                <w:rFonts w:ascii="Times New Roman" w:hAnsi="Times New Roman" w:cs="Times New Roman"/>
                <w:sz w:val="20"/>
                <w:szCs w:val="20"/>
              </w:rPr>
              <w:t xml:space="preserve">средств      </w:t>
            </w:r>
          </w:p>
        </w:tc>
        <w:tc>
          <w:tcPr>
            <w:tcW w:w="2551" w:type="dxa"/>
            <w:vMerge w:val="restart"/>
            <w:tcBorders>
              <w:top w:val="single" w:sz="4" w:space="0" w:color="000000"/>
              <w:left w:val="single" w:sz="4" w:space="0" w:color="000000"/>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Источник      </w:t>
            </w:r>
            <w:r w:rsidRPr="009A7586">
              <w:rPr>
                <w:rFonts w:ascii="Times New Roman" w:hAnsi="Times New Roman" w:cs="Times New Roman"/>
                <w:sz w:val="20"/>
                <w:szCs w:val="20"/>
              </w:rPr>
              <w:br/>
              <w:t>финансирования</w:t>
            </w:r>
          </w:p>
        </w:tc>
        <w:tc>
          <w:tcPr>
            <w:tcW w:w="6804" w:type="dxa"/>
            <w:gridSpan w:val="6"/>
            <w:tcBorders>
              <w:top w:val="single" w:sz="4" w:space="0" w:color="000000"/>
              <w:left w:val="single" w:sz="4" w:space="0" w:color="auto"/>
              <w:bottom w:val="single" w:sz="4" w:space="0" w:color="000000"/>
              <w:right w:val="single" w:sz="4" w:space="0" w:color="000000"/>
            </w:tcBorders>
            <w:hideMark/>
          </w:tcPr>
          <w:p w:rsidR="00CF731E" w:rsidRPr="009A7586" w:rsidRDefault="00CF731E" w:rsidP="008529D8">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CF731E" w:rsidRPr="009A7586" w:rsidTr="007A749F">
        <w:trPr>
          <w:trHeight w:val="27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551" w:type="dxa"/>
            <w:vMerge/>
            <w:tcBorders>
              <w:top w:val="single" w:sz="4" w:space="0" w:color="000000"/>
              <w:left w:val="single" w:sz="4" w:space="0" w:color="000000"/>
              <w:bottom w:val="single" w:sz="4" w:space="0" w:color="000000"/>
              <w:right w:val="single" w:sz="4" w:space="0" w:color="auto"/>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1134"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p>
        </w:tc>
        <w:tc>
          <w:tcPr>
            <w:tcW w:w="1134" w:type="dxa"/>
            <w:tcBorders>
              <w:top w:val="single" w:sz="4" w:space="0" w:color="000000"/>
              <w:left w:val="single" w:sz="4" w:space="0" w:color="auto"/>
              <w:bottom w:val="single" w:sz="4" w:space="0" w:color="000000"/>
              <w:right w:val="single" w:sz="4" w:space="0" w:color="auto"/>
            </w:tcBorders>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CF731E" w:rsidRPr="009A7586" w:rsidTr="007A749F">
        <w:trPr>
          <w:trHeight w:val="507"/>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268" w:type="dxa"/>
            <w:vMerge w:val="restart"/>
            <w:tcBorders>
              <w:top w:val="single" w:sz="4" w:space="0" w:color="000000"/>
              <w:left w:val="single" w:sz="4" w:space="0" w:color="000000"/>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Администрация городского округа Истра</w:t>
            </w:r>
          </w:p>
        </w:tc>
        <w:tc>
          <w:tcPr>
            <w:tcW w:w="2551" w:type="dxa"/>
            <w:tcBorders>
              <w:top w:val="single" w:sz="4" w:space="0" w:color="000000"/>
              <w:left w:val="single" w:sz="4" w:space="0" w:color="000000"/>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в том числе: </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w:t>
            </w:r>
            <w:r w:rsidR="00424793">
              <w:rPr>
                <w:rFonts w:ascii="Times New Roman" w:hAnsi="Times New Roman" w:cs="Times New Roman"/>
                <w:sz w:val="20"/>
                <w:szCs w:val="20"/>
              </w:rPr>
              <w:t>4</w:t>
            </w:r>
            <w:r w:rsidRPr="009A7586">
              <w:rPr>
                <w:rFonts w:ascii="Times New Roman" w:hAnsi="Times New Roman" w:cs="Times New Roman"/>
                <w:sz w:val="20"/>
                <w:szCs w:val="20"/>
              </w:rPr>
              <w:t>,5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268</w:t>
            </w:r>
            <w:r w:rsidR="00424793">
              <w:rPr>
                <w:rFonts w:ascii="Times New Roman" w:hAnsi="Times New Roman" w:cs="Times New Roman"/>
                <w:sz w:val="20"/>
                <w:szCs w:val="20"/>
              </w:rPr>
              <w:t>4</w:t>
            </w:r>
            <w:r w:rsidRPr="009A7586">
              <w:rPr>
                <w:rFonts w:ascii="Times New Roman" w:hAnsi="Times New Roman" w:cs="Times New Roman"/>
                <w:sz w:val="20"/>
                <w:szCs w:val="20"/>
              </w:rPr>
              <w:t>,5</w:t>
            </w:r>
          </w:p>
        </w:tc>
      </w:tr>
      <w:tr w:rsidR="00CF731E" w:rsidRPr="009A7586" w:rsidTr="007A749F">
        <w:trPr>
          <w:trHeight w:val="455"/>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auto"/>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w:t>
            </w:r>
            <w:r w:rsidR="00424793">
              <w:rPr>
                <w:rFonts w:ascii="Times New Roman" w:hAnsi="Times New Roman" w:cs="Times New Roman"/>
                <w:sz w:val="20"/>
                <w:szCs w:val="20"/>
              </w:rPr>
              <w:t>4</w:t>
            </w:r>
            <w:r w:rsidRPr="009A7586">
              <w:rPr>
                <w:rFonts w:ascii="Times New Roman" w:hAnsi="Times New Roman" w:cs="Times New Roman"/>
                <w:sz w:val="20"/>
                <w:szCs w:val="20"/>
              </w:rPr>
              <w:t>,5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auto"/>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268</w:t>
            </w:r>
            <w:r w:rsidR="00424793">
              <w:rPr>
                <w:rFonts w:ascii="Times New Roman" w:hAnsi="Times New Roman" w:cs="Times New Roman"/>
                <w:sz w:val="20"/>
                <w:szCs w:val="20"/>
              </w:rPr>
              <w:t>4</w:t>
            </w:r>
            <w:r w:rsidRPr="009A7586">
              <w:rPr>
                <w:rFonts w:ascii="Times New Roman" w:hAnsi="Times New Roman" w:cs="Times New Roman"/>
                <w:sz w:val="20"/>
                <w:szCs w:val="20"/>
              </w:rPr>
              <w:t>,5</w:t>
            </w:r>
          </w:p>
        </w:tc>
      </w:tr>
      <w:tr w:rsidR="00CF731E" w:rsidRPr="009A7586" w:rsidTr="007A749F">
        <w:trPr>
          <w:trHeight w:val="208"/>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auto"/>
              <w:left w:val="single" w:sz="4" w:space="0" w:color="000000"/>
              <w:bottom w:val="single" w:sz="4" w:space="0" w:color="000000"/>
              <w:right w:val="single" w:sz="4" w:space="0" w:color="auto"/>
            </w:tcBorders>
            <w:hideMark/>
          </w:tcPr>
          <w:p w:rsidR="00CF731E" w:rsidRPr="009A7586" w:rsidRDefault="007A749F" w:rsidP="009A7586">
            <w:pPr>
              <w:tabs>
                <w:tab w:val="center" w:pos="4677"/>
                <w:tab w:val="right" w:pos="9355"/>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Средства бюджета       Московской </w:t>
            </w:r>
            <w:r w:rsidR="00CF731E" w:rsidRPr="009A7586">
              <w:rPr>
                <w:rFonts w:ascii="Times New Roman" w:hAnsi="Times New Roman" w:cs="Times New Roman"/>
                <w:sz w:val="20"/>
                <w:szCs w:val="20"/>
              </w:rPr>
              <w:t xml:space="preserve">области       </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r>
      <w:tr w:rsidR="00CF731E" w:rsidRPr="009A7586" w:rsidTr="007A749F">
        <w:trPr>
          <w:trHeight w:val="7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r>
      <w:tr w:rsidR="00CF731E" w:rsidRPr="009A7586" w:rsidTr="007A749F">
        <w:trPr>
          <w:trHeight w:val="263"/>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551" w:type="dxa"/>
            <w:tcBorders>
              <w:top w:val="single" w:sz="4" w:space="0" w:color="000000"/>
              <w:left w:val="single" w:sz="4" w:space="0" w:color="000000"/>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353A5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r>
    </w:tbl>
    <w:p w:rsidR="00C0213E" w:rsidRPr="009A7586" w:rsidRDefault="00C0213E" w:rsidP="009A7586">
      <w:pPr>
        <w:tabs>
          <w:tab w:val="center" w:pos="4677"/>
          <w:tab w:val="right" w:pos="9355"/>
        </w:tabs>
        <w:spacing w:after="0" w:line="240" w:lineRule="auto"/>
        <w:rPr>
          <w:rFonts w:ascii="Times New Roman" w:hAnsi="Times New Roman" w:cs="Times New Roman"/>
          <w:sz w:val="20"/>
          <w:szCs w:val="20"/>
        </w:rPr>
      </w:pPr>
    </w:p>
    <w:p w:rsidR="00CF731E" w:rsidRPr="009A7586" w:rsidRDefault="00CF731E" w:rsidP="009A7586">
      <w:pPr>
        <w:pStyle w:val="aff8"/>
        <w:spacing w:after="0" w:line="240" w:lineRule="auto"/>
        <w:ind w:left="0" w:firstLine="851"/>
        <w:rPr>
          <w:rFonts w:ascii="Times New Roman" w:hAnsi="Times New Roman" w:cs="Times New Roman"/>
          <w:sz w:val="20"/>
          <w:szCs w:val="20"/>
        </w:rPr>
      </w:pPr>
    </w:p>
    <w:p w:rsidR="0041545C" w:rsidRPr="009A7586" w:rsidRDefault="0041545C" w:rsidP="009A7586">
      <w:pPr>
        <w:spacing w:after="0" w:line="240" w:lineRule="auto"/>
        <w:rPr>
          <w:rFonts w:ascii="Times New Roman" w:hAnsi="Times New Roman" w:cs="Times New Roman"/>
          <w:sz w:val="20"/>
          <w:szCs w:val="20"/>
          <w:lang w:eastAsia="ru-RU"/>
        </w:rPr>
      </w:pPr>
    </w:p>
    <w:p w:rsidR="0014420B" w:rsidRPr="009A7586" w:rsidRDefault="0014420B" w:rsidP="009A7586">
      <w:pPr>
        <w:spacing w:after="0" w:line="240" w:lineRule="auto"/>
        <w:rPr>
          <w:rFonts w:ascii="Times New Roman" w:hAnsi="Times New Roman" w:cs="Times New Roman"/>
          <w:sz w:val="20"/>
          <w:szCs w:val="20"/>
        </w:rPr>
      </w:pPr>
    </w:p>
    <w:p w:rsidR="0041545C" w:rsidRDefault="0041545C"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9A62F5" w:rsidRDefault="009A62F5" w:rsidP="009A7586">
      <w:pPr>
        <w:pStyle w:val="aff8"/>
        <w:spacing w:after="0" w:line="240" w:lineRule="auto"/>
        <w:ind w:left="0" w:firstLine="851"/>
        <w:rPr>
          <w:rFonts w:ascii="Times New Roman" w:hAnsi="Times New Roman" w:cs="Times New Roman"/>
          <w:sz w:val="20"/>
          <w:szCs w:val="20"/>
        </w:rPr>
      </w:pPr>
    </w:p>
    <w:p w:rsidR="007A749F" w:rsidRDefault="007A749F" w:rsidP="009A7586">
      <w:pPr>
        <w:pStyle w:val="aff8"/>
        <w:spacing w:after="0" w:line="240" w:lineRule="auto"/>
        <w:ind w:left="0" w:firstLine="851"/>
        <w:rPr>
          <w:rFonts w:ascii="Times New Roman" w:hAnsi="Times New Roman" w:cs="Times New Roman"/>
          <w:sz w:val="20"/>
          <w:szCs w:val="20"/>
        </w:rPr>
      </w:pPr>
    </w:p>
    <w:p w:rsidR="007A749F" w:rsidRDefault="007A749F" w:rsidP="009A7586">
      <w:pPr>
        <w:pStyle w:val="aff8"/>
        <w:spacing w:after="0" w:line="240" w:lineRule="auto"/>
        <w:ind w:left="0" w:firstLine="851"/>
        <w:rPr>
          <w:rFonts w:ascii="Times New Roman" w:hAnsi="Times New Roman" w:cs="Times New Roman"/>
          <w:sz w:val="20"/>
          <w:szCs w:val="20"/>
        </w:rPr>
      </w:pPr>
    </w:p>
    <w:p w:rsidR="007A749F" w:rsidRDefault="007A749F" w:rsidP="009A7586">
      <w:pPr>
        <w:pStyle w:val="aff8"/>
        <w:spacing w:after="0" w:line="240" w:lineRule="auto"/>
        <w:ind w:left="0" w:firstLine="851"/>
        <w:rPr>
          <w:rFonts w:ascii="Times New Roman" w:hAnsi="Times New Roman" w:cs="Times New Roman"/>
          <w:sz w:val="20"/>
          <w:szCs w:val="20"/>
        </w:rPr>
      </w:pPr>
    </w:p>
    <w:p w:rsidR="007A749F" w:rsidRDefault="007A749F" w:rsidP="009A7586">
      <w:pPr>
        <w:pStyle w:val="aff8"/>
        <w:spacing w:after="0" w:line="240" w:lineRule="auto"/>
        <w:ind w:left="0" w:firstLine="851"/>
        <w:rPr>
          <w:rFonts w:ascii="Times New Roman" w:hAnsi="Times New Roman" w:cs="Times New Roman"/>
          <w:sz w:val="20"/>
          <w:szCs w:val="20"/>
        </w:rPr>
      </w:pPr>
    </w:p>
    <w:p w:rsidR="008529D8" w:rsidRDefault="008529D8" w:rsidP="009A7586">
      <w:pPr>
        <w:pStyle w:val="aff8"/>
        <w:spacing w:after="0" w:line="240" w:lineRule="auto"/>
        <w:ind w:left="0" w:firstLine="851"/>
        <w:rPr>
          <w:rFonts w:ascii="Times New Roman" w:hAnsi="Times New Roman" w:cs="Times New Roman"/>
          <w:sz w:val="20"/>
          <w:szCs w:val="20"/>
        </w:rPr>
      </w:pPr>
    </w:p>
    <w:p w:rsidR="008529D8" w:rsidRDefault="008529D8" w:rsidP="009A7586">
      <w:pPr>
        <w:pStyle w:val="aff8"/>
        <w:spacing w:after="0" w:line="240" w:lineRule="auto"/>
        <w:ind w:left="0" w:firstLine="851"/>
        <w:rPr>
          <w:rFonts w:ascii="Times New Roman" w:hAnsi="Times New Roman" w:cs="Times New Roman"/>
          <w:sz w:val="20"/>
          <w:szCs w:val="20"/>
        </w:rPr>
      </w:pPr>
    </w:p>
    <w:p w:rsidR="00353A52" w:rsidRPr="009A7586" w:rsidRDefault="00353A52" w:rsidP="009A7586">
      <w:pPr>
        <w:pStyle w:val="aff8"/>
        <w:spacing w:after="0" w:line="240" w:lineRule="auto"/>
        <w:ind w:left="0" w:firstLine="851"/>
        <w:rPr>
          <w:rFonts w:ascii="Times New Roman" w:hAnsi="Times New Roman" w:cs="Times New Roman"/>
          <w:sz w:val="20"/>
          <w:szCs w:val="20"/>
        </w:rPr>
      </w:pPr>
    </w:p>
    <w:p w:rsidR="00C0213E" w:rsidRDefault="00C0213E" w:rsidP="009A7586">
      <w:pPr>
        <w:pStyle w:val="aff8"/>
        <w:spacing w:after="0" w:line="240" w:lineRule="auto"/>
        <w:contextualSpacing/>
        <w:jc w:val="center"/>
        <w:rPr>
          <w:rFonts w:ascii="Times New Roman" w:hAnsi="Times New Roman" w:cs="Times New Roman"/>
          <w:b/>
          <w:color w:val="000000"/>
          <w:sz w:val="24"/>
          <w:szCs w:val="20"/>
          <w:shd w:val="clear" w:color="auto" w:fill="FFFFFF"/>
        </w:rPr>
      </w:pPr>
      <w:r w:rsidRPr="00580906">
        <w:rPr>
          <w:rFonts w:ascii="Times New Roman" w:hAnsi="Times New Roman" w:cs="Times New Roman"/>
          <w:b/>
          <w:sz w:val="24"/>
          <w:szCs w:val="20"/>
        </w:rPr>
        <w:lastRenderedPageBreak/>
        <w:t xml:space="preserve">Перечень </w:t>
      </w:r>
      <w:r w:rsidR="00580906" w:rsidRPr="00580906">
        <w:rPr>
          <w:rFonts w:ascii="Times New Roman" w:hAnsi="Times New Roman" w:cs="Times New Roman"/>
          <w:b/>
          <w:sz w:val="24"/>
          <w:szCs w:val="20"/>
        </w:rPr>
        <w:t xml:space="preserve">мероприятий </w:t>
      </w:r>
      <w:r w:rsidR="00580906" w:rsidRPr="00580906">
        <w:rPr>
          <w:rFonts w:ascii="Times New Roman" w:hAnsi="Times New Roman" w:cs="Times New Roman"/>
          <w:b/>
          <w:color w:val="000000"/>
          <w:sz w:val="24"/>
          <w:szCs w:val="20"/>
          <w:shd w:val="clear" w:color="auto" w:fill="FFFFFF"/>
        </w:rPr>
        <w:t>подпрограммы</w:t>
      </w:r>
    </w:p>
    <w:p w:rsidR="00580906" w:rsidRPr="00580906" w:rsidRDefault="00580906" w:rsidP="009A7586">
      <w:pPr>
        <w:pStyle w:val="aff8"/>
        <w:spacing w:after="0" w:line="240" w:lineRule="auto"/>
        <w:contextualSpacing/>
        <w:jc w:val="center"/>
        <w:rPr>
          <w:rFonts w:ascii="Times New Roman" w:hAnsi="Times New Roman" w:cs="Times New Roman"/>
          <w:b/>
          <w:sz w:val="24"/>
          <w:szCs w:val="20"/>
        </w:rPr>
      </w:pPr>
    </w:p>
    <w:tbl>
      <w:tblPr>
        <w:tblW w:w="14884" w:type="dxa"/>
        <w:tblInd w:w="108" w:type="dxa"/>
        <w:tblLayout w:type="fixed"/>
        <w:tblLook w:val="04A0" w:firstRow="1" w:lastRow="0" w:firstColumn="1" w:lastColumn="0" w:noHBand="0" w:noVBand="1"/>
      </w:tblPr>
      <w:tblGrid>
        <w:gridCol w:w="548"/>
        <w:gridCol w:w="2146"/>
        <w:gridCol w:w="1640"/>
        <w:gridCol w:w="61"/>
        <w:gridCol w:w="1134"/>
        <w:gridCol w:w="1984"/>
        <w:gridCol w:w="854"/>
        <w:gridCol w:w="790"/>
        <w:gridCol w:w="766"/>
        <w:gridCol w:w="850"/>
        <w:gridCol w:w="734"/>
        <w:gridCol w:w="821"/>
        <w:gridCol w:w="1599"/>
        <w:gridCol w:w="957"/>
      </w:tblGrid>
      <w:tr w:rsidR="002F0F41" w:rsidRPr="009A7586" w:rsidTr="008529D8">
        <w:trPr>
          <w:trHeight w:val="172"/>
        </w:trPr>
        <w:tc>
          <w:tcPr>
            <w:tcW w:w="548"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w:t>
            </w:r>
          </w:p>
          <w:p w:rsidR="002F0F41" w:rsidRPr="009A7586" w:rsidRDefault="002F0F41" w:rsidP="009A758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п/п</w:t>
            </w:r>
          </w:p>
        </w:tc>
        <w:tc>
          <w:tcPr>
            <w:tcW w:w="2146"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Мероприятие Подпрограммы </w:t>
            </w: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Сроки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Источники финансирования</w:t>
            </w:r>
          </w:p>
        </w:tc>
        <w:tc>
          <w:tcPr>
            <w:tcW w:w="1984"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8529D8">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Объем </w:t>
            </w:r>
            <w:r w:rsidR="008529D8" w:rsidRPr="009A7586">
              <w:rPr>
                <w:rFonts w:ascii="Times New Roman" w:eastAsiaTheme="minorEastAsia" w:hAnsi="Times New Roman" w:cs="Times New Roman"/>
                <w:sz w:val="20"/>
                <w:szCs w:val="20"/>
                <w:lang w:eastAsia="ru-RU"/>
              </w:rPr>
              <w:t>финансирования</w:t>
            </w:r>
            <w:r w:rsidRPr="009A7586">
              <w:rPr>
                <w:rFonts w:ascii="Times New Roman" w:eastAsiaTheme="minorEastAsia" w:hAnsi="Times New Roman" w:cs="Times New Roman"/>
                <w:sz w:val="20"/>
                <w:szCs w:val="20"/>
                <w:lang w:eastAsia="ru-RU"/>
              </w:rPr>
              <w:t xml:space="preserve"> мероприятия в году, предшест</w:t>
            </w:r>
            <w:r w:rsidR="008529D8">
              <w:rPr>
                <w:rFonts w:ascii="Times New Roman" w:eastAsiaTheme="minorEastAsia" w:hAnsi="Times New Roman" w:cs="Times New Roman"/>
                <w:sz w:val="20"/>
                <w:szCs w:val="20"/>
                <w:lang w:eastAsia="ru-RU"/>
              </w:rPr>
              <w:t>вующем</w:t>
            </w:r>
            <w:r w:rsidRPr="009A7586">
              <w:rPr>
                <w:rFonts w:ascii="Times New Roman" w:eastAsiaTheme="minorEastAsia" w:hAnsi="Times New Roman" w:cs="Times New Roman"/>
                <w:sz w:val="20"/>
                <w:szCs w:val="20"/>
                <w:lang w:eastAsia="ru-RU"/>
              </w:rPr>
              <w:t>у году начала реализации муниципальной программы</w:t>
            </w:r>
            <w:r w:rsidRPr="009A7586">
              <w:rPr>
                <w:rFonts w:ascii="Times New Roman" w:eastAsiaTheme="minorEastAsia" w:hAnsi="Times New Roman" w:cs="Times New Roman"/>
                <w:sz w:val="20"/>
                <w:szCs w:val="20"/>
                <w:lang w:eastAsia="ru-RU"/>
              </w:rPr>
              <w:br/>
              <w:t>(тыс. руб.)</w:t>
            </w:r>
          </w:p>
        </w:tc>
        <w:tc>
          <w:tcPr>
            <w:tcW w:w="854"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Всего</w:t>
            </w:r>
            <w:r w:rsidRPr="009A7586">
              <w:rPr>
                <w:rFonts w:ascii="Times New Roman" w:eastAsiaTheme="minorEastAsia" w:hAnsi="Times New Roman" w:cs="Times New Roman"/>
                <w:sz w:val="20"/>
                <w:szCs w:val="20"/>
                <w:lang w:eastAsia="ru-RU"/>
              </w:rPr>
              <w:br/>
              <w:t>(тыс. руб.)</w:t>
            </w:r>
          </w:p>
        </w:tc>
        <w:tc>
          <w:tcPr>
            <w:tcW w:w="3961" w:type="dxa"/>
            <w:gridSpan w:val="5"/>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Объемы финансирования по годам</w:t>
            </w:r>
            <w:r w:rsidRPr="009A7586">
              <w:rPr>
                <w:rFonts w:ascii="Times New Roman" w:eastAsiaTheme="minorEastAsia" w:hAnsi="Times New Roman" w:cs="Times New Roman"/>
                <w:sz w:val="20"/>
                <w:szCs w:val="20"/>
                <w:lang w:eastAsia="ru-RU"/>
              </w:rPr>
              <w:br/>
              <w:t>(тыс. руб.)</w:t>
            </w:r>
          </w:p>
        </w:tc>
        <w:tc>
          <w:tcPr>
            <w:tcW w:w="1599"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Ответстве</w:t>
            </w:r>
            <w:r w:rsidR="00353A52">
              <w:rPr>
                <w:rFonts w:ascii="Times New Roman" w:eastAsiaTheme="minorEastAsia" w:hAnsi="Times New Roman" w:cs="Times New Roman"/>
                <w:sz w:val="20"/>
                <w:szCs w:val="20"/>
                <w:lang w:eastAsia="ru-RU"/>
              </w:rPr>
              <w:t>нный за выполнение мероприятия п</w:t>
            </w:r>
            <w:r w:rsidRPr="009A7586">
              <w:rPr>
                <w:rFonts w:ascii="Times New Roman" w:eastAsiaTheme="minorEastAsia" w:hAnsi="Times New Roman" w:cs="Times New Roman"/>
                <w:sz w:val="20"/>
                <w:szCs w:val="20"/>
                <w:lang w:eastAsia="ru-RU"/>
              </w:rPr>
              <w:t xml:space="preserve">одпрограммы </w:t>
            </w:r>
          </w:p>
        </w:tc>
        <w:tc>
          <w:tcPr>
            <w:tcW w:w="957"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Результаты вы</w:t>
            </w:r>
            <w:r w:rsidR="00580906">
              <w:rPr>
                <w:rFonts w:ascii="Times New Roman" w:eastAsiaTheme="minorEastAsia" w:hAnsi="Times New Roman" w:cs="Times New Roman"/>
                <w:sz w:val="20"/>
                <w:szCs w:val="20"/>
                <w:lang w:eastAsia="ru-RU"/>
              </w:rPr>
              <w:t>полнения мероприятия Подпрограм</w:t>
            </w:r>
            <w:r w:rsidRPr="009A7586">
              <w:rPr>
                <w:rFonts w:ascii="Times New Roman" w:eastAsiaTheme="minorEastAsia" w:hAnsi="Times New Roman" w:cs="Times New Roman"/>
                <w:sz w:val="20"/>
                <w:szCs w:val="20"/>
                <w:lang w:eastAsia="ru-RU"/>
              </w:rPr>
              <w:t>мы</w:t>
            </w:r>
          </w:p>
        </w:tc>
      </w:tr>
      <w:tr w:rsidR="002F0F41" w:rsidRPr="009A7586" w:rsidTr="008529D8">
        <w:tc>
          <w:tcPr>
            <w:tcW w:w="548"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2146"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701" w:type="dxa"/>
            <w:gridSpan w:val="2"/>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984"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790"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2020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66"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2021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2022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34"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2023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821"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2024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1599"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957"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2F0F41" w:rsidRPr="009A7586" w:rsidTr="008529D8">
        <w:trPr>
          <w:trHeight w:val="299"/>
        </w:trPr>
        <w:tc>
          <w:tcPr>
            <w:tcW w:w="548" w:type="dxa"/>
            <w:tcBorders>
              <w:top w:val="single" w:sz="4" w:space="0" w:color="auto"/>
              <w:left w:val="single" w:sz="4" w:space="0" w:color="auto"/>
              <w:bottom w:val="single" w:sz="4" w:space="0" w:color="auto"/>
              <w:right w:val="single" w:sz="4" w:space="0" w:color="auto"/>
            </w:tcBorders>
          </w:tcPr>
          <w:p w:rsidR="002F0F41" w:rsidRPr="009A7586" w:rsidRDefault="002F0F41" w:rsidP="00353A52">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p>
        </w:tc>
        <w:tc>
          <w:tcPr>
            <w:tcW w:w="2146"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w:t>
            </w:r>
          </w:p>
        </w:tc>
        <w:tc>
          <w:tcPr>
            <w:tcW w:w="1701" w:type="dxa"/>
            <w:gridSpan w:val="2"/>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4</w:t>
            </w:r>
          </w:p>
        </w:tc>
        <w:tc>
          <w:tcPr>
            <w:tcW w:w="1984"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5</w:t>
            </w:r>
          </w:p>
        </w:tc>
        <w:tc>
          <w:tcPr>
            <w:tcW w:w="854"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6</w:t>
            </w:r>
          </w:p>
        </w:tc>
        <w:tc>
          <w:tcPr>
            <w:tcW w:w="790"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7</w:t>
            </w:r>
          </w:p>
        </w:tc>
        <w:tc>
          <w:tcPr>
            <w:tcW w:w="766"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9</w:t>
            </w:r>
          </w:p>
        </w:tc>
        <w:tc>
          <w:tcPr>
            <w:tcW w:w="734"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10</w:t>
            </w:r>
          </w:p>
        </w:tc>
        <w:tc>
          <w:tcPr>
            <w:tcW w:w="821"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11</w:t>
            </w:r>
          </w:p>
        </w:tc>
        <w:tc>
          <w:tcPr>
            <w:tcW w:w="1599"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12</w:t>
            </w:r>
          </w:p>
        </w:tc>
        <w:tc>
          <w:tcPr>
            <w:tcW w:w="957"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13</w:t>
            </w:r>
          </w:p>
        </w:tc>
      </w:tr>
      <w:tr w:rsidR="001D37AB" w:rsidRPr="009A7586" w:rsidTr="008529D8">
        <w:trPr>
          <w:trHeight w:val="209"/>
        </w:trPr>
        <w:tc>
          <w:tcPr>
            <w:tcW w:w="548" w:type="dxa"/>
            <w:vMerge w:val="restart"/>
            <w:tcBorders>
              <w:top w:val="single" w:sz="4" w:space="0" w:color="auto"/>
              <w:left w:val="single" w:sz="4" w:space="0" w:color="auto"/>
              <w:right w:val="single" w:sz="4" w:space="0" w:color="auto"/>
            </w:tcBorders>
          </w:tcPr>
          <w:p w:rsidR="001D37AB" w:rsidRPr="009A7586" w:rsidRDefault="001D37AB" w:rsidP="0058090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sidR="00D4066D">
              <w:rPr>
                <w:rFonts w:ascii="Times New Roman" w:eastAsiaTheme="minorEastAsia" w:hAnsi="Times New Roman" w:cs="Times New Roman"/>
                <w:sz w:val="20"/>
                <w:szCs w:val="20"/>
                <w:lang w:eastAsia="ru-RU"/>
              </w:rPr>
              <w:t>.</w:t>
            </w:r>
          </w:p>
        </w:tc>
        <w:tc>
          <w:tcPr>
            <w:tcW w:w="2146" w:type="dxa"/>
            <w:vMerge w:val="restart"/>
            <w:tcBorders>
              <w:top w:val="single" w:sz="4" w:space="0" w:color="auto"/>
              <w:left w:val="single" w:sz="4" w:space="0" w:color="auto"/>
              <w:right w:val="single" w:sz="4" w:space="0" w:color="auto"/>
            </w:tcBorders>
          </w:tcPr>
          <w:p w:rsidR="001D37AB" w:rsidRPr="009A7586" w:rsidRDefault="007A749F" w:rsidP="00DD7380">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Pr>
                <w:rFonts w:ascii="Times New Roman" w:eastAsiaTheme="minorEastAsia" w:hAnsi="Times New Roman" w:cs="Times New Roman"/>
                <w:b/>
                <w:sz w:val="20"/>
                <w:szCs w:val="20"/>
                <w:lang w:eastAsia="ru-RU"/>
              </w:rPr>
              <w:t xml:space="preserve">Основное мероприятие </w:t>
            </w:r>
            <w:r w:rsidR="00A87949" w:rsidRPr="009A7586">
              <w:rPr>
                <w:rFonts w:ascii="Times New Roman" w:eastAsiaTheme="minorEastAsia" w:hAnsi="Times New Roman" w:cs="Times New Roman"/>
                <w:b/>
                <w:sz w:val="20"/>
                <w:szCs w:val="20"/>
                <w:lang w:eastAsia="ru-RU"/>
              </w:rPr>
              <w:t>1</w:t>
            </w:r>
            <w:r w:rsidR="001D37AB" w:rsidRPr="009A7586">
              <w:rPr>
                <w:rFonts w:ascii="Times New Roman" w:eastAsiaTheme="minorEastAsia" w:hAnsi="Times New Roman" w:cs="Times New Roman"/>
                <w:b/>
                <w:sz w:val="20"/>
                <w:szCs w:val="20"/>
                <w:lang w:eastAsia="ru-RU"/>
              </w:rPr>
              <w:br/>
            </w:r>
            <w:r w:rsidR="001D37AB" w:rsidRPr="009A7586">
              <w:rPr>
                <w:rFonts w:ascii="Times New Roman" w:eastAsiaTheme="minorEastAsia" w:hAnsi="Times New Roman" w:cs="Times New Roman"/>
                <w:sz w:val="20"/>
                <w:szCs w:val="20"/>
                <w:lang w:eastAsia="ru-RU"/>
              </w:rPr>
              <w:t>Организация профессионального развития муниципаль</w:t>
            </w:r>
            <w:r w:rsidR="00DD7380">
              <w:rPr>
                <w:rFonts w:ascii="Times New Roman" w:eastAsiaTheme="minorEastAsia" w:hAnsi="Times New Roman" w:cs="Times New Roman"/>
                <w:sz w:val="20"/>
                <w:szCs w:val="20"/>
                <w:lang w:eastAsia="ru-RU"/>
              </w:rPr>
              <w:t>ных служащих Московской области</w:t>
            </w:r>
          </w:p>
        </w:tc>
        <w:tc>
          <w:tcPr>
            <w:tcW w:w="1640"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2020-2024</w:t>
            </w:r>
          </w:p>
        </w:tc>
        <w:tc>
          <w:tcPr>
            <w:tcW w:w="1195"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198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D37AB" w:rsidP="00353A5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268</w:t>
            </w:r>
            <w:r w:rsidR="00353A52">
              <w:rPr>
                <w:rFonts w:ascii="Times New Roman" w:hAnsi="Times New Roman" w:cs="Times New Roman"/>
                <w:sz w:val="20"/>
                <w:szCs w:val="20"/>
              </w:rPr>
              <w:t>4</w:t>
            </w:r>
            <w:r w:rsidRPr="009A7586">
              <w:rPr>
                <w:rFonts w:ascii="Times New Roman" w:hAnsi="Times New Roman" w:cs="Times New Roman"/>
                <w:sz w:val="20"/>
                <w:szCs w:val="20"/>
              </w:rPr>
              <w:t>,5</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D37AB" w:rsidP="00353A52">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w:t>
            </w:r>
            <w:r w:rsidR="00353A52">
              <w:rPr>
                <w:rFonts w:ascii="Times New Roman" w:hAnsi="Times New Roman" w:cs="Times New Roman"/>
                <w:sz w:val="20"/>
                <w:szCs w:val="20"/>
              </w:rPr>
              <w:t>4</w:t>
            </w:r>
            <w:r w:rsidRPr="009A7586">
              <w:rPr>
                <w:rFonts w:ascii="Times New Roman" w:hAnsi="Times New Roman" w:cs="Times New Roman"/>
                <w:sz w:val="20"/>
                <w:szCs w:val="20"/>
              </w:rPr>
              <w:t>,5</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599"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957"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1D37AB" w:rsidRPr="009A7586" w:rsidTr="008529D8">
        <w:trPr>
          <w:trHeight w:val="209"/>
        </w:trPr>
        <w:tc>
          <w:tcPr>
            <w:tcW w:w="548" w:type="dxa"/>
            <w:vMerge/>
            <w:tcBorders>
              <w:left w:val="single" w:sz="4" w:space="0" w:color="auto"/>
              <w:bottom w:val="single" w:sz="4" w:space="0" w:color="auto"/>
              <w:right w:val="single" w:sz="4" w:space="0" w:color="auto"/>
            </w:tcBorders>
          </w:tcPr>
          <w:p w:rsidR="001D37AB" w:rsidRPr="009A7586" w:rsidRDefault="001D37AB" w:rsidP="0058090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2146" w:type="dxa"/>
            <w:vMerge/>
            <w:tcBorders>
              <w:left w:val="single" w:sz="4" w:space="0" w:color="auto"/>
              <w:bottom w:val="single" w:sz="4" w:space="0" w:color="auto"/>
              <w:right w:val="single" w:sz="4" w:space="0" w:color="auto"/>
            </w:tcBorders>
          </w:tcPr>
          <w:p w:rsidR="001D37AB" w:rsidRPr="009A7586" w:rsidRDefault="001D37AB" w:rsidP="00DD7380">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640"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195"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198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D37AB" w:rsidP="00353A5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268</w:t>
            </w:r>
            <w:r w:rsidR="00353A52">
              <w:rPr>
                <w:rFonts w:ascii="Times New Roman" w:hAnsi="Times New Roman" w:cs="Times New Roman"/>
                <w:sz w:val="20"/>
                <w:szCs w:val="20"/>
              </w:rPr>
              <w:t>4</w:t>
            </w:r>
            <w:r w:rsidRPr="009A7586">
              <w:rPr>
                <w:rFonts w:ascii="Times New Roman" w:hAnsi="Times New Roman" w:cs="Times New Roman"/>
                <w:sz w:val="20"/>
                <w:szCs w:val="20"/>
              </w:rPr>
              <w:t>,5</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599"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57"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1D37AB" w:rsidRPr="009A7586" w:rsidTr="008529D8">
        <w:trPr>
          <w:trHeight w:val="209"/>
        </w:trPr>
        <w:tc>
          <w:tcPr>
            <w:tcW w:w="548" w:type="dxa"/>
            <w:vMerge w:val="restart"/>
            <w:tcBorders>
              <w:top w:val="single" w:sz="4" w:space="0" w:color="auto"/>
              <w:left w:val="single" w:sz="4" w:space="0" w:color="auto"/>
              <w:right w:val="single" w:sz="4" w:space="0" w:color="auto"/>
            </w:tcBorders>
          </w:tcPr>
          <w:p w:rsidR="001D37AB" w:rsidRPr="009A7586" w:rsidRDefault="00D4066D" w:rsidP="0058090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2146" w:type="dxa"/>
            <w:vMerge w:val="restart"/>
            <w:tcBorders>
              <w:top w:val="single" w:sz="4" w:space="0" w:color="auto"/>
              <w:left w:val="single" w:sz="4" w:space="0" w:color="auto"/>
              <w:right w:val="single" w:sz="4" w:space="0" w:color="auto"/>
            </w:tcBorders>
          </w:tcPr>
          <w:p w:rsidR="001D37AB" w:rsidRPr="009A7586" w:rsidRDefault="001D37AB" w:rsidP="00DD7380">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Мероприятие </w:t>
            </w:r>
            <w:r w:rsidR="00772741" w:rsidRPr="009A7586">
              <w:rPr>
                <w:rFonts w:ascii="Times New Roman" w:eastAsiaTheme="minorEastAsia" w:hAnsi="Times New Roman" w:cs="Times New Roman"/>
                <w:sz w:val="20"/>
                <w:szCs w:val="20"/>
                <w:lang w:eastAsia="ru-RU"/>
              </w:rPr>
              <w:t>1.1</w:t>
            </w:r>
            <w:r w:rsidR="00DD7380">
              <w:rPr>
                <w:rFonts w:ascii="Times New Roman" w:eastAsiaTheme="minorEastAsia" w:hAnsi="Times New Roman" w:cs="Times New Roman"/>
                <w:sz w:val="20"/>
                <w:szCs w:val="20"/>
                <w:lang w:eastAsia="ru-RU"/>
              </w:rPr>
              <w:br/>
            </w:r>
            <w:r w:rsidRPr="009A7586">
              <w:rPr>
                <w:rFonts w:ascii="Times New Roman" w:eastAsiaTheme="minorEastAsia" w:hAnsi="Times New Roman" w:cs="Times New Roman"/>
                <w:sz w:val="20"/>
                <w:szCs w:val="20"/>
                <w:lang w:eastAsia="ru-RU"/>
              </w:rPr>
              <w:t>Организация и проведение мероприятий по обучению, переобучению, повышению квалификации</w:t>
            </w:r>
            <w:r w:rsidR="00DD7380">
              <w:rPr>
                <w:rFonts w:ascii="Times New Roman" w:eastAsiaTheme="minorEastAsia" w:hAnsi="Times New Roman" w:cs="Times New Roman"/>
                <w:sz w:val="20"/>
                <w:szCs w:val="20"/>
                <w:lang w:eastAsia="ru-RU"/>
              </w:rPr>
              <w:t xml:space="preserve"> и обмену опытом специалистов</w:t>
            </w:r>
          </w:p>
        </w:tc>
        <w:tc>
          <w:tcPr>
            <w:tcW w:w="1640" w:type="dxa"/>
            <w:vMerge w:val="restart"/>
            <w:tcBorders>
              <w:top w:val="single" w:sz="4" w:space="0" w:color="auto"/>
              <w:left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t>2020-2024</w:t>
            </w:r>
          </w:p>
        </w:tc>
        <w:tc>
          <w:tcPr>
            <w:tcW w:w="1195"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198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D37AB" w:rsidP="00353A5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268</w:t>
            </w:r>
            <w:r w:rsidR="00353A52">
              <w:rPr>
                <w:rFonts w:ascii="Times New Roman" w:hAnsi="Times New Roman" w:cs="Times New Roman"/>
                <w:sz w:val="20"/>
                <w:szCs w:val="20"/>
              </w:rPr>
              <w:t>4</w:t>
            </w:r>
            <w:r w:rsidRPr="009A7586">
              <w:rPr>
                <w:rFonts w:ascii="Times New Roman" w:hAnsi="Times New Roman" w:cs="Times New Roman"/>
                <w:sz w:val="20"/>
                <w:szCs w:val="20"/>
              </w:rPr>
              <w:t>,5</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D37AB" w:rsidP="00353A52">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w:t>
            </w:r>
            <w:r w:rsidR="00353A52">
              <w:rPr>
                <w:rFonts w:ascii="Times New Roman" w:hAnsi="Times New Roman" w:cs="Times New Roman"/>
                <w:sz w:val="20"/>
                <w:szCs w:val="20"/>
              </w:rPr>
              <w:t>4</w:t>
            </w:r>
            <w:r w:rsidRPr="009A7586">
              <w:rPr>
                <w:rFonts w:ascii="Times New Roman" w:hAnsi="Times New Roman" w:cs="Times New Roman"/>
                <w:sz w:val="20"/>
                <w:szCs w:val="20"/>
              </w:rPr>
              <w:t>,5</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599"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957"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1D37AB" w:rsidRPr="009A7586" w:rsidTr="008529D8">
        <w:trPr>
          <w:trHeight w:val="209"/>
        </w:trPr>
        <w:tc>
          <w:tcPr>
            <w:tcW w:w="548" w:type="dxa"/>
            <w:vMerge/>
            <w:tcBorders>
              <w:left w:val="single" w:sz="4" w:space="0" w:color="auto"/>
              <w:bottom w:val="single" w:sz="4" w:space="0" w:color="auto"/>
              <w:right w:val="single" w:sz="4" w:space="0" w:color="auto"/>
            </w:tcBorders>
          </w:tcPr>
          <w:p w:rsidR="001D37AB" w:rsidRPr="009A7586" w:rsidRDefault="001D37AB" w:rsidP="0058090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2146" w:type="dxa"/>
            <w:vMerge/>
            <w:tcBorders>
              <w:left w:val="single" w:sz="4" w:space="0" w:color="auto"/>
              <w:bottom w:val="single" w:sz="4" w:space="0" w:color="auto"/>
              <w:right w:val="single" w:sz="4" w:space="0" w:color="auto"/>
            </w:tcBorders>
          </w:tcPr>
          <w:p w:rsidR="001D37AB" w:rsidRPr="009A7586" w:rsidRDefault="001D37AB" w:rsidP="00DD7380">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640"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195"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198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D37AB" w:rsidP="00353A5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268</w:t>
            </w:r>
            <w:r w:rsidR="00353A52">
              <w:rPr>
                <w:rFonts w:ascii="Times New Roman" w:hAnsi="Times New Roman" w:cs="Times New Roman"/>
                <w:sz w:val="20"/>
                <w:szCs w:val="20"/>
              </w:rPr>
              <w:t>4</w:t>
            </w:r>
            <w:r w:rsidRPr="009A7586">
              <w:rPr>
                <w:rFonts w:ascii="Times New Roman" w:hAnsi="Times New Roman" w:cs="Times New Roman"/>
                <w:sz w:val="20"/>
                <w:szCs w:val="20"/>
              </w:rPr>
              <w:t>,5</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D37AB" w:rsidP="00353A52">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w:t>
            </w:r>
            <w:r w:rsidR="00353A52">
              <w:rPr>
                <w:rFonts w:ascii="Times New Roman" w:hAnsi="Times New Roman" w:cs="Times New Roman"/>
                <w:sz w:val="20"/>
                <w:szCs w:val="20"/>
              </w:rPr>
              <w:t>4</w:t>
            </w:r>
            <w:r w:rsidRPr="009A7586">
              <w:rPr>
                <w:rFonts w:ascii="Times New Roman" w:hAnsi="Times New Roman" w:cs="Times New Roman"/>
                <w:sz w:val="20"/>
                <w:szCs w:val="20"/>
              </w:rPr>
              <w:t>,5</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599"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957"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1D37AB" w:rsidRPr="009A7586" w:rsidTr="008529D8">
        <w:trPr>
          <w:trHeight w:val="209"/>
        </w:trPr>
        <w:tc>
          <w:tcPr>
            <w:tcW w:w="548" w:type="dxa"/>
            <w:vMerge w:val="restart"/>
            <w:tcBorders>
              <w:top w:val="single" w:sz="4" w:space="0" w:color="auto"/>
              <w:left w:val="single" w:sz="4" w:space="0" w:color="auto"/>
              <w:right w:val="single" w:sz="4" w:space="0" w:color="auto"/>
            </w:tcBorders>
          </w:tcPr>
          <w:p w:rsidR="001D37AB" w:rsidRPr="009A7586" w:rsidRDefault="00D4066D" w:rsidP="0058090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2146" w:type="dxa"/>
            <w:vMerge w:val="restart"/>
            <w:tcBorders>
              <w:top w:val="single" w:sz="4" w:space="0" w:color="auto"/>
              <w:left w:val="single" w:sz="4" w:space="0" w:color="auto"/>
              <w:right w:val="single" w:sz="4" w:space="0" w:color="auto"/>
            </w:tcBorders>
          </w:tcPr>
          <w:p w:rsidR="001D37AB" w:rsidRPr="009A7586" w:rsidRDefault="001D37AB" w:rsidP="00DD7380">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Мероприятие </w:t>
            </w:r>
            <w:r w:rsidR="00772741" w:rsidRPr="009A7586">
              <w:rPr>
                <w:rFonts w:ascii="Times New Roman" w:eastAsiaTheme="minorEastAsia" w:hAnsi="Times New Roman" w:cs="Times New Roman"/>
                <w:sz w:val="20"/>
                <w:szCs w:val="20"/>
                <w:lang w:eastAsia="ru-RU"/>
              </w:rPr>
              <w:t>1.</w:t>
            </w:r>
            <w:r w:rsidRPr="009A7586">
              <w:rPr>
                <w:rFonts w:ascii="Times New Roman" w:eastAsiaTheme="minorEastAsia" w:hAnsi="Times New Roman" w:cs="Times New Roman"/>
                <w:sz w:val="20"/>
                <w:szCs w:val="20"/>
                <w:lang w:eastAsia="ru-RU"/>
              </w:rPr>
              <w:t>2</w:t>
            </w:r>
            <w:r w:rsidR="00DD7380">
              <w:rPr>
                <w:rFonts w:ascii="Times New Roman" w:eastAsiaTheme="minorEastAsia" w:hAnsi="Times New Roman" w:cs="Times New Roman"/>
                <w:sz w:val="20"/>
                <w:szCs w:val="20"/>
                <w:lang w:eastAsia="ru-RU"/>
              </w:rPr>
              <w:t xml:space="preserve"> </w:t>
            </w:r>
            <w:r w:rsidRPr="009A7586">
              <w:rPr>
                <w:rFonts w:ascii="Times New Roman" w:eastAsiaTheme="minorEastAsia" w:hAnsi="Times New Roman" w:cs="Times New Roman"/>
                <w:sz w:val="20"/>
                <w:szCs w:val="20"/>
                <w:lang w:eastAsia="ru-RU"/>
              </w:rPr>
              <w:t>Организация работы по повышению квалификации муниципальных служащих, в т.ч. участие в кр</w:t>
            </w:r>
            <w:r w:rsidR="00DD7380">
              <w:rPr>
                <w:rFonts w:ascii="Times New Roman" w:eastAsiaTheme="minorEastAsia" w:hAnsi="Times New Roman" w:cs="Times New Roman"/>
                <w:sz w:val="20"/>
                <w:szCs w:val="20"/>
                <w:lang w:eastAsia="ru-RU"/>
              </w:rPr>
              <w:t>аткосрочных семинарах</w:t>
            </w:r>
          </w:p>
        </w:tc>
        <w:tc>
          <w:tcPr>
            <w:tcW w:w="1640" w:type="dxa"/>
            <w:vMerge w:val="restart"/>
            <w:tcBorders>
              <w:top w:val="single" w:sz="4" w:space="0" w:color="auto"/>
              <w:left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t>2020-2024</w:t>
            </w:r>
          </w:p>
        </w:tc>
        <w:tc>
          <w:tcPr>
            <w:tcW w:w="1195"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198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1599"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Отдел кадров  и муниципальной службы и  органы администрации с правом юридического лица</w:t>
            </w:r>
          </w:p>
        </w:tc>
        <w:tc>
          <w:tcPr>
            <w:tcW w:w="957"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1D37AB" w:rsidRPr="009A7586" w:rsidTr="008529D8">
        <w:trPr>
          <w:trHeight w:val="209"/>
        </w:trPr>
        <w:tc>
          <w:tcPr>
            <w:tcW w:w="548"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505" w:right="-137" w:firstLine="505"/>
              <w:rPr>
                <w:rFonts w:ascii="Times New Roman" w:eastAsiaTheme="minorEastAsia" w:hAnsi="Times New Roman" w:cs="Times New Roman"/>
                <w:sz w:val="20"/>
                <w:szCs w:val="20"/>
                <w:lang w:eastAsia="ru-RU"/>
              </w:rPr>
            </w:pPr>
          </w:p>
        </w:tc>
        <w:tc>
          <w:tcPr>
            <w:tcW w:w="2146"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640"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195"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198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1599"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957"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bl>
    <w:p w:rsidR="00167B63" w:rsidRPr="00580906" w:rsidRDefault="00167B63" w:rsidP="00353A52">
      <w:pPr>
        <w:autoSpaceDE w:val="0"/>
        <w:autoSpaceDN w:val="0"/>
        <w:adjustRightInd w:val="0"/>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lastRenderedPageBreak/>
        <w:t xml:space="preserve">Подпрограмма </w:t>
      </w:r>
      <w:r w:rsidR="007A749F">
        <w:rPr>
          <w:rFonts w:ascii="Times New Roman" w:hAnsi="Times New Roman" w:cs="Times New Roman"/>
          <w:b/>
          <w:bCs/>
          <w:sz w:val="24"/>
          <w:szCs w:val="20"/>
          <w:lang w:val="en-US"/>
        </w:rPr>
        <w:t>IV</w:t>
      </w:r>
      <w:r w:rsidR="005C5293" w:rsidRPr="00580906">
        <w:rPr>
          <w:rFonts w:ascii="Times New Roman" w:hAnsi="Times New Roman" w:cs="Times New Roman"/>
          <w:b/>
          <w:bCs/>
          <w:sz w:val="24"/>
          <w:szCs w:val="20"/>
        </w:rPr>
        <w:t xml:space="preserve">.  </w:t>
      </w:r>
      <w:r w:rsidR="00AA0C13" w:rsidRPr="00580906">
        <w:rPr>
          <w:rFonts w:ascii="Times New Roman" w:hAnsi="Times New Roman" w:cs="Times New Roman"/>
          <w:b/>
          <w:bCs/>
          <w:sz w:val="24"/>
          <w:szCs w:val="20"/>
        </w:rPr>
        <w:t>«Управление муниципальными финансами»</w:t>
      </w:r>
    </w:p>
    <w:p w:rsidR="00167B63" w:rsidRPr="00580906" w:rsidRDefault="00167B63" w:rsidP="00353A52">
      <w:pPr>
        <w:autoSpaceDE w:val="0"/>
        <w:autoSpaceDN w:val="0"/>
        <w:adjustRightInd w:val="0"/>
        <w:spacing w:after="0" w:line="240" w:lineRule="auto"/>
        <w:jc w:val="center"/>
        <w:rPr>
          <w:rFonts w:ascii="Times New Roman" w:hAnsi="Times New Roman" w:cs="Times New Roman"/>
          <w:sz w:val="24"/>
          <w:szCs w:val="20"/>
        </w:rPr>
      </w:pPr>
    </w:p>
    <w:p w:rsidR="00167B63" w:rsidRPr="00580906" w:rsidRDefault="00167B63" w:rsidP="00353A52">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П</w:t>
      </w:r>
      <w:r w:rsidR="00CB4D2C" w:rsidRPr="00580906">
        <w:rPr>
          <w:rFonts w:ascii="Times New Roman" w:hAnsi="Times New Roman" w:cs="Times New Roman"/>
          <w:b/>
          <w:sz w:val="24"/>
          <w:szCs w:val="20"/>
        </w:rPr>
        <w:t>аспорт</w:t>
      </w:r>
      <w:r w:rsidRPr="00580906">
        <w:rPr>
          <w:rFonts w:ascii="Times New Roman" w:hAnsi="Times New Roman" w:cs="Times New Roman"/>
          <w:b/>
          <w:sz w:val="24"/>
          <w:szCs w:val="20"/>
        </w:rPr>
        <w:t xml:space="preserve"> </w:t>
      </w:r>
      <w:r w:rsidR="00A3757C" w:rsidRPr="00580906">
        <w:rPr>
          <w:rFonts w:ascii="Times New Roman" w:hAnsi="Times New Roman" w:cs="Times New Roman"/>
          <w:b/>
          <w:sz w:val="24"/>
          <w:szCs w:val="20"/>
        </w:rPr>
        <w:t>п</w:t>
      </w:r>
      <w:r w:rsidR="00580906">
        <w:rPr>
          <w:rFonts w:ascii="Times New Roman" w:hAnsi="Times New Roman" w:cs="Times New Roman"/>
          <w:b/>
          <w:sz w:val="24"/>
          <w:szCs w:val="20"/>
        </w:rPr>
        <w:t xml:space="preserve">одпрограммы </w:t>
      </w:r>
      <w:r w:rsidRPr="00580906">
        <w:rPr>
          <w:rFonts w:ascii="Times New Roman" w:hAnsi="Times New Roman" w:cs="Times New Roman"/>
          <w:b/>
          <w:sz w:val="24"/>
          <w:szCs w:val="20"/>
        </w:rPr>
        <w:t>«</w:t>
      </w:r>
      <w:r w:rsidR="00C27EC4" w:rsidRPr="00580906">
        <w:rPr>
          <w:rFonts w:ascii="Times New Roman" w:hAnsi="Times New Roman" w:cs="Times New Roman"/>
          <w:b/>
          <w:sz w:val="24"/>
          <w:szCs w:val="20"/>
        </w:rPr>
        <w:t>Управление муниципальными финансами</w:t>
      </w:r>
      <w:r w:rsidRPr="00580906">
        <w:rPr>
          <w:rFonts w:ascii="Times New Roman" w:hAnsi="Times New Roman" w:cs="Times New Roman"/>
          <w:b/>
          <w:sz w:val="24"/>
          <w:szCs w:val="20"/>
        </w:rPr>
        <w:t>»</w:t>
      </w:r>
    </w:p>
    <w:p w:rsidR="00167B63" w:rsidRPr="009A7586" w:rsidRDefault="00167B63" w:rsidP="00353A52">
      <w:pPr>
        <w:autoSpaceDE w:val="0"/>
        <w:autoSpaceDN w:val="0"/>
        <w:adjustRightInd w:val="0"/>
        <w:spacing w:after="0" w:line="240" w:lineRule="auto"/>
        <w:jc w:val="center"/>
        <w:rPr>
          <w:rFonts w:ascii="Times New Roman" w:hAnsi="Times New Roman" w:cs="Times New Roman"/>
          <w:sz w:val="20"/>
          <w:szCs w:val="20"/>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260"/>
        <w:gridCol w:w="2693"/>
        <w:gridCol w:w="1078"/>
        <w:gridCol w:w="1074"/>
        <w:gridCol w:w="1100"/>
        <w:gridCol w:w="1032"/>
        <w:gridCol w:w="972"/>
        <w:gridCol w:w="981"/>
      </w:tblGrid>
      <w:tr w:rsidR="00167B63" w:rsidRPr="009A7586" w:rsidTr="00353A52">
        <w:tc>
          <w:tcPr>
            <w:tcW w:w="2694" w:type="dxa"/>
            <w:tcBorders>
              <w:top w:val="single" w:sz="4" w:space="0" w:color="auto"/>
              <w:left w:val="single" w:sz="4" w:space="0" w:color="auto"/>
              <w:bottom w:val="single" w:sz="4" w:space="0" w:color="auto"/>
              <w:right w:val="single" w:sz="4" w:space="0" w:color="auto"/>
            </w:tcBorders>
          </w:tcPr>
          <w:p w:rsidR="00167B63" w:rsidRPr="009A7586" w:rsidRDefault="00167B6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2190" w:type="dxa"/>
            <w:gridSpan w:val="8"/>
            <w:tcBorders>
              <w:top w:val="single" w:sz="4" w:space="0" w:color="auto"/>
              <w:left w:val="single" w:sz="4" w:space="0" w:color="auto"/>
              <w:bottom w:val="single" w:sz="4" w:space="0" w:color="auto"/>
              <w:right w:val="single" w:sz="4" w:space="0" w:color="auto"/>
            </w:tcBorders>
          </w:tcPr>
          <w:p w:rsidR="00167B63" w:rsidRPr="009A7586" w:rsidRDefault="00020774"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Управление муниципальными финансами</w:t>
            </w:r>
          </w:p>
        </w:tc>
      </w:tr>
      <w:tr w:rsidR="00167B63" w:rsidRPr="009A7586" w:rsidTr="008529D8">
        <w:trPr>
          <w:trHeight w:val="313"/>
        </w:trPr>
        <w:tc>
          <w:tcPr>
            <w:tcW w:w="2694" w:type="dxa"/>
            <w:vMerge w:val="restart"/>
          </w:tcPr>
          <w:p w:rsidR="00167B63" w:rsidRPr="009A7586" w:rsidRDefault="00167B63"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9A7586" w:rsidRDefault="00167B6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9A7586" w:rsidRDefault="00167B63"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3260" w:type="dxa"/>
            <w:vMerge w:val="restart"/>
            <w:vAlign w:val="center"/>
          </w:tcPr>
          <w:p w:rsidR="00167B63" w:rsidRPr="009A7586" w:rsidRDefault="00167B63" w:rsidP="008529D8">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167B63" w:rsidRPr="009A7586" w:rsidRDefault="00167B63" w:rsidP="009A758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237" w:type="dxa"/>
            <w:gridSpan w:val="6"/>
            <w:vAlign w:val="center"/>
          </w:tcPr>
          <w:p w:rsidR="00167B63" w:rsidRPr="009A7586" w:rsidRDefault="00167B63"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167B63" w:rsidRPr="009A7586" w:rsidTr="008529D8">
        <w:trPr>
          <w:trHeight w:val="70"/>
        </w:trPr>
        <w:tc>
          <w:tcPr>
            <w:tcW w:w="2694" w:type="dxa"/>
            <w:vMerge/>
          </w:tcPr>
          <w:p w:rsidR="00167B63" w:rsidRPr="009A7586" w:rsidRDefault="00167B6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rsidR="00167B63" w:rsidRPr="009A7586" w:rsidRDefault="00167B6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9A7586" w:rsidRDefault="00167B63" w:rsidP="009A7586">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r w:rsidR="00FE727C" w:rsidRPr="009A7586">
              <w:rPr>
                <w:rFonts w:ascii="Times New Roman" w:hAnsi="Times New Roman" w:cs="Times New Roman"/>
                <w:sz w:val="20"/>
                <w:szCs w:val="20"/>
              </w:rPr>
              <w:t>20</w:t>
            </w:r>
            <w:r w:rsidRPr="009A7586">
              <w:rPr>
                <w:rFonts w:ascii="Times New Roman" w:hAnsi="Times New Roman" w:cs="Times New Roman"/>
                <w:sz w:val="20"/>
                <w:szCs w:val="20"/>
                <w:lang w:eastAsia="ru-RU"/>
              </w:rPr>
              <w:t xml:space="preserve"> год</w:t>
            </w:r>
          </w:p>
        </w:tc>
        <w:tc>
          <w:tcPr>
            <w:tcW w:w="1074"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r w:rsidR="00FE727C" w:rsidRPr="009A7586">
              <w:rPr>
                <w:rFonts w:ascii="Times New Roman" w:hAnsi="Times New Roman" w:cs="Times New Roman"/>
                <w:sz w:val="20"/>
                <w:szCs w:val="20"/>
              </w:rPr>
              <w:t>21</w:t>
            </w:r>
            <w:r w:rsidRPr="009A7586">
              <w:rPr>
                <w:rFonts w:ascii="Times New Roman" w:hAnsi="Times New Roman" w:cs="Times New Roman"/>
                <w:sz w:val="20"/>
                <w:szCs w:val="20"/>
                <w:lang w:eastAsia="ru-RU"/>
              </w:rPr>
              <w:t xml:space="preserve"> год</w:t>
            </w:r>
          </w:p>
        </w:tc>
        <w:tc>
          <w:tcPr>
            <w:tcW w:w="1100"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r w:rsidR="00FE727C" w:rsidRPr="009A7586">
              <w:rPr>
                <w:rFonts w:ascii="Times New Roman" w:hAnsi="Times New Roman" w:cs="Times New Roman"/>
                <w:sz w:val="20"/>
                <w:szCs w:val="20"/>
              </w:rPr>
              <w:t>22</w:t>
            </w:r>
            <w:r w:rsidRPr="009A7586">
              <w:rPr>
                <w:rFonts w:ascii="Times New Roman" w:hAnsi="Times New Roman" w:cs="Times New Roman"/>
                <w:sz w:val="20"/>
                <w:szCs w:val="20"/>
                <w:lang w:eastAsia="ru-RU"/>
              </w:rPr>
              <w:t xml:space="preserve"> год</w:t>
            </w:r>
          </w:p>
        </w:tc>
        <w:tc>
          <w:tcPr>
            <w:tcW w:w="1032"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w:t>
            </w:r>
            <w:r w:rsidR="00FE727C" w:rsidRPr="009A7586">
              <w:rPr>
                <w:rFonts w:ascii="Times New Roman" w:hAnsi="Times New Roman" w:cs="Times New Roman"/>
                <w:sz w:val="20"/>
                <w:szCs w:val="20"/>
              </w:rPr>
              <w:t>3</w:t>
            </w:r>
            <w:r w:rsidRPr="009A7586">
              <w:rPr>
                <w:rFonts w:ascii="Times New Roman" w:hAnsi="Times New Roman" w:cs="Times New Roman"/>
                <w:sz w:val="20"/>
                <w:szCs w:val="20"/>
                <w:lang w:eastAsia="ru-RU"/>
              </w:rPr>
              <w:t xml:space="preserve"> год</w:t>
            </w:r>
          </w:p>
        </w:tc>
        <w:tc>
          <w:tcPr>
            <w:tcW w:w="972"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w:t>
            </w:r>
            <w:r w:rsidR="00FE727C" w:rsidRPr="009A7586">
              <w:rPr>
                <w:rFonts w:ascii="Times New Roman" w:hAnsi="Times New Roman" w:cs="Times New Roman"/>
                <w:sz w:val="20"/>
                <w:szCs w:val="20"/>
              </w:rPr>
              <w:t>4</w:t>
            </w:r>
            <w:r w:rsidRPr="009A7586">
              <w:rPr>
                <w:rFonts w:ascii="Times New Roman" w:hAnsi="Times New Roman" w:cs="Times New Roman"/>
                <w:sz w:val="20"/>
                <w:szCs w:val="20"/>
                <w:lang w:eastAsia="ru-RU"/>
              </w:rPr>
              <w:t xml:space="preserve"> год</w:t>
            </w:r>
          </w:p>
        </w:tc>
        <w:tc>
          <w:tcPr>
            <w:tcW w:w="981"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BD512D" w:rsidRPr="009A7586" w:rsidTr="00353A52">
        <w:tc>
          <w:tcPr>
            <w:tcW w:w="2694"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val="restart"/>
          </w:tcPr>
          <w:p w:rsidR="00BD512D" w:rsidRPr="009A7586" w:rsidRDefault="00BD512D"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Администрация городского округа Истра</w:t>
            </w:r>
          </w:p>
        </w:tc>
        <w:tc>
          <w:tcPr>
            <w:tcW w:w="2693" w:type="dxa"/>
          </w:tcPr>
          <w:p w:rsidR="00BD512D" w:rsidRPr="009A7586" w:rsidRDefault="00BD512D"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078" w:type="dxa"/>
          </w:tcPr>
          <w:p w:rsidR="00BD512D" w:rsidRPr="00353A52" w:rsidRDefault="00BD175B"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13984,4</w:t>
            </w:r>
          </w:p>
        </w:tc>
        <w:tc>
          <w:tcPr>
            <w:tcW w:w="1074" w:type="dxa"/>
          </w:tcPr>
          <w:p w:rsidR="00BD512D" w:rsidRPr="00353A52" w:rsidRDefault="00BD175B"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32489,1</w:t>
            </w:r>
          </w:p>
        </w:tc>
        <w:tc>
          <w:tcPr>
            <w:tcW w:w="1100" w:type="dxa"/>
          </w:tcPr>
          <w:p w:rsidR="00BD512D" w:rsidRPr="00353A52" w:rsidRDefault="00BD175B"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32489,1</w:t>
            </w:r>
          </w:p>
        </w:tc>
        <w:tc>
          <w:tcPr>
            <w:tcW w:w="1032" w:type="dxa"/>
          </w:tcPr>
          <w:p w:rsidR="00BD512D" w:rsidRPr="00353A52" w:rsidRDefault="00AC4A42"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18874,9</w:t>
            </w:r>
          </w:p>
        </w:tc>
        <w:tc>
          <w:tcPr>
            <w:tcW w:w="972" w:type="dxa"/>
          </w:tcPr>
          <w:p w:rsidR="00BD512D" w:rsidRPr="00353A52" w:rsidRDefault="00BD175B"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w:t>
            </w:r>
            <w:r w:rsidR="00353A52" w:rsidRPr="00353A52">
              <w:rPr>
                <w:rFonts w:ascii="Times New Roman" w:hAnsi="Times New Roman" w:cs="Times New Roman"/>
                <w:color w:val="000000"/>
                <w:sz w:val="20"/>
                <w:szCs w:val="27"/>
              </w:rPr>
              <w:t>,0</w:t>
            </w:r>
          </w:p>
        </w:tc>
        <w:tc>
          <w:tcPr>
            <w:tcW w:w="981" w:type="dxa"/>
          </w:tcPr>
          <w:p w:rsidR="00BD512D" w:rsidRPr="00353A52" w:rsidRDefault="00AC4A42" w:rsidP="00AC4A4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97837</w:t>
            </w:r>
            <w:r w:rsidR="00BD175B">
              <w:rPr>
                <w:rFonts w:ascii="Times New Roman" w:hAnsi="Times New Roman" w:cs="Times New Roman"/>
                <w:color w:val="000000"/>
                <w:sz w:val="20"/>
                <w:szCs w:val="27"/>
              </w:rPr>
              <w:t>,</w:t>
            </w:r>
            <w:r>
              <w:rPr>
                <w:rFonts w:ascii="Times New Roman" w:hAnsi="Times New Roman" w:cs="Times New Roman"/>
                <w:color w:val="000000"/>
                <w:sz w:val="20"/>
                <w:szCs w:val="27"/>
              </w:rPr>
              <w:t>5</w:t>
            </w:r>
          </w:p>
        </w:tc>
      </w:tr>
      <w:tr w:rsidR="00BD512D" w:rsidRPr="009A7586" w:rsidTr="00353A52">
        <w:trPr>
          <w:trHeight w:val="311"/>
        </w:trPr>
        <w:tc>
          <w:tcPr>
            <w:tcW w:w="2694"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078" w:type="dxa"/>
          </w:tcPr>
          <w:p w:rsidR="00BD512D" w:rsidRPr="00353A52" w:rsidRDefault="00BD175B"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13984,4</w:t>
            </w:r>
          </w:p>
        </w:tc>
        <w:tc>
          <w:tcPr>
            <w:tcW w:w="1074" w:type="dxa"/>
          </w:tcPr>
          <w:p w:rsidR="00BD512D" w:rsidRPr="00353A52" w:rsidRDefault="00BD175B"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32489,1</w:t>
            </w:r>
          </w:p>
        </w:tc>
        <w:tc>
          <w:tcPr>
            <w:tcW w:w="1100" w:type="dxa"/>
          </w:tcPr>
          <w:p w:rsidR="00BD512D" w:rsidRPr="00353A52" w:rsidRDefault="00BD175B"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32489,1</w:t>
            </w:r>
          </w:p>
        </w:tc>
        <w:tc>
          <w:tcPr>
            <w:tcW w:w="1032" w:type="dxa"/>
          </w:tcPr>
          <w:p w:rsidR="00BD512D" w:rsidRPr="00353A52" w:rsidRDefault="00AC4A42"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18874,9</w:t>
            </w:r>
          </w:p>
        </w:tc>
        <w:tc>
          <w:tcPr>
            <w:tcW w:w="972" w:type="dxa"/>
          </w:tcPr>
          <w:p w:rsidR="00BD512D" w:rsidRPr="00353A52" w:rsidRDefault="00BD175B" w:rsidP="009A758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0</w:t>
            </w:r>
            <w:r w:rsidR="00353A52" w:rsidRPr="00353A52">
              <w:rPr>
                <w:rFonts w:ascii="Times New Roman" w:hAnsi="Times New Roman" w:cs="Times New Roman"/>
                <w:color w:val="000000"/>
                <w:sz w:val="20"/>
                <w:szCs w:val="27"/>
              </w:rPr>
              <w:t>,0</w:t>
            </w:r>
          </w:p>
        </w:tc>
        <w:tc>
          <w:tcPr>
            <w:tcW w:w="981" w:type="dxa"/>
          </w:tcPr>
          <w:p w:rsidR="00BD512D" w:rsidRPr="00353A52" w:rsidRDefault="00AC4A42" w:rsidP="00AC4A4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97837,5</w:t>
            </w:r>
          </w:p>
        </w:tc>
      </w:tr>
      <w:tr w:rsidR="00BD512D" w:rsidRPr="009A7586" w:rsidTr="00353A52">
        <w:trPr>
          <w:trHeight w:val="417"/>
        </w:trPr>
        <w:tc>
          <w:tcPr>
            <w:tcW w:w="2694"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1078"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74"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00"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32"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72"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81" w:type="dxa"/>
          </w:tcPr>
          <w:p w:rsidR="00BD512D" w:rsidRPr="009A7586" w:rsidRDefault="00BD512D" w:rsidP="009A7586">
            <w:pPr>
              <w:spacing w:after="0" w:line="240" w:lineRule="auto"/>
              <w:ind w:left="-118" w:right="-153"/>
              <w:jc w:val="center"/>
              <w:rPr>
                <w:rFonts w:ascii="Times New Roman" w:hAnsi="Times New Roman" w:cs="Times New Roman"/>
                <w:sz w:val="20"/>
                <w:szCs w:val="20"/>
              </w:rPr>
            </w:pPr>
            <w:r w:rsidRPr="009A7586">
              <w:rPr>
                <w:rFonts w:ascii="Times New Roman" w:hAnsi="Times New Roman" w:cs="Times New Roman"/>
                <w:sz w:val="20"/>
                <w:szCs w:val="20"/>
              </w:rPr>
              <w:t>0</w:t>
            </w:r>
          </w:p>
        </w:tc>
      </w:tr>
      <w:tr w:rsidR="00BD512D" w:rsidRPr="009A7586" w:rsidTr="00353A52">
        <w:trPr>
          <w:trHeight w:val="495"/>
        </w:trPr>
        <w:tc>
          <w:tcPr>
            <w:tcW w:w="2694"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федерального бюджета </w:t>
            </w:r>
          </w:p>
        </w:tc>
        <w:tc>
          <w:tcPr>
            <w:tcW w:w="1078"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74"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00"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32"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72"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81" w:type="dxa"/>
          </w:tcPr>
          <w:p w:rsidR="00BD512D" w:rsidRPr="009A7586" w:rsidRDefault="00BD512D" w:rsidP="009A7586">
            <w:pPr>
              <w:spacing w:after="0" w:line="240" w:lineRule="auto"/>
              <w:ind w:left="-118" w:right="-153"/>
              <w:jc w:val="center"/>
              <w:rPr>
                <w:rFonts w:ascii="Times New Roman" w:hAnsi="Times New Roman" w:cs="Times New Roman"/>
                <w:sz w:val="20"/>
                <w:szCs w:val="20"/>
              </w:rPr>
            </w:pPr>
            <w:r w:rsidRPr="009A7586">
              <w:rPr>
                <w:rFonts w:ascii="Times New Roman" w:hAnsi="Times New Roman" w:cs="Times New Roman"/>
                <w:sz w:val="20"/>
                <w:szCs w:val="20"/>
              </w:rPr>
              <w:t>0</w:t>
            </w:r>
          </w:p>
        </w:tc>
      </w:tr>
      <w:tr w:rsidR="00BD512D" w:rsidRPr="009A7586" w:rsidTr="00353A52">
        <w:trPr>
          <w:trHeight w:val="289"/>
        </w:trPr>
        <w:tc>
          <w:tcPr>
            <w:tcW w:w="2694"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260"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078"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74"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00"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32"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72"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81" w:type="dxa"/>
          </w:tcPr>
          <w:p w:rsidR="00BD512D" w:rsidRPr="009A7586" w:rsidRDefault="00BD512D" w:rsidP="009A7586">
            <w:pPr>
              <w:spacing w:after="0" w:line="240" w:lineRule="auto"/>
              <w:ind w:left="-118" w:right="-153"/>
              <w:jc w:val="center"/>
              <w:rPr>
                <w:rFonts w:ascii="Times New Roman" w:hAnsi="Times New Roman" w:cs="Times New Roman"/>
                <w:sz w:val="20"/>
                <w:szCs w:val="20"/>
              </w:rPr>
            </w:pPr>
            <w:r w:rsidRPr="009A7586">
              <w:rPr>
                <w:rFonts w:ascii="Times New Roman" w:hAnsi="Times New Roman" w:cs="Times New Roman"/>
                <w:sz w:val="20"/>
                <w:szCs w:val="20"/>
              </w:rPr>
              <w:t>0</w:t>
            </w:r>
          </w:p>
        </w:tc>
      </w:tr>
    </w:tbl>
    <w:p w:rsidR="00167B63" w:rsidRPr="009A7586" w:rsidRDefault="00167B63" w:rsidP="009A7586">
      <w:pPr>
        <w:spacing w:after="0" w:line="240" w:lineRule="auto"/>
        <w:ind w:left="720"/>
        <w:rPr>
          <w:rFonts w:ascii="Times New Roman" w:hAnsi="Times New Roman" w:cs="Times New Roman"/>
          <w:b/>
          <w:bCs/>
          <w:sz w:val="20"/>
          <w:szCs w:val="20"/>
        </w:rPr>
      </w:pPr>
    </w:p>
    <w:p w:rsidR="0041545C" w:rsidRPr="009A7586" w:rsidRDefault="0041545C" w:rsidP="009A7586">
      <w:pPr>
        <w:spacing w:after="0" w:line="240" w:lineRule="auto"/>
        <w:jc w:val="center"/>
        <w:rPr>
          <w:rFonts w:ascii="Times New Roman" w:hAnsi="Times New Roman" w:cs="Times New Roman"/>
          <w:b/>
          <w:bCs/>
          <w:sz w:val="20"/>
          <w:szCs w:val="20"/>
        </w:rPr>
      </w:pPr>
    </w:p>
    <w:p w:rsidR="0041545C" w:rsidRPr="009A7586" w:rsidRDefault="0041545C" w:rsidP="009A7586">
      <w:pPr>
        <w:spacing w:after="0" w:line="240" w:lineRule="auto"/>
        <w:jc w:val="center"/>
        <w:rPr>
          <w:rFonts w:ascii="Times New Roman" w:hAnsi="Times New Roman" w:cs="Times New Roman"/>
          <w:b/>
          <w:bCs/>
          <w:sz w:val="20"/>
          <w:szCs w:val="20"/>
        </w:rPr>
      </w:pPr>
    </w:p>
    <w:p w:rsidR="0041545C" w:rsidRDefault="0041545C"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931C7F" w:rsidRDefault="00931C7F" w:rsidP="009A7586">
      <w:pPr>
        <w:spacing w:after="0" w:line="240" w:lineRule="auto"/>
        <w:jc w:val="center"/>
        <w:rPr>
          <w:rFonts w:ascii="Times New Roman" w:hAnsi="Times New Roman" w:cs="Times New Roman"/>
          <w:b/>
          <w:bCs/>
          <w:sz w:val="20"/>
          <w:szCs w:val="20"/>
        </w:rPr>
      </w:pPr>
    </w:p>
    <w:p w:rsidR="00931C7F" w:rsidRDefault="00931C7F" w:rsidP="009A7586">
      <w:pPr>
        <w:spacing w:after="0" w:line="240" w:lineRule="auto"/>
        <w:jc w:val="center"/>
        <w:rPr>
          <w:rFonts w:ascii="Times New Roman" w:hAnsi="Times New Roman" w:cs="Times New Roman"/>
          <w:b/>
          <w:bCs/>
          <w:sz w:val="20"/>
          <w:szCs w:val="20"/>
        </w:rPr>
      </w:pPr>
    </w:p>
    <w:p w:rsidR="00931C7F" w:rsidRDefault="00931C7F" w:rsidP="009A7586">
      <w:pPr>
        <w:spacing w:after="0" w:line="240" w:lineRule="auto"/>
        <w:jc w:val="center"/>
        <w:rPr>
          <w:rFonts w:ascii="Times New Roman" w:hAnsi="Times New Roman" w:cs="Times New Roman"/>
          <w:b/>
          <w:bCs/>
          <w:sz w:val="20"/>
          <w:szCs w:val="20"/>
        </w:rPr>
      </w:pPr>
    </w:p>
    <w:p w:rsidR="00931C7F" w:rsidRDefault="00931C7F" w:rsidP="009A7586">
      <w:pPr>
        <w:spacing w:after="0" w:line="240" w:lineRule="auto"/>
        <w:jc w:val="center"/>
        <w:rPr>
          <w:rFonts w:ascii="Times New Roman" w:hAnsi="Times New Roman" w:cs="Times New Roman"/>
          <w:b/>
          <w:bCs/>
          <w:sz w:val="20"/>
          <w:szCs w:val="20"/>
        </w:rPr>
      </w:pPr>
    </w:p>
    <w:p w:rsidR="00931C7F" w:rsidRDefault="00931C7F"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167B63" w:rsidRPr="00580906" w:rsidRDefault="00167B63" w:rsidP="00C26EE2">
      <w:pPr>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lastRenderedPageBreak/>
        <w:t xml:space="preserve">Перечень мероприятий </w:t>
      </w:r>
      <w:r w:rsidR="00A3757C" w:rsidRPr="00580906">
        <w:rPr>
          <w:rFonts w:ascii="Times New Roman" w:hAnsi="Times New Roman" w:cs="Times New Roman"/>
          <w:b/>
          <w:bCs/>
          <w:sz w:val="24"/>
          <w:szCs w:val="20"/>
        </w:rPr>
        <w:t>п</w:t>
      </w:r>
      <w:r w:rsidR="00580906">
        <w:rPr>
          <w:rFonts w:ascii="Times New Roman" w:hAnsi="Times New Roman" w:cs="Times New Roman"/>
          <w:b/>
          <w:bCs/>
          <w:sz w:val="24"/>
          <w:szCs w:val="20"/>
        </w:rPr>
        <w:t>одпрограммы</w:t>
      </w:r>
    </w:p>
    <w:p w:rsidR="00167B63" w:rsidRPr="009A7586" w:rsidRDefault="00167B63" w:rsidP="00C26EE2">
      <w:pPr>
        <w:widowControl w:val="0"/>
        <w:tabs>
          <w:tab w:val="num" w:pos="1440"/>
        </w:tabs>
        <w:spacing w:after="0" w:line="240" w:lineRule="auto"/>
        <w:ind w:firstLine="709"/>
        <w:jc w:val="both"/>
        <w:rPr>
          <w:rFonts w:ascii="Times New Roman" w:hAnsi="Times New Roman" w:cs="Times New Roman"/>
          <w:b/>
          <w:bCs/>
          <w:sz w:val="20"/>
          <w:szCs w:val="20"/>
        </w:rPr>
      </w:pPr>
    </w:p>
    <w:tbl>
      <w:tblPr>
        <w:tblW w:w="25733" w:type="dxa"/>
        <w:tblInd w:w="108" w:type="dxa"/>
        <w:tblLayout w:type="fixed"/>
        <w:tblLook w:val="04A0" w:firstRow="1" w:lastRow="0" w:firstColumn="1" w:lastColumn="0" w:noHBand="0" w:noVBand="1"/>
      </w:tblPr>
      <w:tblGrid>
        <w:gridCol w:w="548"/>
        <w:gridCol w:w="15"/>
        <w:gridCol w:w="2565"/>
        <w:gridCol w:w="1139"/>
        <w:gridCol w:w="1262"/>
        <w:gridCol w:w="1233"/>
        <w:gridCol w:w="913"/>
        <w:gridCol w:w="913"/>
        <w:gridCol w:w="913"/>
        <w:gridCol w:w="913"/>
        <w:gridCol w:w="913"/>
        <w:gridCol w:w="913"/>
        <w:gridCol w:w="1284"/>
        <w:gridCol w:w="1285"/>
        <w:gridCol w:w="1810"/>
        <w:gridCol w:w="1302"/>
        <w:gridCol w:w="1302"/>
        <w:gridCol w:w="1302"/>
        <w:gridCol w:w="1302"/>
        <w:gridCol w:w="1302"/>
        <w:gridCol w:w="1302"/>
        <w:gridCol w:w="1302"/>
      </w:tblGrid>
      <w:tr w:rsidR="00C26EE2" w:rsidRPr="00574372" w:rsidTr="009A62F5">
        <w:trPr>
          <w:gridAfter w:val="8"/>
          <w:wAfter w:w="10924" w:type="dxa"/>
          <w:trHeight w:val="1086"/>
        </w:trPr>
        <w:tc>
          <w:tcPr>
            <w:tcW w:w="548" w:type="dxa"/>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left="-392" w:right="-120" w:firstLine="397"/>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w:t>
            </w:r>
          </w:p>
          <w:p w:rsidR="00C26EE2" w:rsidRPr="00C26EE2" w:rsidRDefault="00C26EE2" w:rsidP="00C26EE2">
            <w:pPr>
              <w:widowControl w:val="0"/>
              <w:autoSpaceDE w:val="0"/>
              <w:autoSpaceDN w:val="0"/>
              <w:adjustRightInd w:val="0"/>
              <w:spacing w:after="0" w:line="240" w:lineRule="auto"/>
              <w:ind w:left="-392" w:right="-120" w:firstLine="397"/>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п/п</w:t>
            </w:r>
          </w:p>
        </w:tc>
        <w:tc>
          <w:tcPr>
            <w:tcW w:w="2580" w:type="dxa"/>
            <w:gridSpan w:val="2"/>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Мероприятие Подпрограммы</w:t>
            </w:r>
          </w:p>
        </w:tc>
        <w:tc>
          <w:tcPr>
            <w:tcW w:w="1139" w:type="dxa"/>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Сроки исполнения мероприятия</w:t>
            </w:r>
          </w:p>
        </w:tc>
        <w:tc>
          <w:tcPr>
            <w:tcW w:w="1262" w:type="dxa"/>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Источники финансирования</w:t>
            </w:r>
          </w:p>
        </w:tc>
        <w:tc>
          <w:tcPr>
            <w:tcW w:w="1233" w:type="dxa"/>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Объем финанси-рования мероприятия в году, предшествующему году начала реализации муниципальной программы</w:t>
            </w:r>
            <w:r w:rsidRPr="00C26EE2">
              <w:rPr>
                <w:rFonts w:ascii="Times New Roman" w:eastAsiaTheme="minorEastAsia" w:hAnsi="Times New Roman" w:cs="Times New Roman"/>
                <w:sz w:val="20"/>
                <w:szCs w:val="20"/>
                <w:lang w:eastAsia="ru-RU"/>
              </w:rPr>
              <w:br/>
              <w:t>(тыс. руб.)</w:t>
            </w:r>
          </w:p>
        </w:tc>
        <w:tc>
          <w:tcPr>
            <w:tcW w:w="913" w:type="dxa"/>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Всего</w:t>
            </w:r>
            <w:r w:rsidRPr="00C26EE2">
              <w:rPr>
                <w:rFonts w:ascii="Times New Roman" w:eastAsiaTheme="minorEastAsia" w:hAnsi="Times New Roman" w:cs="Times New Roman"/>
                <w:sz w:val="20"/>
                <w:szCs w:val="20"/>
                <w:lang w:eastAsia="ru-RU"/>
              </w:rPr>
              <w:br/>
              <w:t>(тыс. руб.)</w:t>
            </w:r>
          </w:p>
        </w:tc>
        <w:tc>
          <w:tcPr>
            <w:tcW w:w="4565" w:type="dxa"/>
            <w:gridSpan w:val="5"/>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Объемы финансирования по годам</w:t>
            </w:r>
            <w:r w:rsidRPr="00C26EE2">
              <w:rPr>
                <w:rFonts w:ascii="Times New Roman" w:eastAsiaTheme="minorEastAsia" w:hAnsi="Times New Roman" w:cs="Times New Roman"/>
                <w:sz w:val="20"/>
                <w:szCs w:val="20"/>
                <w:lang w:eastAsia="ru-RU"/>
              </w:rPr>
              <w:br/>
              <w:t>(тыс. руб.)</w:t>
            </w:r>
          </w:p>
        </w:tc>
        <w:tc>
          <w:tcPr>
            <w:tcW w:w="1284" w:type="dxa"/>
            <w:vMerge w:val="restart"/>
            <w:tcBorders>
              <w:top w:val="single" w:sz="4" w:space="0" w:color="auto"/>
              <w:left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Ответственный за выполнение мероприятия Подпрограммы </w:t>
            </w:r>
          </w:p>
        </w:tc>
        <w:tc>
          <w:tcPr>
            <w:tcW w:w="1285" w:type="dxa"/>
            <w:vMerge w:val="restart"/>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Результаты выполнения мероприятия Подпрограммы</w:t>
            </w:r>
          </w:p>
        </w:tc>
      </w:tr>
      <w:tr w:rsidR="00C26EE2" w:rsidRPr="00574372" w:rsidTr="009A62F5">
        <w:trPr>
          <w:gridAfter w:val="8"/>
          <w:wAfter w:w="10924" w:type="dxa"/>
        </w:trPr>
        <w:tc>
          <w:tcPr>
            <w:tcW w:w="548" w:type="dxa"/>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2580" w:type="dxa"/>
            <w:gridSpan w:val="2"/>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139" w:type="dxa"/>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262" w:type="dxa"/>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233" w:type="dxa"/>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913" w:type="dxa"/>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913" w:type="dxa"/>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2020 </w:t>
            </w:r>
          </w:p>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913" w:type="dxa"/>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2021 </w:t>
            </w:r>
          </w:p>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913" w:type="dxa"/>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2022 </w:t>
            </w:r>
          </w:p>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913" w:type="dxa"/>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2023 </w:t>
            </w:r>
          </w:p>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913" w:type="dxa"/>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 xml:space="preserve">2024 </w:t>
            </w:r>
          </w:p>
          <w:p w:rsidR="00C26EE2" w:rsidRPr="00C26EE2" w:rsidRDefault="00C26EE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год</w:t>
            </w:r>
          </w:p>
        </w:tc>
        <w:tc>
          <w:tcPr>
            <w:tcW w:w="1284" w:type="dxa"/>
            <w:vMerge/>
            <w:tcBorders>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285" w:type="dxa"/>
            <w:vMerge/>
            <w:tcBorders>
              <w:top w:val="single" w:sz="4" w:space="0" w:color="auto"/>
              <w:left w:val="single" w:sz="4" w:space="0" w:color="auto"/>
              <w:bottom w:val="single" w:sz="4" w:space="0" w:color="auto"/>
              <w:right w:val="single" w:sz="4" w:space="0" w:color="auto"/>
            </w:tcBorders>
          </w:tcPr>
          <w:p w:rsidR="00C26EE2" w:rsidRPr="00C26EE2" w:rsidRDefault="00C26EE2" w:rsidP="00C26EE2">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353A52" w:rsidRPr="00574372" w:rsidTr="009A62F5">
        <w:trPr>
          <w:gridAfter w:val="8"/>
          <w:wAfter w:w="10924" w:type="dxa"/>
          <w:trHeight w:val="175"/>
        </w:trPr>
        <w:tc>
          <w:tcPr>
            <w:tcW w:w="548"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p>
        </w:tc>
        <w:tc>
          <w:tcPr>
            <w:tcW w:w="2580" w:type="dxa"/>
            <w:gridSpan w:val="2"/>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2</w:t>
            </w:r>
          </w:p>
        </w:tc>
        <w:tc>
          <w:tcPr>
            <w:tcW w:w="1139"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3</w:t>
            </w:r>
          </w:p>
        </w:tc>
        <w:tc>
          <w:tcPr>
            <w:tcW w:w="1262"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4</w:t>
            </w:r>
          </w:p>
        </w:tc>
        <w:tc>
          <w:tcPr>
            <w:tcW w:w="1233"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5</w:t>
            </w:r>
          </w:p>
        </w:tc>
        <w:tc>
          <w:tcPr>
            <w:tcW w:w="913"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6</w:t>
            </w:r>
          </w:p>
        </w:tc>
        <w:tc>
          <w:tcPr>
            <w:tcW w:w="913"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7</w:t>
            </w:r>
          </w:p>
        </w:tc>
        <w:tc>
          <w:tcPr>
            <w:tcW w:w="913"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8</w:t>
            </w:r>
          </w:p>
        </w:tc>
        <w:tc>
          <w:tcPr>
            <w:tcW w:w="913"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9</w:t>
            </w:r>
          </w:p>
        </w:tc>
        <w:tc>
          <w:tcPr>
            <w:tcW w:w="913"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10</w:t>
            </w:r>
          </w:p>
        </w:tc>
        <w:tc>
          <w:tcPr>
            <w:tcW w:w="913"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11</w:t>
            </w:r>
          </w:p>
        </w:tc>
        <w:tc>
          <w:tcPr>
            <w:tcW w:w="1284"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12</w:t>
            </w:r>
          </w:p>
        </w:tc>
        <w:tc>
          <w:tcPr>
            <w:tcW w:w="1285" w:type="dxa"/>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13</w:t>
            </w:r>
          </w:p>
        </w:tc>
      </w:tr>
      <w:tr w:rsidR="00353A52" w:rsidRPr="00574372" w:rsidTr="009A62F5">
        <w:trPr>
          <w:trHeight w:val="70"/>
        </w:trPr>
        <w:tc>
          <w:tcPr>
            <w:tcW w:w="548" w:type="dxa"/>
            <w:vMerge w:val="restart"/>
            <w:tcBorders>
              <w:top w:val="single" w:sz="4" w:space="0" w:color="auto"/>
              <w:left w:val="single" w:sz="4" w:space="0" w:color="auto"/>
              <w:right w:val="single" w:sz="4" w:space="0" w:color="auto"/>
            </w:tcBorders>
          </w:tcPr>
          <w:p w:rsidR="00353A52" w:rsidRPr="00C26EE2" w:rsidRDefault="00353A52" w:rsidP="00D4066D">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1</w:t>
            </w:r>
          </w:p>
        </w:tc>
        <w:tc>
          <w:tcPr>
            <w:tcW w:w="2580" w:type="dxa"/>
            <w:gridSpan w:val="2"/>
            <w:vMerge w:val="restart"/>
            <w:tcBorders>
              <w:top w:val="single" w:sz="4" w:space="0" w:color="auto"/>
              <w:left w:val="single" w:sz="4" w:space="0" w:color="auto"/>
              <w:right w:val="single" w:sz="4" w:space="0" w:color="auto"/>
            </w:tcBorders>
            <w:shd w:val="clear" w:color="auto" w:fill="auto"/>
          </w:tcPr>
          <w:p w:rsidR="00353A52" w:rsidRPr="00C26EE2" w:rsidRDefault="00DD7380" w:rsidP="00C26EE2">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 xml:space="preserve">Основное мероприятие </w:t>
            </w:r>
            <w:r w:rsidR="00353A52" w:rsidRPr="00C26EE2">
              <w:rPr>
                <w:rFonts w:ascii="Times New Roman" w:hAnsi="Times New Roman" w:cs="Times New Roman"/>
                <w:b/>
                <w:sz w:val="20"/>
                <w:szCs w:val="20"/>
              </w:rPr>
              <w:t>1</w:t>
            </w:r>
            <w:r>
              <w:rPr>
                <w:rFonts w:ascii="Times New Roman" w:hAnsi="Times New Roman" w:cs="Times New Roman"/>
                <w:sz w:val="20"/>
                <w:szCs w:val="20"/>
              </w:rPr>
              <w:t xml:space="preserve"> </w:t>
            </w:r>
            <w:r w:rsidR="00353A52" w:rsidRPr="00C26EE2">
              <w:rPr>
                <w:rFonts w:ascii="Times New Roman" w:hAnsi="Times New Roman" w:cs="Times New Roman"/>
                <w:sz w:val="20"/>
                <w:szCs w:val="20"/>
              </w:rPr>
              <w:t>Проведение мероприятий в сфере формир</w:t>
            </w:r>
            <w:r>
              <w:rPr>
                <w:rFonts w:ascii="Times New Roman" w:hAnsi="Times New Roman" w:cs="Times New Roman"/>
                <w:sz w:val="20"/>
                <w:szCs w:val="20"/>
              </w:rPr>
              <w:t>ования доходов местного бюджета</w:t>
            </w:r>
          </w:p>
        </w:tc>
        <w:tc>
          <w:tcPr>
            <w:tcW w:w="1139"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spacing w:after="0" w:line="240" w:lineRule="auto"/>
              <w:ind w:hanging="100"/>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11" w:type="dxa"/>
            <w:gridSpan w:val="7"/>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4"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c>
          <w:tcPr>
            <w:tcW w:w="1810"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c>
          <w:tcPr>
            <w:tcW w:w="1302" w:type="dxa"/>
          </w:tcPr>
          <w:p w:rsidR="00353A52" w:rsidRPr="00574372" w:rsidRDefault="00353A52" w:rsidP="00C26EE2">
            <w:pPr>
              <w:widowControl w:val="0"/>
              <w:autoSpaceDE w:val="0"/>
              <w:autoSpaceDN w:val="0"/>
              <w:adjustRightInd w:val="0"/>
              <w:spacing w:after="0" w:line="240" w:lineRule="auto"/>
              <w:jc w:val="center"/>
              <w:rPr>
                <w:rFonts w:ascii="Times New Roman CYR" w:eastAsiaTheme="minorEastAsia" w:hAnsi="Times New Roman CYR" w:cs="Times New Roman CYR"/>
                <w:sz w:val="18"/>
                <w:szCs w:val="18"/>
                <w:lang w:eastAsia="ru-RU"/>
              </w:rPr>
            </w:pPr>
          </w:p>
        </w:tc>
      </w:tr>
      <w:tr w:rsidR="00353A52" w:rsidRPr="00574372" w:rsidTr="009A62F5">
        <w:trPr>
          <w:gridAfter w:val="8"/>
          <w:wAfter w:w="10924" w:type="dxa"/>
        </w:trPr>
        <w:tc>
          <w:tcPr>
            <w:tcW w:w="548" w:type="dxa"/>
            <w:vMerge/>
            <w:tcBorders>
              <w:left w:val="single" w:sz="4" w:space="0" w:color="auto"/>
              <w:bottom w:val="single" w:sz="4" w:space="0" w:color="auto"/>
              <w:right w:val="single" w:sz="4" w:space="0" w:color="auto"/>
            </w:tcBorders>
          </w:tcPr>
          <w:p w:rsidR="00353A52" w:rsidRPr="00C26EE2" w:rsidRDefault="00353A52" w:rsidP="00D4066D">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2580" w:type="dxa"/>
            <w:gridSpan w:val="2"/>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1139" w:type="dxa"/>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widowControl w:val="0"/>
              <w:tabs>
                <w:tab w:val="center" w:pos="742"/>
              </w:tabs>
              <w:autoSpaceDE w:val="0"/>
              <w:autoSpaceDN w:val="0"/>
              <w:adjustRightInd w:val="0"/>
              <w:spacing w:after="0" w:line="240" w:lineRule="auto"/>
              <w:ind w:left="-108"/>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Средства бюджета городского округа</w:t>
            </w:r>
          </w:p>
        </w:tc>
        <w:tc>
          <w:tcPr>
            <w:tcW w:w="6711" w:type="dxa"/>
            <w:gridSpan w:val="7"/>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284" w:type="dxa"/>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353A52" w:rsidRPr="00574372" w:rsidTr="009A62F5">
        <w:trPr>
          <w:gridAfter w:val="8"/>
          <w:wAfter w:w="10924" w:type="dxa"/>
          <w:trHeight w:val="70"/>
        </w:trPr>
        <w:tc>
          <w:tcPr>
            <w:tcW w:w="548" w:type="dxa"/>
            <w:vMerge w:val="restart"/>
            <w:tcBorders>
              <w:top w:val="single" w:sz="4" w:space="0" w:color="auto"/>
              <w:left w:val="single" w:sz="4" w:space="0" w:color="auto"/>
              <w:right w:val="single" w:sz="4" w:space="0" w:color="auto"/>
            </w:tcBorders>
          </w:tcPr>
          <w:p w:rsidR="00353A52" w:rsidRPr="00C26EE2" w:rsidRDefault="00D4066D" w:rsidP="00D4066D">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2580" w:type="dxa"/>
            <w:gridSpan w:val="2"/>
            <w:vMerge w:val="restart"/>
            <w:tcBorders>
              <w:top w:val="single" w:sz="4" w:space="0" w:color="auto"/>
              <w:left w:val="single" w:sz="4" w:space="0" w:color="auto"/>
              <w:right w:val="single" w:sz="4" w:space="0" w:color="auto"/>
            </w:tcBorders>
            <w:shd w:val="clear" w:color="auto" w:fill="auto"/>
          </w:tcPr>
          <w:p w:rsidR="00353A52" w:rsidRPr="00C26EE2" w:rsidRDefault="00DD7380" w:rsidP="00C26EE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Мероприятие 1.1 </w:t>
            </w:r>
            <w:r w:rsidR="00353A52" w:rsidRPr="00C26EE2">
              <w:rPr>
                <w:rFonts w:ascii="Times New Roman" w:hAnsi="Times New Roman" w:cs="Times New Roman"/>
                <w:sz w:val="20"/>
                <w:szCs w:val="20"/>
              </w:rPr>
              <w:t>Разработка мероприятий, направленных на увеличение доходов и снижение задо</w:t>
            </w:r>
            <w:r>
              <w:rPr>
                <w:rFonts w:ascii="Times New Roman" w:hAnsi="Times New Roman" w:cs="Times New Roman"/>
                <w:sz w:val="20"/>
                <w:szCs w:val="20"/>
              </w:rPr>
              <w:t>лженности по налоговым платежам</w:t>
            </w:r>
          </w:p>
        </w:tc>
        <w:tc>
          <w:tcPr>
            <w:tcW w:w="1139"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11" w:type="dxa"/>
            <w:gridSpan w:val="7"/>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Администрация городского округа</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задолженности по налоговым платежам</w:t>
            </w:r>
          </w:p>
        </w:tc>
      </w:tr>
      <w:tr w:rsidR="00353A52" w:rsidRPr="00574372" w:rsidTr="009A62F5">
        <w:trPr>
          <w:gridAfter w:val="8"/>
          <w:wAfter w:w="10924" w:type="dxa"/>
          <w:trHeight w:val="876"/>
        </w:trPr>
        <w:tc>
          <w:tcPr>
            <w:tcW w:w="548" w:type="dxa"/>
            <w:vMerge/>
            <w:tcBorders>
              <w:left w:val="single" w:sz="4" w:space="0" w:color="auto"/>
              <w:right w:val="single" w:sz="4" w:space="0" w:color="auto"/>
            </w:tcBorders>
          </w:tcPr>
          <w:p w:rsidR="00353A52" w:rsidRPr="00C26EE2" w:rsidRDefault="00353A52" w:rsidP="00D4066D">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2580" w:type="dxa"/>
            <w:gridSpan w:val="2"/>
            <w:vMerge/>
            <w:tcBorders>
              <w:left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1139" w:type="dxa"/>
            <w:vMerge/>
            <w:tcBorders>
              <w:left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widowControl w:val="0"/>
              <w:tabs>
                <w:tab w:val="center" w:pos="742"/>
              </w:tabs>
              <w:autoSpaceDE w:val="0"/>
              <w:autoSpaceDN w:val="0"/>
              <w:adjustRightInd w:val="0"/>
              <w:spacing w:after="0" w:line="240" w:lineRule="auto"/>
              <w:ind w:left="-108"/>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6711" w:type="dxa"/>
            <w:gridSpan w:val="7"/>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4" w:type="dxa"/>
            <w:vMerge/>
            <w:tcBorders>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285" w:type="dxa"/>
            <w:vMerge/>
            <w:tcBorders>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353A52" w:rsidRPr="00574372" w:rsidTr="009A62F5">
        <w:trPr>
          <w:gridAfter w:val="8"/>
          <w:wAfter w:w="10924" w:type="dxa"/>
          <w:trHeight w:val="70"/>
        </w:trPr>
        <w:tc>
          <w:tcPr>
            <w:tcW w:w="548" w:type="dxa"/>
            <w:vMerge w:val="restart"/>
            <w:tcBorders>
              <w:top w:val="single" w:sz="4" w:space="0" w:color="auto"/>
              <w:left w:val="single" w:sz="4" w:space="0" w:color="auto"/>
              <w:right w:val="single" w:sz="4" w:space="0" w:color="auto"/>
            </w:tcBorders>
          </w:tcPr>
          <w:p w:rsidR="00353A52" w:rsidRPr="00C26EE2" w:rsidRDefault="00D4066D" w:rsidP="00D4066D">
            <w:pPr>
              <w:widowControl w:val="0"/>
              <w:autoSpaceDE w:val="0"/>
              <w:autoSpaceDN w:val="0"/>
              <w:adjustRightInd w:val="0"/>
              <w:spacing w:after="0" w:line="240" w:lineRule="auto"/>
              <w:ind w:left="-531" w:right="-269" w:firstLine="568"/>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2580" w:type="dxa"/>
            <w:gridSpan w:val="2"/>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Мероприятие 1.2</w:t>
            </w:r>
          </w:p>
          <w:p w:rsidR="00353A52" w:rsidRPr="00C26EE2" w:rsidRDefault="00353A52" w:rsidP="00C26EE2">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Осуществление мониторинга поступлений налоговых и неналоговых доходов</w:t>
            </w:r>
            <w:r w:rsidR="00DD7380">
              <w:rPr>
                <w:rFonts w:ascii="Times New Roman" w:hAnsi="Times New Roman" w:cs="Times New Roman"/>
                <w:sz w:val="20"/>
                <w:szCs w:val="20"/>
              </w:rPr>
              <w:t xml:space="preserve"> местного бюджета</w:t>
            </w:r>
          </w:p>
        </w:tc>
        <w:tc>
          <w:tcPr>
            <w:tcW w:w="1139"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11" w:type="dxa"/>
            <w:gridSpan w:val="7"/>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r>
      <w:tr w:rsidR="00353A52" w:rsidRPr="00574372" w:rsidTr="009A62F5">
        <w:trPr>
          <w:gridAfter w:val="8"/>
          <w:wAfter w:w="10924" w:type="dxa"/>
          <w:trHeight w:val="876"/>
        </w:trPr>
        <w:tc>
          <w:tcPr>
            <w:tcW w:w="548" w:type="dxa"/>
            <w:vMerge/>
            <w:tcBorders>
              <w:left w:val="single" w:sz="4" w:space="0" w:color="auto"/>
              <w:bottom w:val="single" w:sz="4" w:space="0" w:color="auto"/>
              <w:right w:val="single" w:sz="4" w:space="0" w:color="auto"/>
            </w:tcBorders>
          </w:tcPr>
          <w:p w:rsidR="00353A52" w:rsidRPr="00C26EE2" w:rsidRDefault="00353A52" w:rsidP="00D4066D">
            <w:pPr>
              <w:widowControl w:val="0"/>
              <w:autoSpaceDE w:val="0"/>
              <w:autoSpaceDN w:val="0"/>
              <w:adjustRightInd w:val="0"/>
              <w:spacing w:after="0" w:line="240" w:lineRule="auto"/>
              <w:ind w:left="-531" w:firstLine="568"/>
              <w:jc w:val="center"/>
              <w:rPr>
                <w:rFonts w:ascii="Times New Roman" w:eastAsiaTheme="minorEastAsia" w:hAnsi="Times New Roman" w:cs="Times New Roman"/>
                <w:sz w:val="20"/>
                <w:szCs w:val="20"/>
                <w:lang w:eastAsia="ru-RU"/>
              </w:rPr>
            </w:pPr>
          </w:p>
        </w:tc>
        <w:tc>
          <w:tcPr>
            <w:tcW w:w="2580" w:type="dxa"/>
            <w:gridSpan w:val="2"/>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1139" w:type="dxa"/>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widowControl w:val="0"/>
              <w:tabs>
                <w:tab w:val="center" w:pos="742"/>
              </w:tabs>
              <w:autoSpaceDE w:val="0"/>
              <w:autoSpaceDN w:val="0"/>
              <w:adjustRightInd w:val="0"/>
              <w:spacing w:after="0" w:line="240" w:lineRule="auto"/>
              <w:ind w:left="-108"/>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6711" w:type="dxa"/>
            <w:gridSpan w:val="7"/>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4" w:type="dxa"/>
            <w:vMerge/>
            <w:tcBorders>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285" w:type="dxa"/>
            <w:vMerge/>
            <w:tcBorders>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353A52" w:rsidRPr="00574372" w:rsidTr="009A62F5">
        <w:trPr>
          <w:gridAfter w:val="8"/>
          <w:wAfter w:w="10924" w:type="dxa"/>
          <w:trHeight w:val="70"/>
        </w:trPr>
        <w:tc>
          <w:tcPr>
            <w:tcW w:w="548" w:type="dxa"/>
            <w:vMerge w:val="restart"/>
            <w:tcBorders>
              <w:top w:val="single" w:sz="4" w:space="0" w:color="auto"/>
              <w:left w:val="single" w:sz="4" w:space="0" w:color="auto"/>
              <w:bottom w:val="single" w:sz="4" w:space="0" w:color="auto"/>
              <w:right w:val="single" w:sz="4" w:space="0" w:color="auto"/>
            </w:tcBorders>
          </w:tcPr>
          <w:p w:rsidR="00353A52" w:rsidRPr="00C26EE2" w:rsidRDefault="00D4066D" w:rsidP="00D4066D">
            <w:pPr>
              <w:widowControl w:val="0"/>
              <w:autoSpaceDE w:val="0"/>
              <w:autoSpaceDN w:val="0"/>
              <w:adjustRightInd w:val="0"/>
              <w:spacing w:after="0" w:line="240" w:lineRule="auto"/>
              <w:ind w:left="-531" w:right="-132" w:firstLine="426"/>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1.3.</w:t>
            </w:r>
          </w:p>
        </w:tc>
        <w:tc>
          <w:tcPr>
            <w:tcW w:w="258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Мероприятие 1.3</w:t>
            </w:r>
          </w:p>
          <w:p w:rsidR="00353A52" w:rsidRPr="00C26EE2" w:rsidRDefault="00353A52" w:rsidP="00C26EE2">
            <w:pPr>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 xml:space="preserve">Формирование прогноза поступлений налоговых и неналоговых доходов в местный бюджет на предстоящий месяц с разбивкой по дням в целях детального </w:t>
            </w:r>
            <w:r w:rsidRPr="00C26EE2">
              <w:rPr>
                <w:rFonts w:ascii="Times New Roman" w:hAnsi="Times New Roman" w:cs="Times New Roman"/>
                <w:sz w:val="20"/>
                <w:szCs w:val="20"/>
              </w:rPr>
              <w:lastRenderedPageBreak/>
              <w:t>прогнозирования ассигнований для финансирова</w:t>
            </w:r>
            <w:r w:rsidR="00DD7380">
              <w:rPr>
                <w:rFonts w:ascii="Times New Roman" w:hAnsi="Times New Roman" w:cs="Times New Roman"/>
                <w:sz w:val="20"/>
                <w:szCs w:val="20"/>
              </w:rPr>
              <w:t>ния социально значимых расходов</w:t>
            </w:r>
          </w:p>
        </w:tc>
        <w:tc>
          <w:tcPr>
            <w:tcW w:w="1139" w:type="dxa"/>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lastRenderedPageBreak/>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11" w:type="dxa"/>
            <w:gridSpan w:val="7"/>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Выполнение прогнозных показателей бюджета</w:t>
            </w:r>
          </w:p>
        </w:tc>
      </w:tr>
      <w:tr w:rsidR="00353A52" w:rsidRPr="00574372" w:rsidTr="009A62F5">
        <w:trPr>
          <w:gridAfter w:val="8"/>
          <w:wAfter w:w="10924" w:type="dxa"/>
          <w:trHeight w:val="876"/>
        </w:trPr>
        <w:tc>
          <w:tcPr>
            <w:tcW w:w="548" w:type="dxa"/>
            <w:vMerge/>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2580" w:type="dxa"/>
            <w:gridSpan w:val="2"/>
            <w:vMerge/>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1139" w:type="dxa"/>
            <w:vMerge/>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widowControl w:val="0"/>
              <w:tabs>
                <w:tab w:val="center" w:pos="742"/>
              </w:tabs>
              <w:autoSpaceDE w:val="0"/>
              <w:autoSpaceDN w:val="0"/>
              <w:adjustRightInd w:val="0"/>
              <w:spacing w:after="0" w:line="240" w:lineRule="auto"/>
              <w:ind w:left="-108"/>
              <w:jc w:val="both"/>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 xml:space="preserve">Средства бюджета городского округа </w:t>
            </w:r>
          </w:p>
        </w:tc>
        <w:tc>
          <w:tcPr>
            <w:tcW w:w="6711" w:type="dxa"/>
            <w:gridSpan w:val="7"/>
            <w:vMerge/>
            <w:tcBorders>
              <w:left w:val="single" w:sz="4" w:space="0" w:color="auto"/>
              <w:bottom w:val="single" w:sz="4" w:space="0" w:color="auto"/>
              <w:right w:val="single" w:sz="4" w:space="0" w:color="auto"/>
            </w:tcBorders>
            <w:shd w:val="clear" w:color="auto" w:fill="auto"/>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4"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353A52" w:rsidRPr="00574372" w:rsidTr="009A62F5">
        <w:trPr>
          <w:gridAfter w:val="8"/>
          <w:wAfter w:w="10924" w:type="dxa"/>
          <w:trHeight w:val="70"/>
        </w:trPr>
        <w:tc>
          <w:tcPr>
            <w:tcW w:w="548" w:type="dxa"/>
            <w:vMerge w:val="restart"/>
            <w:tcBorders>
              <w:top w:val="single" w:sz="4" w:space="0" w:color="auto"/>
              <w:left w:val="single" w:sz="4" w:space="0" w:color="auto"/>
              <w:bottom w:val="single" w:sz="4" w:space="0" w:color="auto"/>
              <w:right w:val="single" w:sz="4" w:space="0" w:color="auto"/>
            </w:tcBorders>
          </w:tcPr>
          <w:p w:rsidR="00353A52" w:rsidRPr="00C26EE2" w:rsidRDefault="00D4066D" w:rsidP="00D4066D">
            <w:pPr>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1.4.</w:t>
            </w:r>
          </w:p>
        </w:tc>
        <w:tc>
          <w:tcPr>
            <w:tcW w:w="258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DD7380" w:rsidP="00C26EE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Мероприятие 1.4 </w:t>
            </w:r>
            <w:r w:rsidR="00353A52" w:rsidRPr="00C26EE2">
              <w:rPr>
                <w:rFonts w:ascii="Times New Roman" w:hAnsi="Times New Roman" w:cs="Times New Roman"/>
                <w:sz w:val="20"/>
                <w:szCs w:val="20"/>
              </w:rPr>
              <w:t>Проведение работы с главными администраторами по представлению прогноза поступления доходов и аналитических м</w:t>
            </w:r>
            <w:r>
              <w:rPr>
                <w:rFonts w:ascii="Times New Roman" w:hAnsi="Times New Roman" w:cs="Times New Roman"/>
                <w:sz w:val="20"/>
                <w:szCs w:val="20"/>
              </w:rPr>
              <w:t>атериалов по исполнению бюджета</w:t>
            </w:r>
          </w:p>
        </w:tc>
        <w:tc>
          <w:tcPr>
            <w:tcW w:w="1139" w:type="dxa"/>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11" w:type="dxa"/>
            <w:gridSpan w:val="7"/>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Своевременное уточнение плановых показателей бюджета</w:t>
            </w:r>
          </w:p>
        </w:tc>
      </w:tr>
      <w:tr w:rsidR="00353A52" w:rsidRPr="00574372" w:rsidTr="009A62F5">
        <w:trPr>
          <w:gridAfter w:val="8"/>
          <w:wAfter w:w="10924" w:type="dxa"/>
          <w:trHeight w:val="282"/>
        </w:trPr>
        <w:tc>
          <w:tcPr>
            <w:tcW w:w="548" w:type="dxa"/>
            <w:vMerge/>
            <w:tcBorders>
              <w:top w:val="single" w:sz="4" w:space="0" w:color="auto"/>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80" w:type="dxa"/>
            <w:gridSpan w:val="2"/>
            <w:vMerge/>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p>
        </w:tc>
        <w:tc>
          <w:tcPr>
            <w:tcW w:w="1139" w:type="dxa"/>
            <w:vMerge/>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 xml:space="preserve"> Средства</w:t>
            </w:r>
          </w:p>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6711" w:type="dxa"/>
            <w:gridSpan w:val="7"/>
            <w:vMerge/>
            <w:tcBorders>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353A52" w:rsidRPr="00574372" w:rsidTr="009A62F5">
        <w:trPr>
          <w:gridAfter w:val="8"/>
          <w:wAfter w:w="10924" w:type="dxa"/>
          <w:trHeight w:val="70"/>
        </w:trPr>
        <w:tc>
          <w:tcPr>
            <w:tcW w:w="548" w:type="dxa"/>
            <w:vMerge w:val="restart"/>
            <w:tcBorders>
              <w:top w:val="single" w:sz="4" w:space="0" w:color="auto"/>
              <w:left w:val="single" w:sz="4" w:space="0" w:color="auto"/>
              <w:right w:val="single" w:sz="4" w:space="0" w:color="auto"/>
            </w:tcBorders>
          </w:tcPr>
          <w:p w:rsidR="00353A52" w:rsidRPr="00C26EE2" w:rsidRDefault="00D4066D" w:rsidP="00D4066D">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258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b/>
                <w:sz w:val="20"/>
                <w:szCs w:val="20"/>
              </w:rPr>
              <w:t xml:space="preserve">Основное </w:t>
            </w:r>
            <w:r w:rsidR="00DD7380">
              <w:rPr>
                <w:rFonts w:ascii="Times New Roman" w:hAnsi="Times New Roman" w:cs="Times New Roman"/>
                <w:b/>
                <w:sz w:val="20"/>
                <w:szCs w:val="20"/>
              </w:rPr>
              <w:t xml:space="preserve">мероприятие </w:t>
            </w:r>
            <w:r w:rsidR="00C26EE2" w:rsidRPr="00C26EE2">
              <w:rPr>
                <w:rFonts w:ascii="Times New Roman" w:hAnsi="Times New Roman" w:cs="Times New Roman"/>
                <w:b/>
                <w:sz w:val="20"/>
                <w:szCs w:val="20"/>
              </w:rPr>
              <w:t>5</w:t>
            </w:r>
            <w:r w:rsidR="00DD7380">
              <w:rPr>
                <w:rFonts w:ascii="Times New Roman" w:hAnsi="Times New Roman" w:cs="Times New Roman"/>
                <w:sz w:val="20"/>
                <w:szCs w:val="20"/>
              </w:rPr>
              <w:t xml:space="preserve"> </w:t>
            </w:r>
            <w:r w:rsidRPr="00C26EE2">
              <w:rPr>
                <w:rFonts w:ascii="Times New Roman" w:hAnsi="Times New Roman" w:cs="Times New Roman"/>
                <w:sz w:val="20"/>
                <w:szCs w:val="20"/>
              </w:rPr>
              <w:t>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w:t>
            </w:r>
          </w:p>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 xml:space="preserve">муниципальных </w:t>
            </w:r>
            <w:r w:rsidR="00DD7380">
              <w:rPr>
                <w:rFonts w:ascii="Times New Roman" w:hAnsi="Times New Roman" w:cs="Times New Roman"/>
                <w:sz w:val="20"/>
                <w:szCs w:val="20"/>
              </w:rPr>
              <w:t>образованиях Московской области</w:t>
            </w:r>
          </w:p>
        </w:tc>
        <w:tc>
          <w:tcPr>
            <w:tcW w:w="1139" w:type="dxa"/>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ind w:hanging="100"/>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11" w:type="dxa"/>
            <w:gridSpan w:val="7"/>
            <w:vMerge w:val="restart"/>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Повышение качества управления муниципальными финансами</w:t>
            </w:r>
          </w:p>
        </w:tc>
      </w:tr>
      <w:tr w:rsidR="00353A52" w:rsidRPr="00574372" w:rsidTr="009A62F5">
        <w:trPr>
          <w:gridAfter w:val="8"/>
          <w:wAfter w:w="10924" w:type="dxa"/>
          <w:trHeight w:val="282"/>
        </w:trPr>
        <w:tc>
          <w:tcPr>
            <w:tcW w:w="548"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80" w:type="dxa"/>
            <w:gridSpan w:val="2"/>
            <w:vMerge/>
            <w:tcBorders>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p>
        </w:tc>
        <w:tc>
          <w:tcPr>
            <w:tcW w:w="1139" w:type="dxa"/>
            <w:vMerge/>
            <w:tcBorders>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6711" w:type="dxa"/>
            <w:gridSpan w:val="7"/>
            <w:vMerge/>
            <w:tcBorders>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353A52" w:rsidRPr="00574372" w:rsidTr="009A62F5">
        <w:trPr>
          <w:gridAfter w:val="8"/>
          <w:wAfter w:w="10924" w:type="dxa"/>
          <w:trHeight w:val="70"/>
        </w:trPr>
        <w:tc>
          <w:tcPr>
            <w:tcW w:w="548" w:type="dxa"/>
            <w:vMerge w:val="restart"/>
            <w:tcBorders>
              <w:top w:val="single" w:sz="4" w:space="0" w:color="auto"/>
              <w:left w:val="single" w:sz="4" w:space="0" w:color="auto"/>
              <w:right w:val="single" w:sz="4" w:space="0" w:color="auto"/>
            </w:tcBorders>
          </w:tcPr>
          <w:p w:rsidR="00353A52" w:rsidRPr="00C26EE2" w:rsidRDefault="00D4066D" w:rsidP="00D4066D">
            <w:pPr>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2.1.</w:t>
            </w:r>
          </w:p>
        </w:tc>
        <w:tc>
          <w:tcPr>
            <w:tcW w:w="2580" w:type="dxa"/>
            <w:gridSpan w:val="2"/>
            <w:vMerge w:val="restart"/>
            <w:tcBorders>
              <w:top w:val="single" w:sz="4" w:space="0" w:color="auto"/>
              <w:left w:val="single" w:sz="4" w:space="0" w:color="auto"/>
              <w:right w:val="single" w:sz="4" w:space="0" w:color="auto"/>
            </w:tcBorders>
            <w:shd w:val="clear" w:color="auto" w:fill="auto"/>
          </w:tcPr>
          <w:p w:rsidR="00353A52" w:rsidRPr="00C26EE2" w:rsidRDefault="00DD7380" w:rsidP="00C26EE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5.1</w:t>
            </w:r>
            <w:r>
              <w:rPr>
                <w:rFonts w:ascii="Times New Roman" w:hAnsi="Times New Roman" w:cs="Times New Roman"/>
                <w:sz w:val="20"/>
                <w:szCs w:val="20"/>
              </w:rPr>
              <w:br/>
            </w:r>
            <w:r w:rsidR="00353A52" w:rsidRPr="00C26EE2">
              <w:rPr>
                <w:rFonts w:ascii="Times New Roman" w:hAnsi="Times New Roman" w:cs="Times New Roman"/>
                <w:sz w:val="20"/>
                <w:szCs w:val="20"/>
              </w:rPr>
              <w:t>Мониторинг и оценка качества упра</w:t>
            </w:r>
            <w:r>
              <w:rPr>
                <w:rFonts w:ascii="Times New Roman" w:hAnsi="Times New Roman" w:cs="Times New Roman"/>
                <w:sz w:val="20"/>
                <w:szCs w:val="20"/>
              </w:rPr>
              <w:t>вления муниципальными финансами</w:t>
            </w:r>
          </w:p>
        </w:tc>
        <w:tc>
          <w:tcPr>
            <w:tcW w:w="1139"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spacing w:after="0" w:line="240" w:lineRule="auto"/>
              <w:ind w:hanging="100"/>
              <w:jc w:val="center"/>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11" w:type="dxa"/>
            <w:gridSpan w:val="7"/>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Повышение качества управления муниципальными финансами</w:t>
            </w:r>
          </w:p>
        </w:tc>
      </w:tr>
      <w:tr w:rsidR="00353A52" w:rsidRPr="00574372" w:rsidTr="009A62F5">
        <w:trPr>
          <w:gridAfter w:val="8"/>
          <w:wAfter w:w="10924" w:type="dxa"/>
          <w:trHeight w:val="282"/>
        </w:trPr>
        <w:tc>
          <w:tcPr>
            <w:tcW w:w="548"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80" w:type="dxa"/>
            <w:gridSpan w:val="2"/>
            <w:vMerge/>
            <w:tcBorders>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both"/>
              <w:rPr>
                <w:rFonts w:ascii="Times New Roman" w:hAnsi="Times New Roman" w:cs="Times New Roman"/>
                <w:sz w:val="20"/>
                <w:szCs w:val="20"/>
              </w:rPr>
            </w:pPr>
          </w:p>
        </w:tc>
        <w:tc>
          <w:tcPr>
            <w:tcW w:w="1139" w:type="dxa"/>
            <w:vMerge/>
            <w:tcBorders>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96"/>
              </w:tabs>
              <w:spacing w:after="0" w:line="240" w:lineRule="auto"/>
              <w:ind w:left="-47" w:hanging="53"/>
              <w:rPr>
                <w:rFonts w:ascii="Times New Roman" w:hAnsi="Times New Roman" w:cs="Times New Roman"/>
                <w:sz w:val="20"/>
                <w:szCs w:val="20"/>
              </w:rPr>
            </w:pPr>
            <w:r w:rsidRPr="00C26EE2">
              <w:rPr>
                <w:rFonts w:ascii="Times New Roman" w:hAnsi="Times New Roman" w:cs="Times New Roman"/>
                <w:sz w:val="20"/>
                <w:szCs w:val="20"/>
              </w:rPr>
              <w:t xml:space="preserve"> Средства бюджета городского округа</w:t>
            </w:r>
          </w:p>
        </w:tc>
        <w:tc>
          <w:tcPr>
            <w:tcW w:w="6711" w:type="dxa"/>
            <w:gridSpan w:val="7"/>
            <w:vMerge/>
            <w:tcBorders>
              <w:left w:val="single" w:sz="4" w:space="0" w:color="auto"/>
              <w:bottom w:val="single" w:sz="4" w:space="0" w:color="auto"/>
              <w:right w:val="single" w:sz="4" w:space="0" w:color="auto"/>
            </w:tcBorders>
            <w:shd w:val="clear" w:color="auto" w:fill="auto"/>
          </w:tcPr>
          <w:p w:rsidR="00353A52" w:rsidRPr="00C26EE2" w:rsidRDefault="00353A52" w:rsidP="00C26EE2">
            <w:pPr>
              <w:spacing w:after="0" w:line="240" w:lineRule="auto"/>
              <w:jc w:val="center"/>
              <w:rPr>
                <w:rFonts w:ascii="Times New Roman" w:hAnsi="Times New Roman" w:cs="Times New Roman"/>
                <w:sz w:val="20"/>
                <w:szCs w:val="20"/>
              </w:rPr>
            </w:pPr>
          </w:p>
        </w:tc>
        <w:tc>
          <w:tcPr>
            <w:tcW w:w="1284"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353A52" w:rsidRPr="00574372" w:rsidTr="009A62F5">
        <w:trPr>
          <w:gridAfter w:val="8"/>
          <w:wAfter w:w="10924" w:type="dxa"/>
          <w:trHeight w:val="282"/>
        </w:trPr>
        <w:tc>
          <w:tcPr>
            <w:tcW w:w="548" w:type="dxa"/>
            <w:vMerge w:val="restart"/>
            <w:tcBorders>
              <w:top w:val="single" w:sz="4" w:space="0" w:color="auto"/>
              <w:left w:val="single" w:sz="4" w:space="0" w:color="auto"/>
              <w:right w:val="single" w:sz="4" w:space="0" w:color="auto"/>
            </w:tcBorders>
          </w:tcPr>
          <w:p w:rsidR="00353A52" w:rsidRPr="00C26EE2" w:rsidRDefault="00D4066D" w:rsidP="00D4066D">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2580" w:type="dxa"/>
            <w:gridSpan w:val="2"/>
            <w:vMerge w:val="restart"/>
            <w:tcBorders>
              <w:top w:val="single" w:sz="4" w:space="0" w:color="auto"/>
              <w:left w:val="single" w:sz="4" w:space="0" w:color="auto"/>
              <w:right w:val="single" w:sz="4" w:space="0" w:color="auto"/>
            </w:tcBorders>
            <w:shd w:val="clear" w:color="auto" w:fill="auto"/>
          </w:tcPr>
          <w:p w:rsidR="00353A52" w:rsidRPr="00C26EE2" w:rsidRDefault="00DD7380" w:rsidP="00C26EE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b/>
                <w:sz w:val="20"/>
                <w:szCs w:val="20"/>
              </w:rPr>
              <w:t xml:space="preserve">Основное мероприятие </w:t>
            </w:r>
            <w:r w:rsidR="00353A52" w:rsidRPr="00C26EE2">
              <w:rPr>
                <w:rFonts w:ascii="Times New Roman" w:hAnsi="Times New Roman" w:cs="Times New Roman"/>
                <w:b/>
                <w:sz w:val="20"/>
                <w:szCs w:val="20"/>
              </w:rPr>
              <w:t>6</w:t>
            </w:r>
            <w:r>
              <w:rPr>
                <w:rFonts w:ascii="Times New Roman" w:hAnsi="Times New Roman" w:cs="Times New Roman"/>
                <w:sz w:val="20"/>
                <w:szCs w:val="20"/>
              </w:rPr>
              <w:t xml:space="preserve"> Управление муниципальным долгом</w:t>
            </w:r>
          </w:p>
        </w:tc>
        <w:tc>
          <w:tcPr>
            <w:tcW w:w="1139" w:type="dxa"/>
            <w:vMerge w:val="restart"/>
            <w:tcBorders>
              <w:top w:val="single" w:sz="4" w:space="0" w:color="auto"/>
              <w:left w:val="single" w:sz="4" w:space="0" w:color="auto"/>
              <w:right w:val="single" w:sz="4" w:space="0" w:color="auto"/>
            </w:tcBorders>
            <w:shd w:val="clear" w:color="auto" w:fill="auto"/>
          </w:tcPr>
          <w:p w:rsidR="00353A52" w:rsidRPr="00C26EE2" w:rsidRDefault="00353A52" w:rsidP="00C26EE2">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1233"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7 200,0</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AC4A42" w:rsidP="00C26EE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97837,5</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BD175B" w:rsidP="00C26EE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13 984,4</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BD175B" w:rsidP="00C26EE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BD175B" w:rsidP="00C26EE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AC4A42" w:rsidP="00C26EE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18874,9</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353A52" w:rsidRPr="00C26EE2" w:rsidRDefault="00353A52" w:rsidP="00C26EE2">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0,0</w:t>
            </w:r>
          </w:p>
        </w:tc>
        <w:tc>
          <w:tcPr>
            <w:tcW w:w="1284"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353A52" w:rsidRPr="00C26EE2" w:rsidRDefault="00353A52" w:rsidP="00C26EE2">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Погашение долговых обязательств</w:t>
            </w:r>
          </w:p>
        </w:tc>
      </w:tr>
      <w:tr w:rsidR="00BD175B" w:rsidRPr="00574372" w:rsidTr="009A62F5">
        <w:trPr>
          <w:gridAfter w:val="8"/>
          <w:wAfter w:w="10924" w:type="dxa"/>
          <w:trHeight w:val="282"/>
        </w:trPr>
        <w:tc>
          <w:tcPr>
            <w:tcW w:w="548"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80" w:type="dxa"/>
            <w:gridSpan w:val="2"/>
            <w:vMerge/>
            <w:tcBorders>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both"/>
              <w:rPr>
                <w:rFonts w:ascii="Times New Roman" w:hAnsi="Times New Roman" w:cs="Times New Roman"/>
                <w:sz w:val="20"/>
                <w:szCs w:val="20"/>
              </w:rPr>
            </w:pPr>
          </w:p>
        </w:tc>
        <w:tc>
          <w:tcPr>
            <w:tcW w:w="1139" w:type="dxa"/>
            <w:vMerge/>
            <w:tcBorders>
              <w:left w:val="single" w:sz="4" w:space="0" w:color="auto"/>
              <w:bottom w:val="single" w:sz="4" w:space="0" w:color="auto"/>
              <w:right w:val="single" w:sz="4" w:space="0" w:color="auto"/>
            </w:tcBorders>
            <w:shd w:val="clear" w:color="auto" w:fill="auto"/>
          </w:tcPr>
          <w:p w:rsidR="00BD175B" w:rsidRPr="00C26EE2" w:rsidRDefault="00BD175B" w:rsidP="00BD175B">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123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7 200,0</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AC4A42"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97837,5</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13 984,4</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AC4A42"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18874,9</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0,0</w:t>
            </w:r>
          </w:p>
        </w:tc>
        <w:tc>
          <w:tcPr>
            <w:tcW w:w="1284"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BD175B" w:rsidRPr="00574372" w:rsidTr="009A62F5">
        <w:trPr>
          <w:gridAfter w:val="8"/>
          <w:wAfter w:w="10924" w:type="dxa"/>
          <w:trHeight w:val="881"/>
        </w:trPr>
        <w:tc>
          <w:tcPr>
            <w:tcW w:w="548" w:type="dxa"/>
            <w:vMerge w:val="restart"/>
            <w:tcBorders>
              <w:top w:val="single" w:sz="4" w:space="0" w:color="auto"/>
              <w:left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ind w:left="-604"/>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3.1.</w:t>
            </w:r>
          </w:p>
        </w:tc>
        <w:tc>
          <w:tcPr>
            <w:tcW w:w="2580" w:type="dxa"/>
            <w:gridSpan w:val="2"/>
            <w:vMerge w:val="restart"/>
            <w:tcBorders>
              <w:top w:val="single" w:sz="4" w:space="0" w:color="auto"/>
              <w:left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6.1</w:t>
            </w:r>
            <w:r>
              <w:rPr>
                <w:rFonts w:ascii="Times New Roman" w:hAnsi="Times New Roman" w:cs="Times New Roman"/>
                <w:sz w:val="20"/>
                <w:szCs w:val="20"/>
              </w:rPr>
              <w:br/>
            </w:r>
            <w:r w:rsidRPr="00C26EE2">
              <w:rPr>
                <w:rFonts w:ascii="Times New Roman" w:hAnsi="Times New Roman" w:cs="Times New Roman"/>
                <w:sz w:val="20"/>
                <w:szCs w:val="20"/>
              </w:rPr>
              <w:t>Обслуживание муниципальн</w:t>
            </w:r>
            <w:r>
              <w:rPr>
                <w:rFonts w:ascii="Times New Roman" w:hAnsi="Times New Roman" w:cs="Times New Roman"/>
                <w:sz w:val="20"/>
                <w:szCs w:val="20"/>
              </w:rPr>
              <w:t>ого долга по бюджетным кредитам</w:t>
            </w:r>
          </w:p>
        </w:tc>
        <w:tc>
          <w:tcPr>
            <w:tcW w:w="1139" w:type="dxa"/>
            <w:vMerge w:val="restart"/>
            <w:tcBorders>
              <w:top w:val="single" w:sz="4" w:space="0" w:color="auto"/>
              <w:left w:val="single" w:sz="4" w:space="0" w:color="auto"/>
              <w:right w:val="single" w:sz="4" w:space="0" w:color="auto"/>
            </w:tcBorders>
            <w:shd w:val="clear" w:color="auto" w:fill="auto"/>
          </w:tcPr>
          <w:p w:rsidR="00BD175B" w:rsidRPr="00C26EE2" w:rsidRDefault="00BD175B" w:rsidP="00BD175B">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11" w:type="dxa"/>
            <w:gridSpan w:val="7"/>
            <w:vMerge w:val="restart"/>
            <w:tcBorders>
              <w:top w:val="single" w:sz="4" w:space="0" w:color="auto"/>
              <w:left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BD175B" w:rsidRPr="00C26EE2" w:rsidRDefault="00BD175B" w:rsidP="00BD175B">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Погашение процентов по имеющимся коммерческим кредитам</w:t>
            </w:r>
          </w:p>
        </w:tc>
      </w:tr>
      <w:tr w:rsidR="00BD175B" w:rsidRPr="00574372" w:rsidTr="009A62F5">
        <w:trPr>
          <w:gridAfter w:val="8"/>
          <w:wAfter w:w="10924" w:type="dxa"/>
          <w:trHeight w:val="282"/>
        </w:trPr>
        <w:tc>
          <w:tcPr>
            <w:tcW w:w="548"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80" w:type="dxa"/>
            <w:gridSpan w:val="2"/>
            <w:vMerge/>
            <w:tcBorders>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both"/>
              <w:rPr>
                <w:rFonts w:ascii="Times New Roman" w:hAnsi="Times New Roman" w:cs="Times New Roman"/>
                <w:sz w:val="20"/>
                <w:szCs w:val="20"/>
              </w:rPr>
            </w:pPr>
          </w:p>
        </w:tc>
        <w:tc>
          <w:tcPr>
            <w:tcW w:w="1139" w:type="dxa"/>
            <w:vMerge/>
            <w:tcBorders>
              <w:left w:val="single" w:sz="4" w:space="0" w:color="auto"/>
              <w:bottom w:val="single" w:sz="4" w:space="0" w:color="auto"/>
              <w:right w:val="single" w:sz="4" w:space="0" w:color="auto"/>
            </w:tcBorders>
            <w:shd w:val="clear" w:color="auto" w:fill="auto"/>
          </w:tcPr>
          <w:p w:rsidR="00BD175B" w:rsidRPr="00C26EE2" w:rsidRDefault="00BD175B" w:rsidP="00BD175B">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6711" w:type="dxa"/>
            <w:gridSpan w:val="7"/>
            <w:vMerge/>
            <w:tcBorders>
              <w:left w:val="single" w:sz="4" w:space="0" w:color="auto"/>
              <w:bottom w:val="single" w:sz="4" w:space="0" w:color="auto"/>
              <w:right w:val="single" w:sz="4" w:space="0" w:color="auto"/>
            </w:tcBorders>
            <w:shd w:val="clear" w:color="auto" w:fill="auto"/>
          </w:tcPr>
          <w:p w:rsidR="00BD175B" w:rsidRPr="00C26EE2" w:rsidRDefault="00BD175B" w:rsidP="00BD175B">
            <w:pPr>
              <w:spacing w:after="0" w:line="240" w:lineRule="auto"/>
              <w:jc w:val="center"/>
              <w:rPr>
                <w:rFonts w:ascii="Times New Roman" w:hAnsi="Times New Roman" w:cs="Times New Roman"/>
                <w:sz w:val="20"/>
                <w:szCs w:val="20"/>
              </w:rPr>
            </w:pPr>
          </w:p>
        </w:tc>
        <w:tc>
          <w:tcPr>
            <w:tcW w:w="1284"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ind w:firstLine="720"/>
              <w:rPr>
                <w:rFonts w:ascii="Times New Roman" w:eastAsiaTheme="minorEastAsia" w:hAnsi="Times New Roman" w:cs="Times New Roman"/>
                <w:sz w:val="20"/>
                <w:szCs w:val="20"/>
                <w:lang w:eastAsia="ru-RU"/>
              </w:rPr>
            </w:pPr>
          </w:p>
        </w:tc>
      </w:tr>
      <w:tr w:rsidR="00BD175B" w:rsidRPr="00574372" w:rsidTr="009A62F5">
        <w:trPr>
          <w:gridAfter w:val="8"/>
          <w:wAfter w:w="10924" w:type="dxa"/>
          <w:trHeight w:val="211"/>
        </w:trPr>
        <w:tc>
          <w:tcPr>
            <w:tcW w:w="548" w:type="dxa"/>
            <w:vMerge w:val="restart"/>
            <w:tcBorders>
              <w:top w:val="single" w:sz="4" w:space="0" w:color="auto"/>
              <w:left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3.2.</w:t>
            </w:r>
          </w:p>
        </w:tc>
        <w:tc>
          <w:tcPr>
            <w:tcW w:w="2580" w:type="dxa"/>
            <w:gridSpan w:val="2"/>
            <w:vMerge w:val="restart"/>
            <w:tcBorders>
              <w:top w:val="single" w:sz="4" w:space="0" w:color="auto"/>
              <w:left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6.2</w:t>
            </w:r>
            <w:r>
              <w:rPr>
                <w:rFonts w:ascii="Times New Roman" w:hAnsi="Times New Roman" w:cs="Times New Roman"/>
                <w:sz w:val="20"/>
                <w:szCs w:val="20"/>
              </w:rPr>
              <w:br/>
            </w:r>
            <w:r w:rsidRPr="00C26EE2">
              <w:rPr>
                <w:rFonts w:ascii="Times New Roman" w:hAnsi="Times New Roman" w:cs="Times New Roman"/>
                <w:sz w:val="20"/>
                <w:szCs w:val="20"/>
              </w:rPr>
              <w:t>Обслуживание муниципального</w:t>
            </w:r>
            <w:r>
              <w:rPr>
                <w:rFonts w:ascii="Times New Roman" w:hAnsi="Times New Roman" w:cs="Times New Roman"/>
                <w:sz w:val="20"/>
                <w:szCs w:val="20"/>
              </w:rPr>
              <w:t xml:space="preserve"> долга по коммерческим кредитам</w:t>
            </w:r>
          </w:p>
        </w:tc>
        <w:tc>
          <w:tcPr>
            <w:tcW w:w="1139" w:type="dxa"/>
            <w:vMerge w:val="restart"/>
            <w:tcBorders>
              <w:top w:val="single" w:sz="4" w:space="0" w:color="auto"/>
              <w:left w:val="single" w:sz="4" w:space="0" w:color="auto"/>
              <w:right w:val="single" w:sz="4" w:space="0" w:color="auto"/>
            </w:tcBorders>
            <w:shd w:val="clear" w:color="auto" w:fill="auto"/>
          </w:tcPr>
          <w:p w:rsidR="00BD175B" w:rsidRPr="00C26EE2" w:rsidRDefault="00BD175B" w:rsidP="00BD175B">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right w:val="single" w:sz="4" w:space="0" w:color="auto"/>
            </w:tcBorders>
            <w:shd w:val="clear" w:color="auto" w:fill="auto"/>
          </w:tcPr>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123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7 200,0</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AC4A42"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97837,5</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13 984,4</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ind w:right="-136"/>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AC4A42"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18874,9</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0,0</w:t>
            </w:r>
          </w:p>
        </w:tc>
        <w:tc>
          <w:tcPr>
            <w:tcW w:w="1284" w:type="dxa"/>
            <w:vMerge w:val="restart"/>
            <w:tcBorders>
              <w:top w:val="single" w:sz="4" w:space="0" w:color="auto"/>
              <w:left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Погашение процентов по имеющимся коммерческим кредитам</w:t>
            </w:r>
          </w:p>
        </w:tc>
      </w:tr>
      <w:tr w:rsidR="00BD175B" w:rsidRPr="00574372" w:rsidTr="009A62F5">
        <w:trPr>
          <w:gridAfter w:val="8"/>
          <w:wAfter w:w="10924" w:type="dxa"/>
          <w:trHeight w:val="282"/>
        </w:trPr>
        <w:tc>
          <w:tcPr>
            <w:tcW w:w="548"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80" w:type="dxa"/>
            <w:gridSpan w:val="2"/>
            <w:vMerge/>
            <w:tcBorders>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both"/>
              <w:rPr>
                <w:rFonts w:ascii="Times New Roman" w:hAnsi="Times New Roman" w:cs="Times New Roman"/>
                <w:sz w:val="20"/>
                <w:szCs w:val="20"/>
              </w:rPr>
            </w:pPr>
          </w:p>
        </w:tc>
        <w:tc>
          <w:tcPr>
            <w:tcW w:w="1139" w:type="dxa"/>
            <w:vMerge/>
            <w:tcBorders>
              <w:left w:val="single" w:sz="4" w:space="0" w:color="auto"/>
              <w:bottom w:val="single" w:sz="4" w:space="0" w:color="auto"/>
              <w:right w:val="single" w:sz="4" w:space="0" w:color="auto"/>
            </w:tcBorders>
            <w:shd w:val="clear" w:color="auto" w:fill="auto"/>
          </w:tcPr>
          <w:p w:rsidR="00BD175B" w:rsidRPr="00C26EE2" w:rsidRDefault="00BD175B" w:rsidP="00BD175B">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123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7 200,0</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AC4A42"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97837,5</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13 984,4</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ind w:right="-136"/>
              <w:jc w:val="center"/>
              <w:rPr>
                <w:rFonts w:ascii="Times New Roman" w:hAnsi="Times New Roman" w:cs="Times New Roman"/>
                <w:sz w:val="20"/>
                <w:szCs w:val="20"/>
              </w:rPr>
            </w:pPr>
            <w:r>
              <w:rPr>
                <w:rFonts w:ascii="Times New Roman" w:hAnsi="Times New Roman" w:cs="Times New Roman"/>
                <w:color w:val="000000"/>
                <w:sz w:val="20"/>
                <w:szCs w:val="27"/>
              </w:rPr>
              <w:t>32 489,1</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AC4A42" w:rsidP="00BD175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7"/>
              </w:rPr>
              <w:t>18874,9</w:t>
            </w:r>
          </w:p>
        </w:tc>
        <w:tc>
          <w:tcPr>
            <w:tcW w:w="913"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0,0</w:t>
            </w:r>
          </w:p>
        </w:tc>
        <w:tc>
          <w:tcPr>
            <w:tcW w:w="1284"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BD175B" w:rsidRPr="00574372" w:rsidTr="009A62F5">
        <w:trPr>
          <w:gridAfter w:val="8"/>
          <w:wAfter w:w="10924" w:type="dxa"/>
          <w:trHeight w:val="70"/>
        </w:trPr>
        <w:tc>
          <w:tcPr>
            <w:tcW w:w="548" w:type="dxa"/>
            <w:vMerge w:val="restart"/>
            <w:tcBorders>
              <w:left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w:t>
            </w:r>
          </w:p>
        </w:tc>
        <w:tc>
          <w:tcPr>
            <w:tcW w:w="2580" w:type="dxa"/>
            <w:gridSpan w:val="2"/>
            <w:vMerge w:val="restart"/>
            <w:tcBorders>
              <w:left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b/>
                <w:sz w:val="20"/>
                <w:szCs w:val="20"/>
              </w:rPr>
              <w:t xml:space="preserve">Основное мероприятие </w:t>
            </w:r>
            <w:r w:rsidRPr="00C26EE2">
              <w:rPr>
                <w:rFonts w:ascii="Times New Roman" w:hAnsi="Times New Roman" w:cs="Times New Roman"/>
                <w:b/>
                <w:sz w:val="20"/>
                <w:szCs w:val="20"/>
              </w:rPr>
              <w:t>7</w:t>
            </w:r>
            <w:r>
              <w:rPr>
                <w:rFonts w:ascii="Times New Roman" w:hAnsi="Times New Roman" w:cs="Times New Roman"/>
                <w:sz w:val="20"/>
                <w:szCs w:val="20"/>
              </w:rPr>
              <w:t xml:space="preserve"> </w:t>
            </w:r>
            <w:r w:rsidRPr="00C26EE2">
              <w:rPr>
                <w:rFonts w:ascii="Times New Roman" w:hAnsi="Times New Roman" w:cs="Times New Roman"/>
                <w:sz w:val="20"/>
                <w:szCs w:val="20"/>
              </w:rPr>
              <w:t>Ежегодное снижение доли просроченной кредиторской задолженности в рас</w:t>
            </w:r>
            <w:r>
              <w:rPr>
                <w:rFonts w:ascii="Times New Roman" w:hAnsi="Times New Roman" w:cs="Times New Roman"/>
                <w:sz w:val="20"/>
                <w:szCs w:val="20"/>
              </w:rPr>
              <w:t>ходах бюджета городского округа</w:t>
            </w:r>
          </w:p>
        </w:tc>
        <w:tc>
          <w:tcPr>
            <w:tcW w:w="1139" w:type="dxa"/>
            <w:vMerge w:val="restart"/>
            <w:tcBorders>
              <w:left w:val="single" w:sz="4" w:space="0" w:color="auto"/>
              <w:right w:val="single" w:sz="4" w:space="0" w:color="auto"/>
            </w:tcBorders>
            <w:shd w:val="clear" w:color="auto" w:fill="auto"/>
          </w:tcPr>
          <w:p w:rsidR="00BD175B" w:rsidRPr="00C26EE2" w:rsidRDefault="00BD175B" w:rsidP="00BD175B">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11" w:type="dxa"/>
            <w:gridSpan w:val="7"/>
            <w:vMerge w:val="restart"/>
            <w:tcBorders>
              <w:left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BD175B" w:rsidRPr="00C26EE2" w:rsidRDefault="00BD175B" w:rsidP="00BD175B">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26EE2">
              <w:rPr>
                <w:rFonts w:ascii="Times New Roman" w:hAnsi="Times New Roman" w:cs="Times New Roman"/>
                <w:sz w:val="20"/>
                <w:szCs w:val="20"/>
              </w:rPr>
              <w:t>Снижение доли просроченной кредиторской задолженности</w:t>
            </w:r>
          </w:p>
        </w:tc>
      </w:tr>
      <w:tr w:rsidR="00BD175B" w:rsidRPr="00574372" w:rsidTr="009A62F5">
        <w:trPr>
          <w:gridAfter w:val="8"/>
          <w:wAfter w:w="10924" w:type="dxa"/>
          <w:trHeight w:val="1208"/>
        </w:trPr>
        <w:tc>
          <w:tcPr>
            <w:tcW w:w="548"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2580" w:type="dxa"/>
            <w:gridSpan w:val="2"/>
            <w:vMerge/>
            <w:tcBorders>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both"/>
              <w:rPr>
                <w:rFonts w:ascii="Times New Roman" w:hAnsi="Times New Roman" w:cs="Times New Roman"/>
                <w:i/>
                <w:sz w:val="20"/>
                <w:szCs w:val="20"/>
              </w:rPr>
            </w:pPr>
          </w:p>
        </w:tc>
        <w:tc>
          <w:tcPr>
            <w:tcW w:w="1139" w:type="dxa"/>
            <w:vMerge/>
            <w:tcBorders>
              <w:left w:val="single" w:sz="4" w:space="0" w:color="auto"/>
              <w:bottom w:val="single" w:sz="4" w:space="0" w:color="auto"/>
              <w:right w:val="single" w:sz="4" w:space="0" w:color="auto"/>
            </w:tcBorders>
            <w:shd w:val="clear" w:color="auto" w:fill="auto"/>
          </w:tcPr>
          <w:p w:rsidR="00BD175B" w:rsidRPr="00C26EE2" w:rsidRDefault="00BD175B" w:rsidP="00BD175B">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6711" w:type="dxa"/>
            <w:gridSpan w:val="7"/>
            <w:vMerge/>
            <w:tcBorders>
              <w:left w:val="single" w:sz="4" w:space="0" w:color="auto"/>
              <w:bottom w:val="single" w:sz="4" w:space="0" w:color="auto"/>
              <w:right w:val="single" w:sz="4" w:space="0" w:color="auto"/>
            </w:tcBorders>
            <w:shd w:val="clear" w:color="auto" w:fill="auto"/>
          </w:tcPr>
          <w:p w:rsidR="00BD175B" w:rsidRPr="00C26EE2" w:rsidRDefault="00BD175B" w:rsidP="00BD175B">
            <w:pPr>
              <w:spacing w:after="0" w:line="240" w:lineRule="auto"/>
              <w:jc w:val="center"/>
              <w:rPr>
                <w:rFonts w:ascii="Times New Roman" w:hAnsi="Times New Roman" w:cs="Times New Roman"/>
                <w:sz w:val="20"/>
                <w:szCs w:val="20"/>
              </w:rPr>
            </w:pPr>
          </w:p>
        </w:tc>
        <w:tc>
          <w:tcPr>
            <w:tcW w:w="1284"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BD175B" w:rsidRPr="00574372" w:rsidTr="009A62F5">
        <w:trPr>
          <w:gridAfter w:val="8"/>
          <w:wAfter w:w="10924" w:type="dxa"/>
          <w:trHeight w:val="134"/>
        </w:trPr>
        <w:tc>
          <w:tcPr>
            <w:tcW w:w="563" w:type="dxa"/>
            <w:gridSpan w:val="2"/>
            <w:vMerge w:val="restart"/>
            <w:tcBorders>
              <w:top w:val="single" w:sz="4" w:space="0" w:color="auto"/>
              <w:left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4.1.</w:t>
            </w:r>
          </w:p>
        </w:tc>
        <w:tc>
          <w:tcPr>
            <w:tcW w:w="2565" w:type="dxa"/>
            <w:vMerge w:val="restart"/>
            <w:tcBorders>
              <w:top w:val="single" w:sz="4" w:space="0" w:color="auto"/>
              <w:left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7.1</w:t>
            </w:r>
            <w:r>
              <w:rPr>
                <w:rFonts w:ascii="Times New Roman" w:hAnsi="Times New Roman" w:cs="Times New Roman"/>
                <w:sz w:val="20"/>
                <w:szCs w:val="20"/>
              </w:rPr>
              <w:br/>
            </w:r>
            <w:r w:rsidRPr="00C26EE2">
              <w:rPr>
                <w:rFonts w:ascii="Times New Roman" w:hAnsi="Times New Roman" w:cs="Times New Roman"/>
                <w:sz w:val="20"/>
                <w:szCs w:val="20"/>
              </w:rPr>
              <w:t>Проведение анализа сложившейся просроче</w:t>
            </w:r>
            <w:r>
              <w:rPr>
                <w:rFonts w:ascii="Times New Roman" w:hAnsi="Times New Roman" w:cs="Times New Roman"/>
                <w:sz w:val="20"/>
                <w:szCs w:val="20"/>
              </w:rPr>
              <w:t>нной кредиторской задолженности</w:t>
            </w:r>
          </w:p>
        </w:tc>
        <w:tc>
          <w:tcPr>
            <w:tcW w:w="1139" w:type="dxa"/>
            <w:vMerge w:val="restart"/>
            <w:tcBorders>
              <w:top w:val="single" w:sz="4" w:space="0" w:color="auto"/>
              <w:left w:val="single" w:sz="4" w:space="0" w:color="auto"/>
              <w:right w:val="single" w:sz="4" w:space="0" w:color="auto"/>
            </w:tcBorders>
            <w:shd w:val="clear" w:color="auto" w:fill="auto"/>
          </w:tcPr>
          <w:p w:rsidR="00BD175B" w:rsidRPr="00C26EE2" w:rsidRDefault="00BD175B" w:rsidP="00BD175B">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11" w:type="dxa"/>
            <w:gridSpan w:val="7"/>
            <w:vMerge w:val="restart"/>
            <w:tcBorders>
              <w:top w:val="single" w:sz="4" w:space="0" w:color="auto"/>
              <w:left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BD175B" w:rsidRPr="00C26EE2" w:rsidRDefault="00BD175B" w:rsidP="00BD175B">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BD175B" w:rsidRPr="00C26EE2" w:rsidRDefault="00BD175B" w:rsidP="00BD175B">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Снижение доли просроченной кредиторской задолженности</w:t>
            </w:r>
          </w:p>
        </w:tc>
      </w:tr>
      <w:tr w:rsidR="00BD175B" w:rsidRPr="00574372" w:rsidTr="009A62F5">
        <w:trPr>
          <w:gridAfter w:val="8"/>
          <w:wAfter w:w="10924" w:type="dxa"/>
          <w:trHeight w:val="282"/>
        </w:trPr>
        <w:tc>
          <w:tcPr>
            <w:tcW w:w="563" w:type="dxa"/>
            <w:gridSpan w:val="2"/>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ind w:left="-604" w:firstLine="720"/>
              <w:jc w:val="right"/>
              <w:rPr>
                <w:rFonts w:ascii="Times New Roman" w:eastAsiaTheme="minorEastAsia" w:hAnsi="Times New Roman" w:cs="Times New Roman"/>
                <w:sz w:val="20"/>
                <w:szCs w:val="20"/>
                <w:lang w:eastAsia="ru-RU"/>
              </w:rPr>
            </w:pPr>
          </w:p>
        </w:tc>
        <w:tc>
          <w:tcPr>
            <w:tcW w:w="2565" w:type="dxa"/>
            <w:vMerge/>
            <w:tcBorders>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both"/>
              <w:rPr>
                <w:rFonts w:ascii="Times New Roman" w:hAnsi="Times New Roman" w:cs="Times New Roman"/>
                <w:sz w:val="20"/>
                <w:szCs w:val="20"/>
              </w:rPr>
            </w:pPr>
          </w:p>
        </w:tc>
        <w:tc>
          <w:tcPr>
            <w:tcW w:w="1139" w:type="dxa"/>
            <w:vMerge/>
            <w:tcBorders>
              <w:left w:val="single" w:sz="4" w:space="0" w:color="auto"/>
              <w:bottom w:val="single" w:sz="4" w:space="0" w:color="auto"/>
              <w:right w:val="single" w:sz="4" w:space="0" w:color="auto"/>
            </w:tcBorders>
            <w:shd w:val="clear" w:color="auto" w:fill="auto"/>
          </w:tcPr>
          <w:p w:rsidR="00BD175B" w:rsidRPr="00C26EE2" w:rsidRDefault="00BD175B" w:rsidP="00BD175B">
            <w:pPr>
              <w:spacing w:after="0" w:line="240" w:lineRule="auto"/>
              <w:ind w:hanging="100"/>
              <w:jc w:val="center"/>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6711" w:type="dxa"/>
            <w:gridSpan w:val="7"/>
            <w:vMerge/>
            <w:tcBorders>
              <w:left w:val="single" w:sz="4" w:space="0" w:color="auto"/>
              <w:bottom w:val="single" w:sz="4" w:space="0" w:color="auto"/>
              <w:right w:val="single" w:sz="4" w:space="0" w:color="auto"/>
            </w:tcBorders>
            <w:shd w:val="clear" w:color="auto" w:fill="auto"/>
          </w:tcPr>
          <w:p w:rsidR="00BD175B" w:rsidRPr="00C26EE2" w:rsidRDefault="00BD175B" w:rsidP="00BD175B">
            <w:pPr>
              <w:spacing w:after="0" w:line="240" w:lineRule="auto"/>
              <w:jc w:val="center"/>
              <w:rPr>
                <w:rFonts w:ascii="Times New Roman" w:hAnsi="Times New Roman" w:cs="Times New Roman"/>
                <w:sz w:val="20"/>
                <w:szCs w:val="20"/>
              </w:rPr>
            </w:pPr>
          </w:p>
        </w:tc>
        <w:tc>
          <w:tcPr>
            <w:tcW w:w="1284"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ind w:firstLine="720"/>
              <w:rPr>
                <w:rFonts w:ascii="Times New Roman" w:eastAsiaTheme="minorEastAsia" w:hAnsi="Times New Roman" w:cs="Times New Roman"/>
                <w:sz w:val="20"/>
                <w:szCs w:val="20"/>
                <w:lang w:eastAsia="ru-RU"/>
              </w:rPr>
            </w:pPr>
          </w:p>
        </w:tc>
      </w:tr>
      <w:tr w:rsidR="00BD175B" w:rsidRPr="00574372" w:rsidTr="009A62F5">
        <w:trPr>
          <w:gridAfter w:val="8"/>
          <w:wAfter w:w="10924" w:type="dxa"/>
          <w:trHeight w:val="70"/>
        </w:trPr>
        <w:tc>
          <w:tcPr>
            <w:tcW w:w="563" w:type="dxa"/>
            <w:gridSpan w:val="2"/>
            <w:vMerge w:val="restart"/>
            <w:tcBorders>
              <w:left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4.2.</w:t>
            </w:r>
          </w:p>
        </w:tc>
        <w:tc>
          <w:tcPr>
            <w:tcW w:w="2565" w:type="dxa"/>
            <w:vMerge w:val="restart"/>
            <w:tcBorders>
              <w:left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7.2</w:t>
            </w:r>
            <w:r>
              <w:rPr>
                <w:rFonts w:ascii="Times New Roman" w:hAnsi="Times New Roman" w:cs="Times New Roman"/>
                <w:sz w:val="20"/>
                <w:szCs w:val="20"/>
              </w:rPr>
              <w:br/>
            </w:r>
            <w:r w:rsidRPr="00C26EE2">
              <w:rPr>
                <w:rFonts w:ascii="Times New Roman" w:hAnsi="Times New Roman" w:cs="Times New Roman"/>
                <w:sz w:val="20"/>
                <w:szCs w:val="20"/>
              </w:rPr>
              <w:t>Инвентаризация просроче</w:t>
            </w:r>
            <w:r>
              <w:rPr>
                <w:rFonts w:ascii="Times New Roman" w:hAnsi="Times New Roman" w:cs="Times New Roman"/>
                <w:sz w:val="20"/>
                <w:szCs w:val="20"/>
              </w:rPr>
              <w:t>нной кредиторской задолженности</w:t>
            </w:r>
          </w:p>
        </w:tc>
        <w:tc>
          <w:tcPr>
            <w:tcW w:w="1139" w:type="dxa"/>
            <w:vMerge w:val="restart"/>
            <w:tcBorders>
              <w:left w:val="single" w:sz="4" w:space="0" w:color="auto"/>
              <w:right w:val="single" w:sz="4" w:space="0" w:color="auto"/>
            </w:tcBorders>
            <w:shd w:val="clear" w:color="auto" w:fill="auto"/>
          </w:tcPr>
          <w:p w:rsidR="00BD175B" w:rsidRPr="00C26EE2" w:rsidRDefault="00BD175B" w:rsidP="00BD175B">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2020-2024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Итого</w:t>
            </w:r>
          </w:p>
        </w:tc>
        <w:tc>
          <w:tcPr>
            <w:tcW w:w="6711" w:type="dxa"/>
            <w:gridSpan w:val="7"/>
            <w:vMerge w:val="restart"/>
            <w:tcBorders>
              <w:left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p w:rsidR="00BD175B" w:rsidRPr="00C26EE2" w:rsidRDefault="00BD175B" w:rsidP="00BD175B">
            <w:pPr>
              <w:spacing w:after="0" w:line="240" w:lineRule="auto"/>
              <w:jc w:val="center"/>
              <w:rPr>
                <w:rFonts w:ascii="Times New Roman" w:hAnsi="Times New Roman" w:cs="Times New Roman"/>
                <w:sz w:val="20"/>
                <w:szCs w:val="20"/>
              </w:rPr>
            </w:pPr>
          </w:p>
        </w:tc>
        <w:tc>
          <w:tcPr>
            <w:tcW w:w="1284" w:type="dxa"/>
            <w:vMerge w:val="restart"/>
            <w:tcBorders>
              <w:top w:val="single" w:sz="4" w:space="0" w:color="auto"/>
              <w:left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C26EE2">
              <w:rPr>
                <w:rFonts w:ascii="Times New Roman" w:eastAsiaTheme="minorEastAsia" w:hAnsi="Times New Roman" w:cs="Times New Roman"/>
                <w:sz w:val="20"/>
                <w:szCs w:val="20"/>
                <w:lang w:eastAsia="ru-RU"/>
              </w:rPr>
              <w:t>Управление по финансам и казначейству</w:t>
            </w:r>
          </w:p>
        </w:tc>
        <w:tc>
          <w:tcPr>
            <w:tcW w:w="1285" w:type="dxa"/>
            <w:vMerge w:val="restart"/>
            <w:tcBorders>
              <w:top w:val="single" w:sz="4" w:space="0" w:color="auto"/>
              <w:left w:val="single" w:sz="4" w:space="0" w:color="auto"/>
              <w:right w:val="single" w:sz="4" w:space="0" w:color="auto"/>
            </w:tcBorders>
          </w:tcPr>
          <w:p w:rsidR="00BD175B" w:rsidRPr="00C26EE2" w:rsidRDefault="00BD175B" w:rsidP="00BD175B">
            <w:pPr>
              <w:spacing w:after="0" w:line="240" w:lineRule="auto"/>
              <w:rPr>
                <w:rFonts w:ascii="Times New Roman" w:hAnsi="Times New Roman" w:cs="Times New Roman"/>
                <w:sz w:val="20"/>
                <w:szCs w:val="20"/>
              </w:rPr>
            </w:pPr>
            <w:r w:rsidRPr="00C26EE2">
              <w:rPr>
                <w:rFonts w:ascii="Times New Roman" w:hAnsi="Times New Roman" w:cs="Times New Roman"/>
                <w:sz w:val="20"/>
                <w:szCs w:val="20"/>
              </w:rPr>
              <w:t>Снижение доли просроченной кредиторской задолженности</w:t>
            </w:r>
          </w:p>
        </w:tc>
      </w:tr>
      <w:tr w:rsidR="00BD175B" w:rsidRPr="00574372" w:rsidTr="009A62F5">
        <w:trPr>
          <w:gridAfter w:val="8"/>
          <w:wAfter w:w="10924" w:type="dxa"/>
          <w:trHeight w:val="1485"/>
        </w:trPr>
        <w:tc>
          <w:tcPr>
            <w:tcW w:w="563" w:type="dxa"/>
            <w:gridSpan w:val="2"/>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2565" w:type="dxa"/>
            <w:vMerge/>
            <w:tcBorders>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rPr>
                <w:rFonts w:ascii="Times New Roman" w:hAnsi="Times New Roman" w:cs="Times New Roman"/>
                <w:sz w:val="20"/>
                <w:szCs w:val="20"/>
              </w:rPr>
            </w:pPr>
          </w:p>
        </w:tc>
        <w:tc>
          <w:tcPr>
            <w:tcW w:w="1139" w:type="dxa"/>
            <w:vMerge/>
            <w:tcBorders>
              <w:left w:val="single" w:sz="4" w:space="0" w:color="auto"/>
              <w:bottom w:val="single" w:sz="4" w:space="0" w:color="auto"/>
              <w:right w:val="single" w:sz="4" w:space="0" w:color="auto"/>
            </w:tcBorders>
            <w:shd w:val="clear" w:color="auto" w:fill="auto"/>
          </w:tcPr>
          <w:p w:rsidR="00BD175B" w:rsidRPr="00C26EE2" w:rsidRDefault="00BD175B" w:rsidP="00BD175B">
            <w:pPr>
              <w:spacing w:after="0" w:line="240" w:lineRule="auto"/>
              <w:rPr>
                <w:rFonts w:ascii="Times New Roman" w:hAnsi="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Средства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бюджета</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городского</w:t>
            </w:r>
          </w:p>
          <w:p w:rsidR="00BD175B" w:rsidRPr="00C26EE2" w:rsidRDefault="00BD175B" w:rsidP="00BD175B">
            <w:pPr>
              <w:tabs>
                <w:tab w:val="center" w:pos="175"/>
              </w:tabs>
              <w:spacing w:after="0" w:line="240" w:lineRule="auto"/>
              <w:ind w:hanging="100"/>
              <w:rPr>
                <w:rFonts w:ascii="Times New Roman" w:hAnsi="Times New Roman" w:cs="Times New Roman"/>
                <w:sz w:val="20"/>
                <w:szCs w:val="20"/>
              </w:rPr>
            </w:pPr>
            <w:r w:rsidRPr="00C26EE2">
              <w:rPr>
                <w:rFonts w:ascii="Times New Roman" w:hAnsi="Times New Roman" w:cs="Times New Roman"/>
                <w:sz w:val="20"/>
                <w:szCs w:val="20"/>
              </w:rPr>
              <w:t>округа</w:t>
            </w:r>
          </w:p>
        </w:tc>
        <w:tc>
          <w:tcPr>
            <w:tcW w:w="6711" w:type="dxa"/>
            <w:gridSpan w:val="7"/>
            <w:vMerge/>
            <w:tcBorders>
              <w:left w:val="single" w:sz="4" w:space="0" w:color="auto"/>
              <w:bottom w:val="single" w:sz="4" w:space="0" w:color="auto"/>
              <w:right w:val="single" w:sz="4" w:space="0" w:color="auto"/>
            </w:tcBorders>
            <w:shd w:val="clear" w:color="auto" w:fill="auto"/>
          </w:tcPr>
          <w:p w:rsidR="00BD175B" w:rsidRPr="00C26EE2" w:rsidRDefault="00BD175B" w:rsidP="00BD175B">
            <w:pPr>
              <w:autoSpaceDE w:val="0"/>
              <w:autoSpaceDN w:val="0"/>
              <w:adjustRightInd w:val="0"/>
              <w:spacing w:after="0" w:line="240" w:lineRule="auto"/>
              <w:jc w:val="center"/>
              <w:rPr>
                <w:rFonts w:ascii="Times New Roman" w:hAnsi="Times New Roman" w:cs="Times New Roman"/>
                <w:sz w:val="20"/>
                <w:szCs w:val="20"/>
              </w:rPr>
            </w:pPr>
          </w:p>
        </w:tc>
        <w:tc>
          <w:tcPr>
            <w:tcW w:w="1284" w:type="dxa"/>
            <w:vMerge/>
            <w:tcBorders>
              <w:left w:val="single" w:sz="4" w:space="0" w:color="auto"/>
              <w:bottom w:val="single" w:sz="4" w:space="0" w:color="auto"/>
              <w:right w:val="single" w:sz="4" w:space="0" w:color="auto"/>
            </w:tcBorders>
          </w:tcPr>
          <w:p w:rsidR="00BD175B" w:rsidRPr="00C26EE2" w:rsidRDefault="00BD175B" w:rsidP="00BD175B">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85" w:type="dxa"/>
            <w:vMerge/>
            <w:tcBorders>
              <w:left w:val="single" w:sz="4" w:space="0" w:color="auto"/>
              <w:bottom w:val="single" w:sz="4" w:space="0" w:color="auto"/>
              <w:right w:val="single" w:sz="4" w:space="0" w:color="auto"/>
            </w:tcBorders>
          </w:tcPr>
          <w:p w:rsidR="00BD175B" w:rsidRPr="00C26EE2" w:rsidRDefault="00BD175B" w:rsidP="00BD175B">
            <w:pPr>
              <w:spacing w:after="0" w:line="240" w:lineRule="auto"/>
              <w:rPr>
                <w:rFonts w:ascii="Times New Roman" w:hAnsi="Times New Roman" w:cs="Times New Roman"/>
                <w:sz w:val="20"/>
                <w:szCs w:val="20"/>
              </w:rPr>
            </w:pPr>
          </w:p>
        </w:tc>
      </w:tr>
    </w:tbl>
    <w:p w:rsidR="00AD686D" w:rsidRPr="009A7586" w:rsidRDefault="00AD686D" w:rsidP="00C26EE2">
      <w:pPr>
        <w:autoSpaceDE w:val="0"/>
        <w:autoSpaceDN w:val="0"/>
        <w:adjustRightInd w:val="0"/>
        <w:spacing w:after="0" w:line="240" w:lineRule="auto"/>
        <w:rPr>
          <w:rFonts w:ascii="Times New Roman" w:hAnsi="Times New Roman" w:cs="Times New Roman"/>
          <w:sz w:val="20"/>
          <w:szCs w:val="20"/>
          <w:lang w:eastAsia="ru-RU"/>
        </w:rPr>
      </w:pPr>
    </w:p>
    <w:p w:rsidR="00316342" w:rsidRPr="00580906" w:rsidRDefault="00316342" w:rsidP="009A7586">
      <w:pPr>
        <w:autoSpaceDE w:val="0"/>
        <w:autoSpaceDN w:val="0"/>
        <w:adjustRightInd w:val="0"/>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lastRenderedPageBreak/>
        <w:t xml:space="preserve">Подпрограмма </w:t>
      </w:r>
      <w:r w:rsidR="007A749F">
        <w:rPr>
          <w:rFonts w:ascii="Times New Roman" w:hAnsi="Times New Roman" w:cs="Times New Roman"/>
          <w:b/>
          <w:bCs/>
          <w:sz w:val="24"/>
          <w:szCs w:val="20"/>
          <w:lang w:val="en-US"/>
        </w:rPr>
        <w:t>V</w:t>
      </w:r>
      <w:r w:rsidR="0002476C" w:rsidRPr="00580906">
        <w:rPr>
          <w:rFonts w:ascii="Times New Roman" w:hAnsi="Times New Roman" w:cs="Times New Roman"/>
          <w:b/>
          <w:bCs/>
          <w:sz w:val="24"/>
          <w:szCs w:val="20"/>
        </w:rPr>
        <w:t xml:space="preserve">. </w:t>
      </w:r>
      <w:r w:rsidRPr="00580906">
        <w:rPr>
          <w:rFonts w:ascii="Times New Roman" w:hAnsi="Times New Roman" w:cs="Times New Roman"/>
          <w:b/>
          <w:bCs/>
          <w:sz w:val="24"/>
          <w:szCs w:val="20"/>
        </w:rPr>
        <w:t>«</w:t>
      </w:r>
      <w:r w:rsidR="005C450A" w:rsidRPr="00580906">
        <w:rPr>
          <w:rFonts w:ascii="Times New Roman" w:hAnsi="Times New Roman" w:cs="Times New Roman"/>
          <w:b/>
          <w:bCs/>
          <w:sz w:val="24"/>
          <w:szCs w:val="20"/>
        </w:rPr>
        <w:t>Обеспечивающая подпрограмма</w:t>
      </w:r>
      <w:r w:rsidRPr="00580906">
        <w:rPr>
          <w:rFonts w:ascii="Times New Roman" w:hAnsi="Times New Roman" w:cs="Times New Roman"/>
          <w:b/>
          <w:bCs/>
          <w:sz w:val="24"/>
          <w:szCs w:val="20"/>
        </w:rPr>
        <w:t>»</w:t>
      </w:r>
    </w:p>
    <w:p w:rsidR="00316342" w:rsidRPr="00580906" w:rsidRDefault="00316342" w:rsidP="009A7586">
      <w:pPr>
        <w:autoSpaceDE w:val="0"/>
        <w:autoSpaceDN w:val="0"/>
        <w:adjustRightInd w:val="0"/>
        <w:spacing w:after="0" w:line="240" w:lineRule="auto"/>
        <w:jc w:val="center"/>
        <w:rPr>
          <w:rFonts w:ascii="Times New Roman" w:hAnsi="Times New Roman" w:cs="Times New Roman"/>
          <w:sz w:val="24"/>
          <w:szCs w:val="20"/>
        </w:rPr>
      </w:pPr>
    </w:p>
    <w:p w:rsidR="00316342" w:rsidRPr="00580906" w:rsidRDefault="00580906" w:rsidP="009A7586">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ПАСПОРТ подпрограммы «</w:t>
      </w:r>
      <w:r w:rsidR="005C450A" w:rsidRPr="00580906">
        <w:rPr>
          <w:rFonts w:ascii="Times New Roman" w:hAnsi="Times New Roman" w:cs="Times New Roman"/>
          <w:b/>
          <w:sz w:val="24"/>
          <w:szCs w:val="20"/>
        </w:rPr>
        <w:t>Обеспечивающая подпрограмма</w:t>
      </w:r>
      <w:r w:rsidR="00316342" w:rsidRPr="00580906">
        <w:rPr>
          <w:rFonts w:ascii="Times New Roman" w:hAnsi="Times New Roman" w:cs="Times New Roman"/>
          <w:b/>
          <w:sz w:val="24"/>
          <w:szCs w:val="20"/>
        </w:rPr>
        <w:t xml:space="preserve">» </w:t>
      </w:r>
    </w:p>
    <w:p w:rsidR="00316342" w:rsidRPr="009A7586" w:rsidRDefault="00316342" w:rsidP="009A7586">
      <w:pPr>
        <w:autoSpaceDE w:val="0"/>
        <w:autoSpaceDN w:val="0"/>
        <w:adjustRightInd w:val="0"/>
        <w:spacing w:after="0" w:line="240" w:lineRule="auto"/>
        <w:rPr>
          <w:rFonts w:ascii="Times New Roman" w:hAnsi="Times New Roman" w:cs="Times New Roman"/>
          <w:sz w:val="20"/>
          <w:szCs w:val="20"/>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409"/>
        <w:gridCol w:w="3119"/>
        <w:gridCol w:w="1134"/>
        <w:gridCol w:w="1134"/>
        <w:gridCol w:w="1134"/>
        <w:gridCol w:w="1134"/>
        <w:gridCol w:w="1163"/>
        <w:gridCol w:w="963"/>
      </w:tblGrid>
      <w:tr w:rsidR="00316342" w:rsidRPr="009A7586" w:rsidTr="009A62F5">
        <w:tc>
          <w:tcPr>
            <w:tcW w:w="2694" w:type="dxa"/>
            <w:tcBorders>
              <w:top w:val="single" w:sz="4" w:space="0" w:color="auto"/>
              <w:left w:val="single" w:sz="4" w:space="0" w:color="auto"/>
              <w:bottom w:val="single" w:sz="4" w:space="0" w:color="auto"/>
              <w:right w:val="single" w:sz="4" w:space="0" w:color="auto"/>
            </w:tcBorders>
          </w:tcPr>
          <w:p w:rsidR="00316342" w:rsidRPr="009A7586" w:rsidRDefault="00316342"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2190" w:type="dxa"/>
            <w:gridSpan w:val="8"/>
            <w:tcBorders>
              <w:top w:val="single" w:sz="4" w:space="0" w:color="auto"/>
              <w:left w:val="single" w:sz="4" w:space="0" w:color="auto"/>
              <w:bottom w:val="single" w:sz="4" w:space="0" w:color="auto"/>
              <w:right w:val="single" w:sz="4" w:space="0" w:color="auto"/>
            </w:tcBorders>
          </w:tcPr>
          <w:p w:rsidR="007D4910" w:rsidRPr="009A7586" w:rsidRDefault="007D4910"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Отдел бухгалтерского </w:t>
            </w:r>
            <w:r w:rsidR="00C70FCE">
              <w:rPr>
                <w:rFonts w:ascii="Times New Roman" w:hAnsi="Times New Roman" w:cs="Times New Roman"/>
                <w:sz w:val="20"/>
                <w:szCs w:val="20"/>
              </w:rPr>
              <w:t>учёта, контроля и отчётности</w:t>
            </w:r>
          </w:p>
          <w:p w:rsidR="00316342" w:rsidRDefault="00C70FCE"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Сектор материального учета</w:t>
            </w:r>
          </w:p>
          <w:p w:rsidR="00C70FCE" w:rsidRDefault="00C70FCE"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УФК</w:t>
            </w:r>
          </w:p>
          <w:p w:rsidR="00C70FCE" w:rsidRDefault="00C70FCE"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Централизованная бухгалтерия</w:t>
            </w:r>
          </w:p>
          <w:p w:rsidR="00353A52" w:rsidRDefault="00353A52"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МКУ «Центр закупок»</w:t>
            </w:r>
          </w:p>
          <w:p w:rsidR="006D1985" w:rsidRPr="009A7586" w:rsidRDefault="006D1985"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Правовое управление</w:t>
            </w:r>
          </w:p>
        </w:tc>
      </w:tr>
      <w:tr w:rsidR="00316342" w:rsidRPr="009A7586" w:rsidTr="009A62F5">
        <w:trPr>
          <w:trHeight w:val="251"/>
        </w:trPr>
        <w:tc>
          <w:tcPr>
            <w:tcW w:w="2694" w:type="dxa"/>
            <w:vMerge w:val="restart"/>
          </w:tcPr>
          <w:p w:rsidR="00316342" w:rsidRPr="009A7586" w:rsidRDefault="00C26EE2" w:rsidP="00C26EE2">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C26EE2">
              <w:rPr>
                <w:rFonts w:ascii="Times New Roman CYR" w:eastAsiaTheme="minorEastAsia" w:hAnsi="Times New Roman CYR" w:cs="Times New Roman CYR"/>
                <w:sz w:val="20"/>
                <w:szCs w:val="23"/>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409" w:type="dxa"/>
            <w:vMerge w:val="restart"/>
            <w:vAlign w:val="center"/>
          </w:tcPr>
          <w:p w:rsidR="00316342" w:rsidRPr="00C26EE2" w:rsidRDefault="00316342" w:rsidP="00C26EE2">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C26EE2">
              <w:rPr>
                <w:rFonts w:ascii="Times New Roman" w:hAnsi="Times New Roman" w:cs="Times New Roman"/>
                <w:sz w:val="20"/>
                <w:szCs w:val="20"/>
              </w:rPr>
              <w:t>Главный распорядитель бюджетных средств</w:t>
            </w:r>
          </w:p>
        </w:tc>
        <w:tc>
          <w:tcPr>
            <w:tcW w:w="3119" w:type="dxa"/>
            <w:vMerge w:val="restart"/>
            <w:vAlign w:val="center"/>
          </w:tcPr>
          <w:p w:rsidR="00316342" w:rsidRPr="009A7586" w:rsidRDefault="00316342" w:rsidP="00C26EE2">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662" w:type="dxa"/>
            <w:gridSpan w:val="6"/>
            <w:vAlign w:val="center"/>
          </w:tcPr>
          <w:p w:rsidR="00316342" w:rsidRPr="009A7586" w:rsidRDefault="00316342" w:rsidP="00C26EE2">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316342" w:rsidRPr="009A7586" w:rsidTr="009A62F5">
        <w:trPr>
          <w:trHeight w:val="265"/>
        </w:trPr>
        <w:tc>
          <w:tcPr>
            <w:tcW w:w="2694" w:type="dxa"/>
            <w:vMerge/>
          </w:tcPr>
          <w:p w:rsidR="00316342" w:rsidRPr="009A7586" w:rsidRDefault="00316342" w:rsidP="00C26EE2">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rsidR="00316342" w:rsidRPr="00C26EE2" w:rsidRDefault="00316342" w:rsidP="00C26EE2">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p>
        </w:tc>
        <w:tc>
          <w:tcPr>
            <w:tcW w:w="3119" w:type="dxa"/>
            <w:vMerge/>
          </w:tcPr>
          <w:p w:rsidR="00316342" w:rsidRPr="009A7586" w:rsidRDefault="00316342" w:rsidP="00C26EE2">
            <w:pPr>
              <w:tabs>
                <w:tab w:val="center" w:pos="4677"/>
                <w:tab w:val="right" w:pos="9355"/>
              </w:tabs>
              <w:spacing w:after="0" w:line="240" w:lineRule="auto"/>
              <w:rPr>
                <w:rFonts w:ascii="Times New Roman" w:hAnsi="Times New Roman" w:cs="Times New Roman"/>
                <w:sz w:val="20"/>
                <w:szCs w:val="20"/>
              </w:rPr>
            </w:pPr>
          </w:p>
        </w:tc>
        <w:tc>
          <w:tcPr>
            <w:tcW w:w="1134" w:type="dxa"/>
          </w:tcPr>
          <w:p w:rsidR="00316342" w:rsidRPr="009A7586" w:rsidRDefault="00316342" w:rsidP="00C26EE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r w:rsidRPr="009A7586">
              <w:rPr>
                <w:rFonts w:ascii="Times New Roman" w:hAnsi="Times New Roman" w:cs="Times New Roman"/>
                <w:sz w:val="20"/>
                <w:szCs w:val="20"/>
                <w:lang w:eastAsia="ru-RU"/>
              </w:rPr>
              <w:t xml:space="preserve"> год</w:t>
            </w:r>
          </w:p>
        </w:tc>
        <w:tc>
          <w:tcPr>
            <w:tcW w:w="1134" w:type="dxa"/>
          </w:tcPr>
          <w:p w:rsidR="00316342" w:rsidRPr="009A7586" w:rsidRDefault="00316342" w:rsidP="00C26EE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r w:rsidRPr="009A7586">
              <w:rPr>
                <w:rFonts w:ascii="Times New Roman" w:hAnsi="Times New Roman" w:cs="Times New Roman"/>
                <w:sz w:val="20"/>
                <w:szCs w:val="20"/>
                <w:lang w:eastAsia="ru-RU"/>
              </w:rPr>
              <w:t xml:space="preserve"> год</w:t>
            </w:r>
          </w:p>
        </w:tc>
        <w:tc>
          <w:tcPr>
            <w:tcW w:w="1134" w:type="dxa"/>
          </w:tcPr>
          <w:p w:rsidR="00316342" w:rsidRPr="009A7586" w:rsidRDefault="00316342" w:rsidP="00C26EE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r w:rsidRPr="009A7586">
              <w:rPr>
                <w:rFonts w:ascii="Times New Roman" w:hAnsi="Times New Roman" w:cs="Times New Roman"/>
                <w:sz w:val="20"/>
                <w:szCs w:val="20"/>
                <w:lang w:eastAsia="ru-RU"/>
              </w:rPr>
              <w:t xml:space="preserve"> год</w:t>
            </w:r>
          </w:p>
        </w:tc>
        <w:tc>
          <w:tcPr>
            <w:tcW w:w="1134" w:type="dxa"/>
          </w:tcPr>
          <w:p w:rsidR="00316342" w:rsidRPr="009A7586" w:rsidRDefault="00316342" w:rsidP="00C26EE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r w:rsidRPr="009A7586">
              <w:rPr>
                <w:rFonts w:ascii="Times New Roman" w:hAnsi="Times New Roman" w:cs="Times New Roman"/>
                <w:sz w:val="20"/>
                <w:szCs w:val="20"/>
                <w:lang w:eastAsia="ru-RU"/>
              </w:rPr>
              <w:t xml:space="preserve"> год</w:t>
            </w:r>
          </w:p>
        </w:tc>
        <w:tc>
          <w:tcPr>
            <w:tcW w:w="1163" w:type="dxa"/>
          </w:tcPr>
          <w:p w:rsidR="00316342" w:rsidRPr="009A7586" w:rsidRDefault="00316342" w:rsidP="00C26EE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r w:rsidRPr="009A7586">
              <w:rPr>
                <w:rFonts w:ascii="Times New Roman" w:hAnsi="Times New Roman" w:cs="Times New Roman"/>
                <w:sz w:val="20"/>
                <w:szCs w:val="20"/>
                <w:lang w:eastAsia="ru-RU"/>
              </w:rPr>
              <w:t xml:space="preserve"> год</w:t>
            </w:r>
          </w:p>
        </w:tc>
        <w:tc>
          <w:tcPr>
            <w:tcW w:w="963" w:type="dxa"/>
          </w:tcPr>
          <w:p w:rsidR="00316342" w:rsidRPr="009A7586" w:rsidRDefault="00316342" w:rsidP="00C26EE2">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EC569D" w:rsidRPr="009A7586" w:rsidTr="009A62F5">
        <w:trPr>
          <w:trHeight w:val="229"/>
        </w:trPr>
        <w:tc>
          <w:tcPr>
            <w:tcW w:w="2694"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val="restart"/>
          </w:tcPr>
          <w:p w:rsidR="00EC569D" w:rsidRPr="00C26EE2" w:rsidRDefault="00EC569D" w:rsidP="00EC569D">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Администрация городского округа Истра</w:t>
            </w:r>
          </w:p>
        </w:tc>
        <w:tc>
          <w:tcPr>
            <w:tcW w:w="3119" w:type="dxa"/>
          </w:tcPr>
          <w:p w:rsidR="00EC569D" w:rsidRPr="009A7586" w:rsidRDefault="00EC569D" w:rsidP="00EC569D">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574016,9</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1163"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963"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2827154,9</w:t>
            </w:r>
          </w:p>
        </w:tc>
      </w:tr>
      <w:tr w:rsidR="00EC569D" w:rsidRPr="009A7586" w:rsidTr="009A62F5">
        <w:trPr>
          <w:trHeight w:val="510"/>
        </w:trPr>
        <w:tc>
          <w:tcPr>
            <w:tcW w:w="2694"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574016,9</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1134"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1163"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563284,5</w:t>
            </w:r>
          </w:p>
        </w:tc>
        <w:tc>
          <w:tcPr>
            <w:tcW w:w="963" w:type="dxa"/>
          </w:tcPr>
          <w:p w:rsidR="00EC569D" w:rsidRPr="006C1AAC" w:rsidRDefault="00EC569D" w:rsidP="00EC569D">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2827154,9</w:t>
            </w:r>
          </w:p>
        </w:tc>
      </w:tr>
      <w:tr w:rsidR="00EC569D" w:rsidRPr="009A7586" w:rsidTr="009A62F5">
        <w:trPr>
          <w:trHeight w:val="171"/>
        </w:trPr>
        <w:tc>
          <w:tcPr>
            <w:tcW w:w="2694"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w:t>
            </w:r>
          </w:p>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области</w:t>
            </w:r>
          </w:p>
        </w:tc>
        <w:tc>
          <w:tcPr>
            <w:tcW w:w="1134"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63"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63"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r>
      <w:tr w:rsidR="00EC569D" w:rsidRPr="009A7586" w:rsidTr="009A62F5">
        <w:trPr>
          <w:trHeight w:val="70"/>
        </w:trPr>
        <w:tc>
          <w:tcPr>
            <w:tcW w:w="2694"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федерального бюджета </w:t>
            </w:r>
          </w:p>
        </w:tc>
        <w:tc>
          <w:tcPr>
            <w:tcW w:w="1134"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63"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63"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r>
      <w:tr w:rsidR="00EC569D" w:rsidRPr="009A7586" w:rsidTr="009A62F5">
        <w:trPr>
          <w:trHeight w:val="212"/>
        </w:trPr>
        <w:tc>
          <w:tcPr>
            <w:tcW w:w="2694"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09" w:type="dxa"/>
            <w:vMerge/>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3119" w:type="dxa"/>
          </w:tcPr>
          <w:p w:rsidR="00EC569D" w:rsidRPr="009A7586" w:rsidRDefault="00EC569D" w:rsidP="00EC569D">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134"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63"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63" w:type="dxa"/>
          </w:tcPr>
          <w:p w:rsidR="00EC569D" w:rsidRPr="009A7586" w:rsidRDefault="00EC569D" w:rsidP="00EC569D">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r>
    </w:tbl>
    <w:p w:rsidR="00C404B7" w:rsidRPr="009A7586" w:rsidRDefault="00C404B7" w:rsidP="00C26EE2">
      <w:pPr>
        <w:widowControl w:val="0"/>
        <w:autoSpaceDE w:val="0"/>
        <w:autoSpaceDN w:val="0"/>
        <w:adjustRightInd w:val="0"/>
        <w:spacing w:after="0" w:line="240" w:lineRule="auto"/>
        <w:jc w:val="right"/>
        <w:rPr>
          <w:rFonts w:ascii="Times New Roman" w:hAnsi="Times New Roman" w:cs="Times New Roman"/>
          <w:sz w:val="20"/>
          <w:szCs w:val="20"/>
          <w:lang w:eastAsia="ru-RU"/>
        </w:rPr>
      </w:pPr>
    </w:p>
    <w:p w:rsidR="00CC6B64" w:rsidRPr="009A7586" w:rsidRDefault="00CC6B64" w:rsidP="00C26EE2">
      <w:pPr>
        <w:spacing w:after="0" w:line="240" w:lineRule="auto"/>
        <w:jc w:val="center"/>
        <w:rPr>
          <w:rFonts w:ascii="Times New Roman" w:hAnsi="Times New Roman" w:cs="Times New Roman"/>
          <w:bCs/>
          <w:sz w:val="20"/>
          <w:szCs w:val="20"/>
        </w:rPr>
      </w:pPr>
    </w:p>
    <w:p w:rsidR="00580906" w:rsidRDefault="00580906" w:rsidP="00C26EE2">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C26EE2">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C26EE2">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C26EE2">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C26EE2">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9A62F5" w:rsidRDefault="009A62F5"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9A62F5" w:rsidRDefault="009A62F5"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8F3441" w:rsidRPr="00580906" w:rsidRDefault="00A451D1" w:rsidP="009A7586">
      <w:pPr>
        <w:widowControl w:val="0"/>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bCs/>
          <w:sz w:val="24"/>
          <w:szCs w:val="20"/>
        </w:rPr>
        <w:lastRenderedPageBreak/>
        <w:t xml:space="preserve">Перечень мероприятий подпрограммы </w:t>
      </w:r>
      <w:r w:rsidR="0052303C" w:rsidRPr="00580906">
        <w:rPr>
          <w:rFonts w:ascii="Times New Roman" w:hAnsi="Times New Roman" w:cs="Times New Roman"/>
          <w:b/>
          <w:bCs/>
          <w:sz w:val="24"/>
          <w:szCs w:val="20"/>
        </w:rPr>
        <w:t>«</w:t>
      </w:r>
      <w:r w:rsidR="00BC6C61" w:rsidRPr="00580906">
        <w:rPr>
          <w:rFonts w:ascii="Times New Roman" w:hAnsi="Times New Roman" w:cs="Times New Roman"/>
          <w:b/>
          <w:bCs/>
          <w:sz w:val="24"/>
          <w:szCs w:val="20"/>
        </w:rPr>
        <w:t>Обеспечивающая подпрограмма</w:t>
      </w:r>
      <w:r w:rsidR="0052303C" w:rsidRPr="00580906">
        <w:rPr>
          <w:rFonts w:ascii="Times New Roman" w:hAnsi="Times New Roman" w:cs="Times New Roman"/>
          <w:b/>
          <w:bCs/>
          <w:sz w:val="24"/>
          <w:szCs w:val="20"/>
        </w:rPr>
        <w:t>»</w:t>
      </w:r>
    </w:p>
    <w:p w:rsidR="00347B0F" w:rsidRPr="009A7586" w:rsidRDefault="00347B0F" w:rsidP="009A7586">
      <w:pPr>
        <w:pStyle w:val="aff8"/>
        <w:widowControl w:val="0"/>
        <w:autoSpaceDE w:val="0"/>
        <w:autoSpaceDN w:val="0"/>
        <w:adjustRightInd w:val="0"/>
        <w:spacing w:after="0" w:line="240" w:lineRule="auto"/>
        <w:rPr>
          <w:rFonts w:ascii="Times New Roman" w:hAnsi="Times New Roman" w:cs="Times New Roman"/>
          <w:sz w:val="20"/>
          <w:szCs w:val="20"/>
        </w:rPr>
      </w:pP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3"/>
        <w:gridCol w:w="1673"/>
        <w:gridCol w:w="1396"/>
        <w:gridCol w:w="1807"/>
        <w:gridCol w:w="1139"/>
        <w:gridCol w:w="1085"/>
        <w:gridCol w:w="806"/>
        <w:gridCol w:w="806"/>
        <w:gridCol w:w="806"/>
        <w:gridCol w:w="806"/>
        <w:gridCol w:w="806"/>
        <w:gridCol w:w="1551"/>
        <w:gridCol w:w="1550"/>
      </w:tblGrid>
      <w:tr w:rsidR="00CC6B64" w:rsidRPr="009A7586" w:rsidTr="009A62F5">
        <w:trPr>
          <w:trHeight w:val="1075"/>
        </w:trPr>
        <w:tc>
          <w:tcPr>
            <w:tcW w:w="653" w:type="dxa"/>
            <w:vMerge w:val="restart"/>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п/п</w:t>
            </w:r>
          </w:p>
        </w:tc>
        <w:tc>
          <w:tcPr>
            <w:tcW w:w="1673" w:type="dxa"/>
            <w:vMerge w:val="restart"/>
            <w:tcBorders>
              <w:top w:val="single" w:sz="4" w:space="0" w:color="000000"/>
              <w:left w:val="single" w:sz="4" w:space="0" w:color="000000"/>
              <w:bottom w:val="single" w:sz="4" w:space="0" w:color="000000"/>
              <w:right w:val="single" w:sz="4" w:space="0" w:color="000000"/>
            </w:tcBorders>
            <w:hideMark/>
          </w:tcPr>
          <w:p w:rsidR="00CC6B64" w:rsidRPr="009A7586" w:rsidRDefault="00CC6B64" w:rsidP="008529D8">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Мероприятия </w:t>
            </w:r>
            <w:r w:rsidR="008529D8">
              <w:rPr>
                <w:rFonts w:ascii="Times New Roman" w:hAnsi="Times New Roman" w:cs="Times New Roman"/>
                <w:sz w:val="20"/>
                <w:szCs w:val="20"/>
              </w:rPr>
              <w:t>Подп</w:t>
            </w:r>
            <w:r w:rsidRPr="009A7586">
              <w:rPr>
                <w:rFonts w:ascii="Times New Roman" w:hAnsi="Times New Roman" w:cs="Times New Roman"/>
                <w:sz w:val="20"/>
                <w:szCs w:val="20"/>
              </w:rPr>
              <w:t>рограммы</w:t>
            </w:r>
          </w:p>
        </w:tc>
        <w:tc>
          <w:tcPr>
            <w:tcW w:w="1396" w:type="dxa"/>
            <w:vMerge w:val="restart"/>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Срок исполнения мероприятия</w:t>
            </w:r>
          </w:p>
        </w:tc>
        <w:tc>
          <w:tcPr>
            <w:tcW w:w="1807" w:type="dxa"/>
            <w:vMerge w:val="restart"/>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w:t>
            </w:r>
          </w:p>
        </w:tc>
        <w:tc>
          <w:tcPr>
            <w:tcW w:w="1139" w:type="dxa"/>
            <w:vMerge w:val="restart"/>
            <w:tcBorders>
              <w:top w:val="single" w:sz="4" w:space="0" w:color="000000"/>
              <w:left w:val="single" w:sz="4" w:space="0" w:color="000000"/>
              <w:bottom w:val="single" w:sz="4" w:space="0" w:color="000000"/>
              <w:right w:val="single" w:sz="4" w:space="0" w:color="000000"/>
            </w:tcBorders>
            <w:hideMark/>
          </w:tcPr>
          <w:p w:rsidR="00C26EE2"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Объём финансирования в году</w:t>
            </w:r>
            <w:r w:rsidR="00C26EE2">
              <w:rPr>
                <w:rFonts w:ascii="Times New Roman" w:hAnsi="Times New Roman" w:cs="Times New Roman"/>
                <w:sz w:val="20"/>
                <w:szCs w:val="20"/>
              </w:rPr>
              <w:t>,</w:t>
            </w:r>
            <w:r w:rsidRPr="009A7586">
              <w:rPr>
                <w:rFonts w:ascii="Times New Roman" w:hAnsi="Times New Roman" w:cs="Times New Roman"/>
                <w:sz w:val="20"/>
                <w:szCs w:val="20"/>
              </w:rPr>
              <w:t xml:space="preserve"> предшествующему году начала реализации</w:t>
            </w:r>
            <w:r w:rsidR="00C26EE2">
              <w:rPr>
                <w:rFonts w:ascii="Times New Roman" w:hAnsi="Times New Roman" w:cs="Times New Roman"/>
                <w:sz w:val="20"/>
                <w:szCs w:val="20"/>
              </w:rPr>
              <w:t xml:space="preserve"> МП</w:t>
            </w:r>
          </w:p>
          <w:p w:rsidR="00CC6B64"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(тыс.руб.)</w:t>
            </w:r>
            <w:r w:rsidR="00CC6B64" w:rsidRPr="009A7586">
              <w:rPr>
                <w:rFonts w:ascii="Times New Roman" w:hAnsi="Times New Roman" w:cs="Times New Roman"/>
                <w:sz w:val="20"/>
                <w:szCs w:val="20"/>
              </w:rPr>
              <w:t xml:space="preserve"> </w:t>
            </w:r>
          </w:p>
        </w:tc>
        <w:tc>
          <w:tcPr>
            <w:tcW w:w="1085" w:type="dxa"/>
            <w:vMerge w:val="restart"/>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Всего,                                                                                                                             (тыс. руб.)</w:t>
            </w:r>
          </w:p>
        </w:tc>
        <w:tc>
          <w:tcPr>
            <w:tcW w:w="4030" w:type="dxa"/>
            <w:gridSpan w:val="5"/>
            <w:tcBorders>
              <w:top w:val="single" w:sz="4" w:space="0" w:color="000000"/>
              <w:left w:val="single" w:sz="4" w:space="0" w:color="000000"/>
              <w:bottom w:val="single" w:sz="4" w:space="0" w:color="000000"/>
              <w:right w:val="single" w:sz="4" w:space="0" w:color="000000"/>
            </w:tcBorders>
            <w:hideMark/>
          </w:tcPr>
          <w:p w:rsidR="00CC6B64"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Объем финансирования по годам</w:t>
            </w:r>
            <w:r w:rsidR="00CC6B64" w:rsidRPr="009A7586">
              <w:rPr>
                <w:rFonts w:ascii="Times New Roman" w:hAnsi="Times New Roman" w:cs="Times New Roman"/>
                <w:sz w:val="20"/>
                <w:szCs w:val="20"/>
              </w:rPr>
              <w:t xml:space="preserve"> (тыс. руб.)</w:t>
            </w:r>
          </w:p>
        </w:tc>
        <w:tc>
          <w:tcPr>
            <w:tcW w:w="1551" w:type="dxa"/>
            <w:vMerge w:val="restart"/>
            <w:tcBorders>
              <w:top w:val="single" w:sz="4" w:space="0" w:color="000000"/>
              <w:left w:val="single" w:sz="4" w:space="0" w:color="000000"/>
              <w:bottom w:val="single" w:sz="4" w:space="0" w:color="000000"/>
              <w:right w:val="single" w:sz="4" w:space="0" w:color="000000"/>
            </w:tcBorders>
            <w:hideMark/>
          </w:tcPr>
          <w:p w:rsidR="00CC6B64" w:rsidRPr="009A7586" w:rsidRDefault="00CC6B64" w:rsidP="008529D8">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Ответственный за выполнение мероприятия </w:t>
            </w:r>
            <w:r w:rsidR="008529D8">
              <w:rPr>
                <w:rFonts w:ascii="Times New Roman" w:hAnsi="Times New Roman" w:cs="Times New Roman"/>
                <w:sz w:val="20"/>
                <w:szCs w:val="20"/>
              </w:rPr>
              <w:t>Подп</w:t>
            </w:r>
            <w:r w:rsidRPr="009A7586">
              <w:rPr>
                <w:rFonts w:ascii="Times New Roman" w:hAnsi="Times New Roman" w:cs="Times New Roman"/>
                <w:sz w:val="20"/>
                <w:szCs w:val="20"/>
              </w:rPr>
              <w:t>рограммы</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8529D8" w:rsidRPr="009A7586" w:rsidRDefault="00CC6B64" w:rsidP="008529D8">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Результаты выполнения мероприятия </w:t>
            </w:r>
            <w:r w:rsidR="008529D8">
              <w:rPr>
                <w:rFonts w:ascii="Times New Roman" w:hAnsi="Times New Roman" w:cs="Times New Roman"/>
                <w:sz w:val="20"/>
                <w:szCs w:val="20"/>
              </w:rPr>
              <w:t>Под</w:t>
            </w:r>
            <w:r w:rsidRPr="009A7586">
              <w:rPr>
                <w:rFonts w:ascii="Times New Roman" w:hAnsi="Times New Roman" w:cs="Times New Roman"/>
                <w:sz w:val="20"/>
                <w:szCs w:val="20"/>
              </w:rPr>
              <w:t>программы</w:t>
            </w:r>
          </w:p>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r>
      <w:tr w:rsidR="00CC6B64" w:rsidRPr="009A7586" w:rsidTr="009A62F5">
        <w:trPr>
          <w:trHeight w:val="952"/>
        </w:trPr>
        <w:tc>
          <w:tcPr>
            <w:tcW w:w="653" w:type="dxa"/>
            <w:vMerge/>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b/>
                <w:sz w:val="20"/>
                <w:szCs w:val="20"/>
              </w:rPr>
            </w:pPr>
          </w:p>
        </w:tc>
        <w:tc>
          <w:tcPr>
            <w:tcW w:w="1673" w:type="dxa"/>
            <w:vMerge/>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b/>
                <w:sz w:val="20"/>
                <w:szCs w:val="20"/>
              </w:rPr>
            </w:pPr>
          </w:p>
        </w:tc>
        <w:tc>
          <w:tcPr>
            <w:tcW w:w="1396" w:type="dxa"/>
            <w:vMerge/>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b/>
                <w:sz w:val="20"/>
                <w:szCs w:val="20"/>
              </w:rPr>
            </w:pPr>
          </w:p>
        </w:tc>
        <w:tc>
          <w:tcPr>
            <w:tcW w:w="1807" w:type="dxa"/>
            <w:vMerge/>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b/>
                <w:sz w:val="20"/>
                <w:szCs w:val="20"/>
              </w:rPr>
            </w:pPr>
          </w:p>
        </w:tc>
        <w:tc>
          <w:tcPr>
            <w:tcW w:w="1139" w:type="dxa"/>
            <w:vMerge/>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b/>
                <w:sz w:val="20"/>
                <w:szCs w:val="20"/>
              </w:rPr>
            </w:pPr>
          </w:p>
        </w:tc>
        <w:tc>
          <w:tcPr>
            <w:tcW w:w="1085" w:type="dxa"/>
            <w:vMerge/>
            <w:tcBorders>
              <w:top w:val="single" w:sz="4" w:space="0" w:color="000000"/>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b/>
                <w:sz w:val="20"/>
                <w:szCs w:val="20"/>
              </w:rPr>
            </w:pPr>
          </w:p>
        </w:tc>
        <w:tc>
          <w:tcPr>
            <w:tcW w:w="806" w:type="dxa"/>
            <w:tcBorders>
              <w:top w:val="single" w:sz="4" w:space="0" w:color="000000"/>
              <w:left w:val="single" w:sz="4" w:space="0" w:color="000000"/>
              <w:bottom w:val="single" w:sz="4" w:space="0" w:color="000000"/>
              <w:right w:val="single" w:sz="4" w:space="0" w:color="000000"/>
            </w:tcBorders>
            <w:hideMark/>
          </w:tcPr>
          <w:p w:rsidR="00CC6B64"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p>
          <w:p w:rsidR="00C26EE2"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06" w:type="dxa"/>
            <w:tcBorders>
              <w:top w:val="single" w:sz="4" w:space="0" w:color="000000"/>
              <w:left w:val="single" w:sz="4" w:space="0" w:color="000000"/>
              <w:bottom w:val="single" w:sz="4" w:space="0" w:color="000000"/>
              <w:right w:val="single" w:sz="4" w:space="0" w:color="000000"/>
            </w:tcBorders>
            <w:hideMark/>
          </w:tcPr>
          <w:p w:rsidR="00CC6B64"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p>
          <w:p w:rsidR="00C26EE2"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06" w:type="dxa"/>
            <w:tcBorders>
              <w:top w:val="single" w:sz="4" w:space="0" w:color="000000"/>
              <w:left w:val="single" w:sz="4" w:space="0" w:color="000000"/>
              <w:bottom w:val="single" w:sz="4" w:space="0" w:color="000000"/>
              <w:right w:val="single" w:sz="4" w:space="0" w:color="000000"/>
            </w:tcBorders>
            <w:hideMark/>
          </w:tcPr>
          <w:p w:rsidR="00CC6B64"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p>
          <w:p w:rsidR="00C26EE2"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06" w:type="dxa"/>
            <w:tcBorders>
              <w:top w:val="single" w:sz="4" w:space="0" w:color="000000"/>
              <w:left w:val="single" w:sz="4" w:space="0" w:color="000000"/>
              <w:bottom w:val="single" w:sz="4" w:space="0" w:color="000000"/>
              <w:right w:val="single" w:sz="4" w:space="0" w:color="auto"/>
            </w:tcBorders>
            <w:hideMark/>
          </w:tcPr>
          <w:p w:rsidR="00CC6B64"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p>
          <w:p w:rsidR="00C26EE2"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806" w:type="dxa"/>
            <w:tcBorders>
              <w:top w:val="single" w:sz="4" w:space="0" w:color="000000"/>
              <w:left w:val="single" w:sz="4" w:space="0" w:color="auto"/>
              <w:bottom w:val="single" w:sz="4" w:space="0" w:color="000000"/>
              <w:right w:val="single" w:sz="4" w:space="0" w:color="000000"/>
            </w:tcBorders>
            <w:hideMark/>
          </w:tcPr>
          <w:p w:rsidR="00CC6B64"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p>
          <w:p w:rsidR="00C26EE2" w:rsidRPr="009A7586" w:rsidRDefault="00C26EE2"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1551" w:type="dxa"/>
            <w:vMerge/>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b/>
                <w:sz w:val="20"/>
                <w:szCs w:val="20"/>
              </w:rPr>
            </w:pP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b/>
                <w:sz w:val="20"/>
                <w:szCs w:val="20"/>
              </w:rPr>
            </w:pPr>
          </w:p>
        </w:tc>
      </w:tr>
      <w:tr w:rsidR="00CC6B64" w:rsidRPr="009A7586" w:rsidTr="009A62F5">
        <w:trPr>
          <w:trHeight w:val="217"/>
        </w:trPr>
        <w:tc>
          <w:tcPr>
            <w:tcW w:w="653"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1673"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1396"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1807"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1139"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w:t>
            </w:r>
          </w:p>
        </w:tc>
        <w:tc>
          <w:tcPr>
            <w:tcW w:w="806"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w:t>
            </w:r>
          </w:p>
        </w:tc>
        <w:tc>
          <w:tcPr>
            <w:tcW w:w="806"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8</w:t>
            </w:r>
          </w:p>
        </w:tc>
        <w:tc>
          <w:tcPr>
            <w:tcW w:w="806"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w:t>
            </w:r>
          </w:p>
        </w:tc>
        <w:tc>
          <w:tcPr>
            <w:tcW w:w="806" w:type="dxa"/>
            <w:tcBorders>
              <w:top w:val="single" w:sz="4" w:space="0" w:color="000000"/>
              <w:left w:val="single" w:sz="4" w:space="0" w:color="000000"/>
              <w:bottom w:val="single" w:sz="4" w:space="0" w:color="000000"/>
              <w:right w:val="single" w:sz="4" w:space="0" w:color="auto"/>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w:t>
            </w:r>
          </w:p>
        </w:tc>
        <w:tc>
          <w:tcPr>
            <w:tcW w:w="806" w:type="dxa"/>
            <w:tcBorders>
              <w:top w:val="single" w:sz="4" w:space="0" w:color="000000"/>
              <w:left w:val="single" w:sz="4" w:space="0" w:color="auto"/>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w:t>
            </w:r>
          </w:p>
        </w:tc>
        <w:tc>
          <w:tcPr>
            <w:tcW w:w="1551"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12</w:t>
            </w:r>
          </w:p>
        </w:tc>
        <w:tc>
          <w:tcPr>
            <w:tcW w:w="1550"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13</w:t>
            </w:r>
          </w:p>
        </w:tc>
      </w:tr>
      <w:tr w:rsidR="00EA4F19" w:rsidRPr="009A7586" w:rsidTr="00AC4A42">
        <w:trPr>
          <w:trHeight w:val="225"/>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1673"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pStyle w:val="ConsPlusCell"/>
              <w:ind w:left="-10" w:right="-75"/>
              <w:jc w:val="both"/>
              <w:rPr>
                <w:rFonts w:ascii="Times New Roman" w:hAnsi="Times New Roman" w:cs="Times New Roman"/>
                <w:sz w:val="20"/>
                <w:szCs w:val="20"/>
              </w:rPr>
            </w:pPr>
            <w:r>
              <w:rPr>
                <w:rFonts w:ascii="Times New Roman" w:hAnsi="Times New Roman" w:cs="Times New Roman"/>
                <w:b/>
                <w:sz w:val="20"/>
                <w:szCs w:val="20"/>
              </w:rPr>
              <w:t>Основное мероприятие 1</w:t>
            </w:r>
            <w:r w:rsidRPr="009A7586">
              <w:rPr>
                <w:rFonts w:ascii="Times New Roman" w:hAnsi="Times New Roman" w:cs="Times New Roman"/>
                <w:sz w:val="20"/>
                <w:szCs w:val="20"/>
              </w:rPr>
              <w:t xml:space="preserve"> Создание условий для реализации полномочий органов местного самоуправления</w:t>
            </w:r>
          </w:p>
        </w:tc>
        <w:tc>
          <w:tcPr>
            <w:tcW w:w="1396"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2827154,9</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574016,9</w:t>
            </w:r>
          </w:p>
        </w:tc>
        <w:tc>
          <w:tcPr>
            <w:tcW w:w="806" w:type="dxa"/>
            <w:tcBorders>
              <w:top w:val="single" w:sz="4" w:space="0" w:color="auto"/>
              <w:left w:val="single" w:sz="4" w:space="0" w:color="000000"/>
              <w:bottom w:val="single" w:sz="4" w:space="0" w:color="auto"/>
              <w:right w:val="single" w:sz="4" w:space="0" w:color="000000"/>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806" w:type="dxa"/>
            <w:tcBorders>
              <w:top w:val="single" w:sz="4" w:space="0" w:color="auto"/>
              <w:left w:val="single" w:sz="4" w:space="0" w:color="000000"/>
              <w:bottom w:val="single" w:sz="4" w:space="0" w:color="auto"/>
              <w:right w:val="single" w:sz="4" w:space="0" w:color="000000"/>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806" w:type="dxa"/>
            <w:tcBorders>
              <w:top w:val="single" w:sz="4" w:space="0" w:color="auto"/>
              <w:left w:val="single" w:sz="4" w:space="0" w:color="000000"/>
              <w:bottom w:val="single" w:sz="4" w:space="0" w:color="auto"/>
              <w:right w:val="single" w:sz="4" w:space="0" w:color="auto"/>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806" w:type="dxa"/>
            <w:tcBorders>
              <w:top w:val="single" w:sz="4" w:space="0" w:color="auto"/>
              <w:left w:val="single" w:sz="4" w:space="0" w:color="auto"/>
              <w:bottom w:val="single" w:sz="4" w:space="0" w:color="auto"/>
              <w:right w:val="single" w:sz="4" w:space="0" w:color="000000"/>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1551"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r>
      <w:tr w:rsidR="00EA4F19" w:rsidRPr="009A7586" w:rsidTr="00AC4A42">
        <w:trPr>
          <w:trHeight w:val="645"/>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spacing w:after="0" w:line="240" w:lineRule="auto"/>
              <w:jc w:val="center"/>
              <w:rPr>
                <w:rFonts w:ascii="Times New Roman" w:hAnsi="Times New Roman" w:cs="Times New Roman"/>
                <w:color w:val="FF0000"/>
                <w:sz w:val="20"/>
                <w:szCs w:val="20"/>
              </w:rPr>
            </w:pPr>
            <w:r>
              <w:rPr>
                <w:rFonts w:ascii="Times New Roman" w:hAnsi="Times New Roman" w:cs="Times New Roman"/>
                <w:sz w:val="20"/>
                <w:szCs w:val="20"/>
              </w:rPr>
              <w:t>2827154,9</w:t>
            </w:r>
          </w:p>
        </w:tc>
        <w:tc>
          <w:tcPr>
            <w:tcW w:w="806" w:type="dxa"/>
            <w:tcBorders>
              <w:top w:val="single" w:sz="4" w:space="0" w:color="auto"/>
              <w:left w:val="single" w:sz="4" w:space="0" w:color="000000"/>
              <w:bottom w:val="single" w:sz="4" w:space="0" w:color="auto"/>
              <w:right w:val="single" w:sz="4" w:space="0" w:color="000000"/>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574016,9</w:t>
            </w:r>
          </w:p>
        </w:tc>
        <w:tc>
          <w:tcPr>
            <w:tcW w:w="806" w:type="dxa"/>
            <w:tcBorders>
              <w:top w:val="single" w:sz="4" w:space="0" w:color="auto"/>
              <w:left w:val="single" w:sz="4" w:space="0" w:color="000000"/>
              <w:bottom w:val="single" w:sz="4" w:space="0" w:color="auto"/>
              <w:right w:val="single" w:sz="4" w:space="0" w:color="000000"/>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806" w:type="dxa"/>
            <w:tcBorders>
              <w:top w:val="single" w:sz="4" w:space="0" w:color="auto"/>
              <w:left w:val="single" w:sz="4" w:space="0" w:color="000000"/>
              <w:bottom w:val="single" w:sz="4" w:space="0" w:color="auto"/>
              <w:right w:val="single" w:sz="4" w:space="0" w:color="000000"/>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806" w:type="dxa"/>
            <w:tcBorders>
              <w:top w:val="single" w:sz="4" w:space="0" w:color="auto"/>
              <w:left w:val="single" w:sz="4" w:space="0" w:color="000000"/>
              <w:bottom w:val="single" w:sz="4" w:space="0" w:color="auto"/>
              <w:right w:val="single" w:sz="4" w:space="0" w:color="auto"/>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806" w:type="dxa"/>
            <w:tcBorders>
              <w:top w:val="single" w:sz="4" w:space="0" w:color="auto"/>
              <w:left w:val="single" w:sz="4" w:space="0" w:color="auto"/>
              <w:bottom w:val="single" w:sz="4" w:space="0" w:color="auto"/>
              <w:right w:val="single" w:sz="4" w:space="0" w:color="000000"/>
            </w:tcBorders>
            <w:vAlign w:val="center"/>
            <w:hideMark/>
          </w:tcPr>
          <w:p w:rsidR="00EA4F19" w:rsidRPr="00177489" w:rsidRDefault="00EA4F19" w:rsidP="00EA4F19">
            <w:pPr>
              <w:pStyle w:val="ConsPlusCell"/>
              <w:jc w:val="center"/>
              <w:rPr>
                <w:rFonts w:ascii="Times New Roman" w:hAnsi="Times New Roman" w:cs="Times New Roman"/>
                <w:sz w:val="20"/>
                <w:szCs w:val="20"/>
              </w:rPr>
            </w:pPr>
            <w:r>
              <w:rPr>
                <w:rFonts w:ascii="Times New Roman" w:hAnsi="Times New Roman" w:cs="Times New Roman"/>
                <w:sz w:val="20"/>
                <w:szCs w:val="20"/>
              </w:rPr>
              <w:t>563284,5</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80"/>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65"/>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1673"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pStyle w:val="ConsPlusCell"/>
              <w:ind w:left="-10" w:right="-75"/>
              <w:jc w:val="both"/>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9A7586">
              <w:rPr>
                <w:rFonts w:ascii="Times New Roman" w:hAnsi="Times New Roman" w:cs="Times New Roman"/>
                <w:sz w:val="20"/>
                <w:szCs w:val="20"/>
              </w:rPr>
              <w:t>1</w:t>
            </w:r>
            <w:r>
              <w:rPr>
                <w:rFonts w:ascii="Times New Roman" w:hAnsi="Times New Roman" w:cs="Times New Roman"/>
                <w:sz w:val="20"/>
                <w:szCs w:val="20"/>
              </w:rPr>
              <w:t xml:space="preserve"> </w:t>
            </w:r>
            <w:r w:rsidRPr="009A7586">
              <w:rPr>
                <w:rFonts w:ascii="Times New Roman" w:hAnsi="Times New Roman" w:cs="Times New Roman"/>
                <w:sz w:val="20"/>
                <w:szCs w:val="20"/>
              </w:rPr>
              <w:t>Функционирование высшего должностного лица</w:t>
            </w:r>
          </w:p>
        </w:tc>
        <w:tc>
          <w:tcPr>
            <w:tcW w:w="1396"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13072,0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1551"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550"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p>
        </w:tc>
      </w:tr>
      <w:tr w:rsidR="00EA4F19" w:rsidRPr="009A7586" w:rsidTr="009A62F5">
        <w:trPr>
          <w:trHeight w:val="177"/>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13072,0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color w:val="000000"/>
                <w:sz w:val="20"/>
                <w:szCs w:val="20"/>
              </w:rPr>
              <w:t>2</w:t>
            </w:r>
            <w:r>
              <w:rPr>
                <w:rFonts w:ascii="Times New Roman" w:hAnsi="Times New Roman" w:cs="Times New Roman"/>
                <w:color w:val="000000"/>
                <w:sz w:val="20"/>
                <w:szCs w:val="20"/>
              </w:rPr>
              <w:t>614,4</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70"/>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9A7586">
              <w:rPr>
                <w:rFonts w:ascii="Times New Roman" w:hAnsi="Times New Roman" w:cs="Times New Roman"/>
                <w:color w:val="000000"/>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240"/>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1673"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pStyle w:val="ConsPlusCell"/>
              <w:ind w:left="-10" w:right="-75"/>
              <w:jc w:val="both"/>
              <w:rPr>
                <w:rFonts w:ascii="Times New Roman" w:hAnsi="Times New Roman" w:cs="Times New Roman"/>
                <w:sz w:val="20"/>
                <w:szCs w:val="20"/>
              </w:rPr>
            </w:pPr>
            <w:r w:rsidRPr="00A978EA">
              <w:rPr>
                <w:rFonts w:ascii="Times New Roman" w:hAnsi="Times New Roman" w:cs="Times New Roman"/>
                <w:sz w:val="20"/>
                <w:szCs w:val="20"/>
              </w:rPr>
              <w:t>Мероприятие 2 Расходы на обеспечение деятельности администрации</w:t>
            </w:r>
          </w:p>
        </w:tc>
        <w:tc>
          <w:tcPr>
            <w:tcW w:w="1396" w:type="dxa"/>
            <w:vMerge w:val="restart"/>
            <w:tcBorders>
              <w:top w:val="single" w:sz="4" w:space="0" w:color="auto"/>
              <w:left w:val="single" w:sz="4" w:space="0" w:color="000000"/>
              <w:bottom w:val="single" w:sz="4" w:space="0" w:color="000000"/>
              <w:right w:val="single" w:sz="4" w:space="0" w:color="auto"/>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1416695,0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276182,2</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806" w:type="dxa"/>
            <w:tcBorders>
              <w:top w:val="single" w:sz="4" w:space="0" w:color="auto"/>
              <w:left w:val="single" w:sz="4" w:space="0" w:color="000000"/>
              <w:bottom w:val="single" w:sz="4" w:space="0" w:color="auto"/>
              <w:right w:val="single" w:sz="4" w:space="0" w:color="auto"/>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806" w:type="dxa"/>
            <w:tcBorders>
              <w:top w:val="single" w:sz="4" w:space="0" w:color="auto"/>
              <w:left w:val="single" w:sz="4" w:space="0" w:color="auto"/>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1551" w:type="dxa"/>
            <w:vMerge w:val="restart"/>
            <w:tcBorders>
              <w:top w:val="single" w:sz="4" w:space="0" w:color="auto"/>
              <w:left w:val="single" w:sz="4" w:space="0" w:color="000000"/>
              <w:bottom w:val="single" w:sz="4" w:space="0" w:color="000000"/>
              <w:right w:val="single" w:sz="4" w:space="0" w:color="000000"/>
            </w:tcBorders>
            <w:hideMark/>
          </w:tcPr>
          <w:p w:rsidR="00EA4F19" w:rsidRDefault="00EA4F19" w:rsidP="00EA4F19">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rsidR="00EA4F19" w:rsidRDefault="00EA4F19" w:rsidP="00EA4F1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Сектор материального учета</w:t>
            </w:r>
          </w:p>
          <w:p w:rsidR="00EA4F19" w:rsidRPr="009A7586" w:rsidRDefault="00EA4F19" w:rsidP="00EA4F19">
            <w:pPr>
              <w:spacing w:after="0" w:line="240" w:lineRule="auto"/>
              <w:rPr>
                <w:rFonts w:ascii="Times New Roman" w:hAnsi="Times New Roman" w:cs="Times New Roman"/>
                <w:sz w:val="20"/>
                <w:szCs w:val="20"/>
              </w:rPr>
            </w:pPr>
          </w:p>
        </w:tc>
        <w:tc>
          <w:tcPr>
            <w:tcW w:w="1550"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p>
        </w:tc>
      </w:tr>
      <w:tr w:rsidR="00EA4F19" w:rsidRPr="009A7586" w:rsidTr="009A62F5">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auto"/>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1416695,0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276182,2</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806" w:type="dxa"/>
            <w:tcBorders>
              <w:top w:val="single" w:sz="4" w:space="0" w:color="auto"/>
              <w:left w:val="single" w:sz="4" w:space="0" w:color="000000"/>
              <w:bottom w:val="single" w:sz="4" w:space="0" w:color="auto"/>
              <w:right w:val="single" w:sz="4" w:space="0" w:color="auto"/>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806" w:type="dxa"/>
            <w:tcBorders>
              <w:top w:val="single" w:sz="4" w:space="0" w:color="auto"/>
              <w:left w:val="single" w:sz="4" w:space="0" w:color="auto"/>
              <w:bottom w:val="single" w:sz="4" w:space="0" w:color="auto"/>
              <w:right w:val="single" w:sz="4" w:space="0" w:color="000000"/>
            </w:tcBorders>
            <w:hideMark/>
          </w:tcPr>
          <w:p w:rsidR="00EA4F19" w:rsidRPr="006C1AAC"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6C1AAC">
              <w:rPr>
                <w:rFonts w:ascii="Times New Roman" w:hAnsi="Times New Roman" w:cs="Times New Roman"/>
                <w:sz w:val="20"/>
                <w:szCs w:val="20"/>
              </w:rPr>
              <w:t>285</w:t>
            </w:r>
            <w:r>
              <w:rPr>
                <w:rFonts w:ascii="Times New Roman" w:hAnsi="Times New Roman" w:cs="Times New Roman"/>
                <w:sz w:val="20"/>
                <w:szCs w:val="20"/>
              </w:rPr>
              <w:t>128</w:t>
            </w:r>
            <w:r w:rsidRPr="006C1AAC">
              <w:rPr>
                <w:rFonts w:ascii="Times New Roman" w:hAnsi="Times New Roman" w:cs="Times New Roman"/>
                <w:sz w:val="20"/>
                <w:szCs w:val="20"/>
              </w:rPr>
              <w:t>,</w:t>
            </w:r>
            <w:r>
              <w:rPr>
                <w:rFonts w:ascii="Times New Roman" w:hAnsi="Times New Roman" w:cs="Times New Roman"/>
                <w:sz w:val="20"/>
                <w:szCs w:val="20"/>
              </w:rPr>
              <w:t>2</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285"/>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auto"/>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99"/>
        </w:trPr>
        <w:tc>
          <w:tcPr>
            <w:tcW w:w="653" w:type="dxa"/>
            <w:vMerge w:val="restart"/>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1.3</w:t>
            </w:r>
          </w:p>
        </w:tc>
        <w:tc>
          <w:tcPr>
            <w:tcW w:w="1673"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pStyle w:val="ConsPlusCell"/>
              <w:ind w:left="-10" w:right="-75"/>
              <w:jc w:val="both"/>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9A7586">
              <w:rPr>
                <w:rFonts w:ascii="Times New Roman" w:hAnsi="Times New Roman" w:cs="Times New Roman"/>
                <w:sz w:val="20"/>
                <w:szCs w:val="20"/>
              </w:rPr>
              <w:t>3 Комитеты и отраслевые управления при администрации</w:t>
            </w:r>
          </w:p>
        </w:tc>
        <w:tc>
          <w:tcPr>
            <w:tcW w:w="1396"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397EB0"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98693,0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8C5CCA">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8C5CCA">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1551"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550"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p>
        </w:tc>
      </w:tr>
      <w:tr w:rsidR="00EA4F19" w:rsidRPr="009A7586" w:rsidTr="009A62F5">
        <w:trPr>
          <w:trHeight w:val="165"/>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98693,0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19738,6</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210"/>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EA4F19" w:rsidP="00EA4F19">
            <w:pPr>
              <w:spacing w:after="0" w:line="240" w:lineRule="auto"/>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EA4F19" w:rsidP="00EA4F19">
            <w:pPr>
              <w:spacing w:after="0" w:line="240" w:lineRule="auto"/>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EA4F19">
        <w:trPr>
          <w:trHeight w:val="171"/>
        </w:trPr>
        <w:tc>
          <w:tcPr>
            <w:tcW w:w="653" w:type="dxa"/>
            <w:vMerge w:val="restart"/>
            <w:tcBorders>
              <w:top w:val="single" w:sz="4" w:space="0" w:color="auto"/>
              <w:left w:val="single" w:sz="4" w:space="0" w:color="000000"/>
              <w:bottom w:val="single" w:sz="4" w:space="0" w:color="000000"/>
              <w:right w:val="single" w:sz="4" w:space="0" w:color="000000"/>
            </w:tcBorders>
            <w:vAlign w:val="center"/>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673" w:type="dxa"/>
            <w:vMerge w:val="restart"/>
            <w:tcBorders>
              <w:top w:val="single" w:sz="4" w:space="0" w:color="auto"/>
              <w:left w:val="single" w:sz="4" w:space="0" w:color="000000"/>
              <w:bottom w:val="single" w:sz="4" w:space="0" w:color="000000"/>
              <w:right w:val="single" w:sz="4" w:space="0" w:color="000000"/>
            </w:tcBorders>
          </w:tcPr>
          <w:p w:rsidR="00EA4F19" w:rsidRPr="00365D06" w:rsidRDefault="00EA4F19" w:rsidP="00EA4F19">
            <w:pPr>
              <w:pStyle w:val="ConsPlusCell"/>
              <w:ind w:left="-10" w:right="-75"/>
              <w:jc w:val="both"/>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365D06">
              <w:rPr>
                <w:rFonts w:ascii="Times New Roman" w:hAnsi="Times New Roman" w:cs="Times New Roman"/>
                <w:sz w:val="20"/>
                <w:szCs w:val="20"/>
              </w:rPr>
              <w:t>5 Обеспечение деятельности финансового органа</w:t>
            </w:r>
          </w:p>
        </w:tc>
        <w:tc>
          <w:tcPr>
            <w:tcW w:w="1396"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121223,0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24884,6</w:t>
            </w:r>
          </w:p>
        </w:tc>
        <w:tc>
          <w:tcPr>
            <w:tcW w:w="806" w:type="dxa"/>
            <w:tcBorders>
              <w:top w:val="single" w:sz="4" w:space="0" w:color="auto"/>
              <w:left w:val="single" w:sz="4" w:space="0" w:color="000000"/>
              <w:bottom w:val="single" w:sz="4" w:space="0" w:color="auto"/>
              <w:right w:val="single" w:sz="4" w:space="0" w:color="000000"/>
            </w:tcBorders>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806" w:type="dxa"/>
            <w:tcBorders>
              <w:top w:val="single" w:sz="4" w:space="0" w:color="auto"/>
              <w:left w:val="single" w:sz="4" w:space="0" w:color="000000"/>
              <w:bottom w:val="single" w:sz="4" w:space="0" w:color="auto"/>
              <w:right w:val="single" w:sz="4" w:space="0" w:color="auto"/>
            </w:tcBorders>
            <w:hideMark/>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806" w:type="dxa"/>
            <w:tcBorders>
              <w:top w:val="single" w:sz="4" w:space="0" w:color="auto"/>
              <w:left w:val="single" w:sz="4" w:space="0" w:color="auto"/>
              <w:bottom w:val="single" w:sz="4" w:space="0" w:color="auto"/>
              <w:right w:val="single" w:sz="4" w:space="0" w:color="000000"/>
            </w:tcBorders>
            <w:hideMark/>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1551" w:type="dxa"/>
            <w:vMerge w:val="restart"/>
            <w:tcBorders>
              <w:top w:val="single" w:sz="4" w:space="0" w:color="auto"/>
              <w:left w:val="single" w:sz="4" w:space="0" w:color="000000"/>
              <w:bottom w:val="single" w:sz="4" w:space="0" w:color="000000"/>
              <w:right w:val="single" w:sz="4" w:space="0" w:color="000000"/>
            </w:tcBorders>
            <w:hideMark/>
          </w:tcPr>
          <w:p w:rsidR="00EA4F19" w:rsidRDefault="00EA4F19" w:rsidP="00EA4F19">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Управление по финансам и казначейству</w:t>
            </w:r>
          </w:p>
          <w:p w:rsidR="00EA4F19" w:rsidRPr="009A7586" w:rsidRDefault="00EA4F19" w:rsidP="00EA4F19">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550"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p>
        </w:tc>
      </w:tr>
      <w:tr w:rsidR="00EA4F19" w:rsidRPr="009A7586" w:rsidTr="00EA4F19">
        <w:trPr>
          <w:trHeight w:val="120"/>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121223,0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24884,6</w:t>
            </w:r>
          </w:p>
        </w:tc>
        <w:tc>
          <w:tcPr>
            <w:tcW w:w="806" w:type="dxa"/>
            <w:tcBorders>
              <w:top w:val="single" w:sz="4" w:space="0" w:color="auto"/>
              <w:left w:val="single" w:sz="4" w:space="0" w:color="000000"/>
              <w:bottom w:val="single" w:sz="4" w:space="0" w:color="auto"/>
              <w:right w:val="single" w:sz="4" w:space="0" w:color="000000"/>
            </w:tcBorders>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806" w:type="dxa"/>
            <w:tcBorders>
              <w:top w:val="single" w:sz="4" w:space="0" w:color="auto"/>
              <w:left w:val="single" w:sz="4" w:space="0" w:color="000000"/>
              <w:bottom w:val="single" w:sz="4" w:space="0" w:color="auto"/>
              <w:right w:val="single" w:sz="4" w:space="0" w:color="000000"/>
            </w:tcBorders>
            <w:hideMark/>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806" w:type="dxa"/>
            <w:tcBorders>
              <w:top w:val="single" w:sz="4" w:space="0" w:color="auto"/>
              <w:left w:val="single" w:sz="4" w:space="0" w:color="000000"/>
              <w:bottom w:val="single" w:sz="4" w:space="0" w:color="auto"/>
              <w:right w:val="single" w:sz="4" w:space="0" w:color="auto"/>
            </w:tcBorders>
            <w:hideMark/>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806" w:type="dxa"/>
            <w:tcBorders>
              <w:top w:val="single" w:sz="4" w:space="0" w:color="auto"/>
              <w:left w:val="single" w:sz="4" w:space="0" w:color="auto"/>
              <w:bottom w:val="single" w:sz="4" w:space="0" w:color="auto"/>
              <w:right w:val="single" w:sz="4" w:space="0" w:color="000000"/>
            </w:tcBorders>
            <w:hideMark/>
          </w:tcPr>
          <w:p w:rsidR="00EA4F19" w:rsidRPr="008E76F2"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24084,6</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50"/>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57"/>
        </w:trPr>
        <w:tc>
          <w:tcPr>
            <w:tcW w:w="653" w:type="dxa"/>
            <w:vMerge w:val="restart"/>
            <w:tcBorders>
              <w:top w:val="single" w:sz="4" w:space="0" w:color="auto"/>
              <w:left w:val="single" w:sz="4" w:space="0" w:color="000000"/>
              <w:bottom w:val="single" w:sz="4" w:space="0" w:color="000000"/>
              <w:right w:val="single" w:sz="4" w:space="0" w:color="000000"/>
            </w:tcBorders>
            <w:vAlign w:val="center"/>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673"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pStyle w:val="ConsPlusCell"/>
              <w:ind w:left="-10" w:right="-75"/>
              <w:jc w:val="both"/>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365D06">
              <w:rPr>
                <w:rFonts w:ascii="Times New Roman" w:hAnsi="Times New Roman" w:cs="Times New Roman"/>
                <w:sz w:val="20"/>
                <w:szCs w:val="20"/>
              </w:rPr>
              <w:t>6 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1396" w:type="dxa"/>
            <w:vMerge w:val="restart"/>
            <w:tcBorders>
              <w:top w:val="single" w:sz="4" w:space="0" w:color="auto"/>
              <w:left w:val="single" w:sz="4" w:space="0" w:color="000000"/>
              <w:bottom w:val="single" w:sz="4" w:space="0" w:color="000000"/>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377933,7</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74225,7</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1551" w:type="dxa"/>
            <w:vMerge w:val="restart"/>
            <w:tcBorders>
              <w:top w:val="single" w:sz="4" w:space="0" w:color="auto"/>
              <w:left w:val="single" w:sz="4" w:space="0" w:color="000000"/>
              <w:bottom w:val="single" w:sz="4" w:space="0" w:color="000000"/>
              <w:right w:val="single" w:sz="4" w:space="0" w:color="000000"/>
            </w:tcBorders>
            <w:hideMark/>
          </w:tcPr>
          <w:p w:rsidR="00EA4F19" w:rsidRDefault="00EA4F19" w:rsidP="00EA4F19">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Централизованная бухгалтерия</w:t>
            </w:r>
          </w:p>
          <w:p w:rsidR="00EA4F19" w:rsidRDefault="00EA4F19" w:rsidP="00EA4F19">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p w:rsidR="00EA4F19" w:rsidRPr="009A7586" w:rsidRDefault="00EA4F19" w:rsidP="00EA4F19">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p>
        </w:tc>
        <w:tc>
          <w:tcPr>
            <w:tcW w:w="1550" w:type="dxa"/>
            <w:vMerge w:val="restart"/>
            <w:tcBorders>
              <w:top w:val="single" w:sz="4" w:space="0" w:color="auto"/>
              <w:left w:val="single" w:sz="4" w:space="0" w:color="000000"/>
              <w:bottom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p>
        </w:tc>
      </w:tr>
      <w:tr w:rsidR="00EA4F19" w:rsidRPr="009A7586" w:rsidTr="009A62F5">
        <w:trPr>
          <w:trHeight w:val="225"/>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377933,7</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74225,7</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8C5CCA" w:rsidP="00EA4F1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75927,0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50"/>
        </w:trPr>
        <w:tc>
          <w:tcPr>
            <w:tcW w:w="65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6617C7"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6617C7" w:rsidRDefault="00EA4F19" w:rsidP="00EA4F19">
            <w:pPr>
              <w:spacing w:after="0" w:line="240" w:lineRule="auto"/>
              <w:jc w:val="center"/>
              <w:rPr>
                <w:rFonts w:ascii="Times New Roman" w:hAnsi="Times New Roman" w:cs="Times New Roman"/>
                <w:color w:val="000000" w:themeColor="text1"/>
                <w:sz w:val="20"/>
                <w:szCs w:val="20"/>
              </w:rPr>
            </w:pPr>
            <w:r w:rsidRPr="006617C7">
              <w:rPr>
                <w:rFonts w:ascii="Times New Roman" w:hAnsi="Times New Roman" w:cs="Times New Roman"/>
                <w:color w:val="000000" w:themeColor="text1"/>
                <w:sz w:val="20"/>
                <w:szCs w:val="20"/>
              </w:rPr>
              <w:t>0,0</w:t>
            </w:r>
          </w:p>
        </w:tc>
        <w:tc>
          <w:tcPr>
            <w:tcW w:w="1551"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000000"/>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50"/>
        </w:trPr>
        <w:tc>
          <w:tcPr>
            <w:tcW w:w="653" w:type="dxa"/>
            <w:vMerge w:val="restart"/>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1673" w:type="dxa"/>
            <w:vMerge w:val="restart"/>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pStyle w:val="ConsPlusCell"/>
              <w:ind w:left="-10" w:right="-75"/>
              <w:jc w:val="both"/>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365D06">
              <w:rPr>
                <w:rFonts w:ascii="Times New Roman" w:hAnsi="Times New Roman" w:cs="Times New Roman"/>
                <w:sz w:val="20"/>
                <w:szCs w:val="20"/>
              </w:rPr>
              <w:t xml:space="preserve">7 Расходы на обеспечение деятельности (оказание услуг) муниципальных учреждений – обеспечение деятельности органов местного самоуправления </w:t>
            </w:r>
          </w:p>
        </w:tc>
        <w:tc>
          <w:tcPr>
            <w:tcW w:w="1396" w:type="dxa"/>
            <w:vMerge w:val="restart"/>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796412,2</w:t>
            </w:r>
          </w:p>
        </w:tc>
        <w:tc>
          <w:tcPr>
            <w:tcW w:w="806" w:type="dxa"/>
            <w:tcBorders>
              <w:top w:val="single" w:sz="4" w:space="0" w:color="auto"/>
              <w:left w:val="single" w:sz="4" w:space="0" w:color="000000"/>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175746,2</w:t>
            </w:r>
          </w:p>
        </w:tc>
        <w:tc>
          <w:tcPr>
            <w:tcW w:w="806" w:type="dxa"/>
            <w:tcBorders>
              <w:top w:val="single" w:sz="4" w:space="0" w:color="auto"/>
              <w:left w:val="single" w:sz="4" w:space="0" w:color="000000"/>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806" w:type="dxa"/>
            <w:tcBorders>
              <w:top w:val="single" w:sz="4" w:space="0" w:color="auto"/>
              <w:left w:val="single" w:sz="4" w:space="0" w:color="000000"/>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806" w:type="dxa"/>
            <w:tcBorders>
              <w:top w:val="single" w:sz="4" w:space="0" w:color="auto"/>
              <w:left w:val="single" w:sz="4" w:space="0" w:color="000000"/>
              <w:bottom w:val="single" w:sz="4" w:space="0" w:color="auto"/>
              <w:right w:val="single" w:sz="4" w:space="0" w:color="auto"/>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806" w:type="dxa"/>
            <w:tcBorders>
              <w:top w:val="single" w:sz="4" w:space="0" w:color="auto"/>
              <w:left w:val="single" w:sz="4" w:space="0" w:color="auto"/>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1551" w:type="dxa"/>
            <w:vMerge w:val="restart"/>
            <w:tcBorders>
              <w:top w:val="single" w:sz="4" w:space="0" w:color="auto"/>
              <w:left w:val="single" w:sz="4" w:space="0" w:color="000000"/>
              <w:bottom w:val="single" w:sz="4" w:space="0" w:color="auto"/>
              <w:right w:val="single" w:sz="4" w:space="0" w:color="000000"/>
            </w:tcBorders>
            <w:hideMark/>
          </w:tcPr>
          <w:p w:rsidR="00EA4F19" w:rsidRDefault="00EA4F19" w:rsidP="00EA4F19">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МКУ «Центр закупок»</w:t>
            </w:r>
          </w:p>
          <w:p w:rsidR="00EA4F19" w:rsidRPr="009A7586" w:rsidRDefault="00EA4F19" w:rsidP="00EA4F19">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550" w:type="dxa"/>
            <w:vMerge w:val="restart"/>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p>
        </w:tc>
      </w:tr>
      <w:tr w:rsidR="00EA4F19" w:rsidRPr="009A7586" w:rsidTr="009A62F5">
        <w:trPr>
          <w:trHeight w:val="180"/>
        </w:trPr>
        <w:tc>
          <w:tcPr>
            <w:tcW w:w="65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796412,2</w:t>
            </w:r>
          </w:p>
        </w:tc>
        <w:tc>
          <w:tcPr>
            <w:tcW w:w="806" w:type="dxa"/>
            <w:tcBorders>
              <w:top w:val="single" w:sz="4" w:space="0" w:color="auto"/>
              <w:left w:val="single" w:sz="4" w:space="0" w:color="000000"/>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175746,2</w:t>
            </w:r>
          </w:p>
        </w:tc>
        <w:tc>
          <w:tcPr>
            <w:tcW w:w="806" w:type="dxa"/>
            <w:tcBorders>
              <w:top w:val="single" w:sz="4" w:space="0" w:color="auto"/>
              <w:left w:val="single" w:sz="4" w:space="0" w:color="000000"/>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806" w:type="dxa"/>
            <w:tcBorders>
              <w:top w:val="single" w:sz="4" w:space="0" w:color="auto"/>
              <w:left w:val="single" w:sz="4" w:space="0" w:color="000000"/>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806" w:type="dxa"/>
            <w:tcBorders>
              <w:top w:val="single" w:sz="4" w:space="0" w:color="auto"/>
              <w:left w:val="single" w:sz="4" w:space="0" w:color="000000"/>
              <w:bottom w:val="single" w:sz="4" w:space="0" w:color="auto"/>
              <w:right w:val="single" w:sz="4" w:space="0" w:color="auto"/>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806" w:type="dxa"/>
            <w:tcBorders>
              <w:top w:val="single" w:sz="4" w:space="0" w:color="auto"/>
              <w:left w:val="single" w:sz="4" w:space="0" w:color="auto"/>
              <w:bottom w:val="single" w:sz="4" w:space="0" w:color="auto"/>
              <w:right w:val="single" w:sz="4" w:space="0" w:color="000000"/>
            </w:tcBorders>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155166,5</w:t>
            </w:r>
          </w:p>
        </w:tc>
        <w:tc>
          <w:tcPr>
            <w:tcW w:w="1551"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624"/>
        </w:trPr>
        <w:tc>
          <w:tcPr>
            <w:tcW w:w="65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Pr>
                <w:rFonts w:ascii="Times New Roman" w:hAnsi="Times New Roman" w:cs="Times New Roman"/>
                <w:sz w:val="20"/>
                <w:szCs w:val="20"/>
              </w:rPr>
              <w:t xml:space="preserve"> </w:t>
            </w:r>
            <w:r>
              <w:rPr>
                <w:rFonts w:ascii="Times New Roman" w:hAnsi="Times New Roman" w:cs="Times New Roman"/>
                <w:sz w:val="20"/>
                <w:szCs w:val="20"/>
              </w:rPr>
              <w:br/>
              <w:t xml:space="preserve">Московской    </w:t>
            </w:r>
            <w:r>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31C7F" w:rsidRDefault="00EA4F19" w:rsidP="00EA4F1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931C7F" w:rsidRDefault="00EA4F19" w:rsidP="00EA4F19">
            <w:pPr>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931C7F" w:rsidRDefault="00EA4F19" w:rsidP="00EA4F19">
            <w:pPr>
              <w:spacing w:after="0" w:line="240" w:lineRule="auto"/>
              <w:jc w:val="center"/>
              <w:rPr>
                <w:rFonts w:ascii="Times New Roman" w:hAnsi="Times New Roman" w:cs="Times New Roman"/>
                <w:color w:val="000000" w:themeColor="text1"/>
                <w:sz w:val="20"/>
                <w:szCs w:val="20"/>
              </w:rPr>
            </w:pPr>
            <w:r w:rsidRPr="00931C7F">
              <w:rPr>
                <w:rFonts w:ascii="Times New Roman" w:hAnsi="Times New Roman" w:cs="Times New Roman"/>
                <w:color w:val="000000" w:themeColor="text1"/>
                <w:sz w:val="20"/>
                <w:szCs w:val="20"/>
              </w:rPr>
              <w:t>0,0</w:t>
            </w:r>
          </w:p>
        </w:tc>
        <w:tc>
          <w:tcPr>
            <w:tcW w:w="1551"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70"/>
        </w:trPr>
        <w:tc>
          <w:tcPr>
            <w:tcW w:w="653" w:type="dxa"/>
            <w:vMerge w:val="restart"/>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1.7</w:t>
            </w:r>
          </w:p>
        </w:tc>
        <w:tc>
          <w:tcPr>
            <w:tcW w:w="1673" w:type="dxa"/>
            <w:vMerge w:val="restart"/>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pStyle w:val="ConsPlusCell"/>
              <w:ind w:left="-10" w:right="-75"/>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9A7586">
              <w:rPr>
                <w:rFonts w:ascii="Times New Roman" w:hAnsi="Times New Roman" w:cs="Times New Roman"/>
                <w:sz w:val="20"/>
                <w:szCs w:val="20"/>
              </w:rPr>
              <w:t>10 Взносы в общественные организации (уплата членских взносов членами Совета муниципальных образований МО)</w:t>
            </w:r>
          </w:p>
        </w:tc>
        <w:tc>
          <w:tcPr>
            <w:tcW w:w="1396" w:type="dxa"/>
            <w:vMerge w:val="restart"/>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ind w:right="-250"/>
              <w:rPr>
                <w:rFonts w:ascii="Times New Roman" w:hAnsi="Times New Roman" w:cs="Times New Roman"/>
                <w:sz w:val="20"/>
                <w:szCs w:val="20"/>
              </w:rPr>
            </w:pPr>
            <w:r w:rsidRPr="009A7586">
              <w:rPr>
                <w:rFonts w:ascii="Times New Roman" w:hAnsi="Times New Roman" w:cs="Times New Roman"/>
                <w:sz w:val="20"/>
                <w:szCs w:val="20"/>
              </w:rPr>
              <w:t>3125,0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1551" w:type="dxa"/>
            <w:vMerge w:val="restart"/>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1550" w:type="dxa"/>
            <w:vMerge w:val="restart"/>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r>
      <w:tr w:rsidR="00EA4F19" w:rsidRPr="009A7586" w:rsidTr="009A62F5">
        <w:trPr>
          <w:trHeight w:val="240"/>
        </w:trPr>
        <w:tc>
          <w:tcPr>
            <w:tcW w:w="65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ind w:right="-250"/>
              <w:rPr>
                <w:rFonts w:ascii="Times New Roman" w:hAnsi="Times New Roman" w:cs="Times New Roman"/>
                <w:sz w:val="20"/>
                <w:szCs w:val="20"/>
              </w:rPr>
            </w:pPr>
            <w:r w:rsidRPr="009A7586">
              <w:rPr>
                <w:rFonts w:ascii="Times New Roman" w:hAnsi="Times New Roman" w:cs="Times New Roman"/>
                <w:sz w:val="20"/>
                <w:szCs w:val="20"/>
              </w:rPr>
              <w:t>3125,0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1551"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70"/>
        </w:trPr>
        <w:tc>
          <w:tcPr>
            <w:tcW w:w="65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673"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396"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139"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085"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000000"/>
            </w:tcBorders>
            <w:hideMark/>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000000"/>
              <w:bottom w:val="single" w:sz="4" w:space="0" w:color="auto"/>
              <w:right w:val="single" w:sz="4" w:space="0" w:color="auto"/>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06" w:type="dxa"/>
            <w:tcBorders>
              <w:top w:val="single" w:sz="4" w:space="0" w:color="auto"/>
              <w:left w:val="single" w:sz="4" w:space="0" w:color="auto"/>
              <w:bottom w:val="single" w:sz="4" w:space="0" w:color="auto"/>
              <w:right w:val="single" w:sz="4" w:space="0" w:color="000000"/>
            </w:tcBorders>
            <w:hideMark/>
          </w:tcPr>
          <w:p w:rsidR="00EA4F19" w:rsidRPr="009A7586" w:rsidRDefault="00EA4F19" w:rsidP="00EA4F19">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551"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top w:val="single" w:sz="4" w:space="0" w:color="auto"/>
              <w:left w:val="single" w:sz="4" w:space="0" w:color="000000"/>
              <w:bottom w:val="single" w:sz="4" w:space="0" w:color="auto"/>
              <w:right w:val="single" w:sz="4" w:space="0" w:color="000000"/>
            </w:tcBorders>
            <w:vAlign w:val="center"/>
            <w:hideMark/>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300"/>
        </w:trPr>
        <w:tc>
          <w:tcPr>
            <w:tcW w:w="653" w:type="dxa"/>
            <w:vMerge w:val="restart"/>
            <w:tcBorders>
              <w:top w:val="single" w:sz="4" w:space="0" w:color="auto"/>
              <w:left w:val="single" w:sz="4" w:space="0" w:color="000000"/>
              <w:right w:val="single" w:sz="4" w:space="0" w:color="000000"/>
            </w:tcBorders>
            <w:vAlign w:val="center"/>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1673" w:type="dxa"/>
            <w:vMerge w:val="restart"/>
            <w:tcBorders>
              <w:top w:val="single" w:sz="4" w:space="0" w:color="auto"/>
              <w:left w:val="single" w:sz="4" w:space="0" w:color="000000"/>
              <w:right w:val="single" w:sz="4" w:space="0" w:color="000000"/>
            </w:tcBorders>
            <w:vAlign w:val="center"/>
          </w:tcPr>
          <w:p w:rsidR="00EA4F19" w:rsidRPr="009A7586" w:rsidRDefault="00EA4F19" w:rsidP="00EA4F1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Мероприятие 13 Осуществление мер по противодействию коррупции в границах городского округа</w:t>
            </w:r>
          </w:p>
        </w:tc>
        <w:tc>
          <w:tcPr>
            <w:tcW w:w="1396" w:type="dxa"/>
            <w:vMerge w:val="restart"/>
            <w:tcBorders>
              <w:top w:val="single" w:sz="4" w:space="0" w:color="auto"/>
              <w:left w:val="single" w:sz="4" w:space="0" w:color="000000"/>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2020 – </w:t>
            </w:r>
            <w:r w:rsidRPr="009A7586">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6254" w:type="dxa"/>
            <w:gridSpan w:val="7"/>
            <w:vMerge w:val="restart"/>
            <w:tcBorders>
              <w:top w:val="single" w:sz="4" w:space="0" w:color="auto"/>
              <w:left w:val="single" w:sz="4" w:space="0" w:color="000000"/>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551" w:type="dxa"/>
            <w:vMerge w:val="restart"/>
            <w:tcBorders>
              <w:top w:val="single" w:sz="4" w:space="0" w:color="auto"/>
              <w:left w:val="single" w:sz="4" w:space="0" w:color="000000"/>
              <w:right w:val="single" w:sz="4" w:space="0" w:color="000000"/>
            </w:tcBorders>
          </w:tcPr>
          <w:p w:rsidR="00EA4F19" w:rsidRPr="009A7586" w:rsidRDefault="00EA4F19" w:rsidP="00EA4F1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Правовое управление</w:t>
            </w:r>
          </w:p>
        </w:tc>
        <w:tc>
          <w:tcPr>
            <w:tcW w:w="1550" w:type="dxa"/>
            <w:vMerge w:val="restart"/>
            <w:tcBorders>
              <w:top w:val="single" w:sz="4" w:space="0" w:color="auto"/>
              <w:left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570"/>
        </w:trPr>
        <w:tc>
          <w:tcPr>
            <w:tcW w:w="653" w:type="dxa"/>
            <w:vMerge/>
            <w:tcBorders>
              <w:left w:val="single" w:sz="4" w:space="0" w:color="000000"/>
              <w:right w:val="single" w:sz="4" w:space="0" w:color="000000"/>
            </w:tcBorders>
            <w:vAlign w:val="center"/>
          </w:tcPr>
          <w:p w:rsidR="00EA4F19" w:rsidRDefault="00EA4F19" w:rsidP="00EA4F19">
            <w:pPr>
              <w:spacing w:after="0" w:line="240" w:lineRule="auto"/>
              <w:jc w:val="center"/>
              <w:rPr>
                <w:rFonts w:ascii="Times New Roman" w:hAnsi="Times New Roman" w:cs="Times New Roman"/>
                <w:sz w:val="20"/>
                <w:szCs w:val="20"/>
              </w:rPr>
            </w:pPr>
          </w:p>
        </w:tc>
        <w:tc>
          <w:tcPr>
            <w:tcW w:w="1673" w:type="dxa"/>
            <w:vMerge/>
            <w:tcBorders>
              <w:left w:val="single" w:sz="4" w:space="0" w:color="000000"/>
              <w:right w:val="single" w:sz="4" w:space="0" w:color="000000"/>
            </w:tcBorders>
            <w:vAlign w:val="center"/>
          </w:tcPr>
          <w:p w:rsidR="00EA4F19" w:rsidRDefault="00EA4F19" w:rsidP="00EA4F19">
            <w:pPr>
              <w:spacing w:after="0" w:line="240" w:lineRule="auto"/>
              <w:jc w:val="both"/>
              <w:rPr>
                <w:rFonts w:ascii="Times New Roman" w:hAnsi="Times New Roman" w:cs="Times New Roman"/>
                <w:sz w:val="20"/>
                <w:szCs w:val="20"/>
              </w:rPr>
            </w:pPr>
          </w:p>
        </w:tc>
        <w:tc>
          <w:tcPr>
            <w:tcW w:w="1396" w:type="dxa"/>
            <w:vMerge/>
            <w:tcBorders>
              <w:left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6254" w:type="dxa"/>
            <w:gridSpan w:val="7"/>
            <w:vMerge/>
            <w:tcBorders>
              <w:left w:val="single" w:sz="4" w:space="0" w:color="000000"/>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p>
        </w:tc>
        <w:tc>
          <w:tcPr>
            <w:tcW w:w="1551" w:type="dxa"/>
            <w:vMerge/>
            <w:tcBorders>
              <w:left w:val="single" w:sz="4" w:space="0" w:color="000000"/>
              <w:right w:val="single" w:sz="4" w:space="0" w:color="000000"/>
            </w:tcBorders>
          </w:tcPr>
          <w:p w:rsidR="00EA4F19" w:rsidRPr="009A7586" w:rsidRDefault="00EA4F19" w:rsidP="00EA4F19">
            <w:pPr>
              <w:spacing w:after="0" w:line="240" w:lineRule="auto"/>
              <w:jc w:val="both"/>
              <w:rPr>
                <w:rFonts w:ascii="Times New Roman" w:hAnsi="Times New Roman" w:cs="Times New Roman"/>
                <w:sz w:val="20"/>
                <w:szCs w:val="20"/>
              </w:rPr>
            </w:pPr>
          </w:p>
        </w:tc>
        <w:tc>
          <w:tcPr>
            <w:tcW w:w="1550" w:type="dxa"/>
            <w:vMerge/>
            <w:tcBorders>
              <w:left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627"/>
        </w:trPr>
        <w:tc>
          <w:tcPr>
            <w:tcW w:w="653" w:type="dxa"/>
            <w:vMerge/>
            <w:tcBorders>
              <w:left w:val="single" w:sz="4" w:space="0" w:color="000000"/>
              <w:bottom w:val="single" w:sz="4" w:space="0" w:color="auto"/>
              <w:right w:val="single" w:sz="4" w:space="0" w:color="000000"/>
            </w:tcBorders>
            <w:vAlign w:val="center"/>
          </w:tcPr>
          <w:p w:rsidR="00EA4F19" w:rsidRDefault="00EA4F19" w:rsidP="00EA4F19">
            <w:pPr>
              <w:spacing w:after="0" w:line="240" w:lineRule="auto"/>
              <w:jc w:val="center"/>
              <w:rPr>
                <w:rFonts w:ascii="Times New Roman" w:hAnsi="Times New Roman" w:cs="Times New Roman"/>
                <w:sz w:val="20"/>
                <w:szCs w:val="20"/>
              </w:rPr>
            </w:pPr>
          </w:p>
        </w:tc>
        <w:tc>
          <w:tcPr>
            <w:tcW w:w="1673" w:type="dxa"/>
            <w:vMerge/>
            <w:tcBorders>
              <w:left w:val="single" w:sz="4" w:space="0" w:color="000000"/>
              <w:bottom w:val="single" w:sz="4" w:space="0" w:color="auto"/>
              <w:right w:val="single" w:sz="4" w:space="0" w:color="000000"/>
            </w:tcBorders>
            <w:vAlign w:val="center"/>
          </w:tcPr>
          <w:p w:rsidR="00EA4F19" w:rsidRDefault="00EA4F19" w:rsidP="00EA4F19">
            <w:pPr>
              <w:spacing w:after="0" w:line="240" w:lineRule="auto"/>
              <w:jc w:val="both"/>
              <w:rPr>
                <w:rFonts w:ascii="Times New Roman" w:hAnsi="Times New Roman" w:cs="Times New Roman"/>
                <w:sz w:val="20"/>
                <w:szCs w:val="20"/>
              </w:rPr>
            </w:pPr>
          </w:p>
        </w:tc>
        <w:tc>
          <w:tcPr>
            <w:tcW w:w="1396" w:type="dxa"/>
            <w:vMerge/>
            <w:tcBorders>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6254" w:type="dxa"/>
            <w:gridSpan w:val="7"/>
            <w:vMerge/>
            <w:tcBorders>
              <w:left w:val="single" w:sz="4" w:space="0" w:color="000000"/>
              <w:bottom w:val="single" w:sz="4" w:space="0" w:color="auto"/>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p>
        </w:tc>
        <w:tc>
          <w:tcPr>
            <w:tcW w:w="1551" w:type="dxa"/>
            <w:vMerge/>
            <w:tcBorders>
              <w:left w:val="single" w:sz="4" w:space="0" w:color="000000"/>
              <w:bottom w:val="single" w:sz="4" w:space="0" w:color="auto"/>
              <w:right w:val="single" w:sz="4" w:space="0" w:color="000000"/>
            </w:tcBorders>
          </w:tcPr>
          <w:p w:rsidR="00EA4F19" w:rsidRPr="009A7586" w:rsidRDefault="00EA4F19" w:rsidP="00EA4F19">
            <w:pPr>
              <w:spacing w:after="0" w:line="240" w:lineRule="auto"/>
              <w:jc w:val="both"/>
              <w:rPr>
                <w:rFonts w:ascii="Times New Roman" w:hAnsi="Times New Roman" w:cs="Times New Roman"/>
                <w:sz w:val="20"/>
                <w:szCs w:val="20"/>
              </w:rPr>
            </w:pPr>
          </w:p>
        </w:tc>
        <w:tc>
          <w:tcPr>
            <w:tcW w:w="1550" w:type="dxa"/>
            <w:vMerge/>
            <w:tcBorders>
              <w:left w:val="single" w:sz="4" w:space="0" w:color="000000"/>
              <w:bottom w:val="single" w:sz="4" w:space="0" w:color="auto"/>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70"/>
        </w:trPr>
        <w:tc>
          <w:tcPr>
            <w:tcW w:w="653" w:type="dxa"/>
            <w:vMerge w:val="restart"/>
            <w:tcBorders>
              <w:top w:val="single" w:sz="4" w:space="0" w:color="auto"/>
              <w:left w:val="single" w:sz="4" w:space="0" w:color="000000"/>
              <w:right w:val="single" w:sz="4" w:space="0" w:color="000000"/>
            </w:tcBorders>
            <w:vAlign w:val="center"/>
          </w:tcPr>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1673" w:type="dxa"/>
            <w:vMerge w:val="restart"/>
            <w:tcBorders>
              <w:top w:val="single" w:sz="4" w:space="0" w:color="auto"/>
              <w:left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14 Принятие устава муниципального образования и внесение в него изменений и дополнений, издание муниципальных правовых актов»</w:t>
            </w:r>
          </w:p>
        </w:tc>
        <w:tc>
          <w:tcPr>
            <w:tcW w:w="1396" w:type="dxa"/>
            <w:vMerge w:val="restart"/>
            <w:tcBorders>
              <w:top w:val="single" w:sz="4" w:space="0" w:color="auto"/>
              <w:left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 –</w:t>
            </w:r>
          </w:p>
          <w:p w:rsidR="00EA4F19" w:rsidRPr="009A7586" w:rsidRDefault="00EA4F19" w:rsidP="00EA4F1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6254" w:type="dxa"/>
            <w:gridSpan w:val="7"/>
            <w:vMerge w:val="restart"/>
            <w:tcBorders>
              <w:top w:val="single" w:sz="4" w:space="0" w:color="auto"/>
              <w:left w:val="single" w:sz="4" w:space="0" w:color="000000"/>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r w:rsidRPr="00C26EE2">
              <w:rPr>
                <w:rFonts w:ascii="Times New Roman" w:hAnsi="Times New Roman" w:cs="Times New Roman"/>
                <w:sz w:val="20"/>
                <w:szCs w:val="20"/>
              </w:rPr>
              <w:t>В пределах средств, выделенных на обеспечение деятельности</w:t>
            </w:r>
          </w:p>
        </w:tc>
        <w:tc>
          <w:tcPr>
            <w:tcW w:w="1551" w:type="dxa"/>
            <w:vMerge w:val="restart"/>
            <w:tcBorders>
              <w:top w:val="single" w:sz="4" w:space="0" w:color="auto"/>
              <w:left w:val="single" w:sz="4" w:space="0" w:color="000000"/>
              <w:right w:val="single" w:sz="4" w:space="0" w:color="000000"/>
            </w:tcBorders>
          </w:tcPr>
          <w:p w:rsidR="00EA4F19" w:rsidRPr="009A7586" w:rsidRDefault="00EA4F19" w:rsidP="00EA4F1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Правовое управление</w:t>
            </w:r>
          </w:p>
        </w:tc>
        <w:tc>
          <w:tcPr>
            <w:tcW w:w="1550" w:type="dxa"/>
            <w:vMerge w:val="restart"/>
            <w:tcBorders>
              <w:top w:val="single" w:sz="4" w:space="0" w:color="auto"/>
              <w:left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760"/>
        </w:trPr>
        <w:tc>
          <w:tcPr>
            <w:tcW w:w="653" w:type="dxa"/>
            <w:vMerge/>
            <w:tcBorders>
              <w:left w:val="single" w:sz="4" w:space="0" w:color="000000"/>
              <w:right w:val="single" w:sz="4" w:space="0" w:color="000000"/>
            </w:tcBorders>
            <w:vAlign w:val="center"/>
          </w:tcPr>
          <w:p w:rsidR="00EA4F19" w:rsidRDefault="00EA4F19" w:rsidP="00EA4F19">
            <w:pPr>
              <w:spacing w:after="0" w:line="240" w:lineRule="auto"/>
              <w:jc w:val="center"/>
              <w:rPr>
                <w:rFonts w:ascii="Times New Roman" w:hAnsi="Times New Roman" w:cs="Times New Roman"/>
                <w:sz w:val="20"/>
                <w:szCs w:val="20"/>
              </w:rPr>
            </w:pPr>
          </w:p>
        </w:tc>
        <w:tc>
          <w:tcPr>
            <w:tcW w:w="1673" w:type="dxa"/>
            <w:vMerge/>
            <w:tcBorders>
              <w:left w:val="single" w:sz="4" w:space="0" w:color="000000"/>
              <w:right w:val="single" w:sz="4" w:space="0" w:color="000000"/>
            </w:tcBorders>
            <w:vAlign w:val="center"/>
          </w:tcPr>
          <w:p w:rsidR="00EA4F19" w:rsidRDefault="00EA4F19" w:rsidP="00EA4F19">
            <w:pPr>
              <w:spacing w:after="0" w:line="240" w:lineRule="auto"/>
              <w:rPr>
                <w:rFonts w:ascii="Times New Roman" w:hAnsi="Times New Roman" w:cs="Times New Roman"/>
                <w:sz w:val="20"/>
                <w:szCs w:val="20"/>
              </w:rPr>
            </w:pPr>
          </w:p>
        </w:tc>
        <w:tc>
          <w:tcPr>
            <w:tcW w:w="1396" w:type="dxa"/>
            <w:vMerge/>
            <w:tcBorders>
              <w:left w:val="single" w:sz="4" w:space="0" w:color="000000"/>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6254" w:type="dxa"/>
            <w:gridSpan w:val="7"/>
            <w:vMerge/>
            <w:tcBorders>
              <w:left w:val="single" w:sz="4" w:space="0" w:color="000000"/>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p>
        </w:tc>
        <w:tc>
          <w:tcPr>
            <w:tcW w:w="1551" w:type="dxa"/>
            <w:vMerge/>
            <w:tcBorders>
              <w:left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left w:val="single" w:sz="4" w:space="0" w:color="000000"/>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r w:rsidR="00EA4F19" w:rsidRPr="009A7586" w:rsidTr="009A62F5">
        <w:trPr>
          <w:trHeight w:val="1365"/>
        </w:trPr>
        <w:tc>
          <w:tcPr>
            <w:tcW w:w="653" w:type="dxa"/>
            <w:vMerge/>
            <w:tcBorders>
              <w:left w:val="single" w:sz="4" w:space="0" w:color="000000"/>
              <w:bottom w:val="single" w:sz="4" w:space="0" w:color="auto"/>
              <w:right w:val="single" w:sz="4" w:space="0" w:color="000000"/>
            </w:tcBorders>
            <w:vAlign w:val="center"/>
          </w:tcPr>
          <w:p w:rsidR="00EA4F19" w:rsidRDefault="00EA4F19" w:rsidP="00EA4F19">
            <w:pPr>
              <w:spacing w:after="0" w:line="240" w:lineRule="auto"/>
              <w:jc w:val="center"/>
              <w:rPr>
                <w:rFonts w:ascii="Times New Roman" w:hAnsi="Times New Roman" w:cs="Times New Roman"/>
                <w:sz w:val="20"/>
                <w:szCs w:val="20"/>
              </w:rPr>
            </w:pPr>
          </w:p>
        </w:tc>
        <w:tc>
          <w:tcPr>
            <w:tcW w:w="1673" w:type="dxa"/>
            <w:vMerge/>
            <w:tcBorders>
              <w:left w:val="single" w:sz="4" w:space="0" w:color="000000"/>
              <w:bottom w:val="single" w:sz="4" w:space="0" w:color="auto"/>
              <w:right w:val="single" w:sz="4" w:space="0" w:color="000000"/>
            </w:tcBorders>
            <w:vAlign w:val="center"/>
          </w:tcPr>
          <w:p w:rsidR="00EA4F19" w:rsidRDefault="00EA4F19" w:rsidP="00EA4F19">
            <w:pPr>
              <w:spacing w:after="0" w:line="240" w:lineRule="auto"/>
              <w:rPr>
                <w:rFonts w:ascii="Times New Roman" w:hAnsi="Times New Roman" w:cs="Times New Roman"/>
                <w:sz w:val="20"/>
                <w:szCs w:val="20"/>
              </w:rPr>
            </w:pPr>
          </w:p>
        </w:tc>
        <w:tc>
          <w:tcPr>
            <w:tcW w:w="1396" w:type="dxa"/>
            <w:vMerge/>
            <w:tcBorders>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jc w:val="center"/>
              <w:rPr>
                <w:rFonts w:ascii="Times New Roman" w:hAnsi="Times New Roman" w:cs="Times New Roman"/>
                <w:sz w:val="20"/>
                <w:szCs w:val="20"/>
              </w:rPr>
            </w:pPr>
          </w:p>
        </w:tc>
        <w:tc>
          <w:tcPr>
            <w:tcW w:w="1807" w:type="dxa"/>
            <w:tcBorders>
              <w:top w:val="single" w:sz="4" w:space="0" w:color="auto"/>
              <w:left w:val="single" w:sz="4" w:space="0" w:color="000000"/>
              <w:bottom w:val="single" w:sz="4" w:space="0" w:color="auto"/>
              <w:right w:val="single" w:sz="4" w:space="0" w:color="000000"/>
            </w:tcBorders>
          </w:tcPr>
          <w:p w:rsidR="00EA4F19" w:rsidRPr="009A7586" w:rsidRDefault="00EA4F19" w:rsidP="00EA4F19">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6254" w:type="dxa"/>
            <w:gridSpan w:val="7"/>
            <w:vMerge/>
            <w:tcBorders>
              <w:left w:val="single" w:sz="4" w:space="0" w:color="000000"/>
              <w:bottom w:val="single" w:sz="4" w:space="0" w:color="auto"/>
              <w:right w:val="single" w:sz="4" w:space="0" w:color="000000"/>
            </w:tcBorders>
          </w:tcPr>
          <w:p w:rsidR="00EA4F19" w:rsidRPr="009A7586" w:rsidRDefault="00EA4F19" w:rsidP="00EA4F19">
            <w:pPr>
              <w:spacing w:after="0" w:line="240" w:lineRule="auto"/>
              <w:jc w:val="center"/>
              <w:rPr>
                <w:rFonts w:ascii="Times New Roman" w:hAnsi="Times New Roman" w:cs="Times New Roman"/>
                <w:sz w:val="20"/>
                <w:szCs w:val="20"/>
              </w:rPr>
            </w:pPr>
          </w:p>
        </w:tc>
        <w:tc>
          <w:tcPr>
            <w:tcW w:w="1551" w:type="dxa"/>
            <w:vMerge/>
            <w:tcBorders>
              <w:left w:val="single" w:sz="4" w:space="0" w:color="000000"/>
              <w:bottom w:val="single" w:sz="4" w:space="0" w:color="auto"/>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c>
          <w:tcPr>
            <w:tcW w:w="1550" w:type="dxa"/>
            <w:vMerge/>
            <w:tcBorders>
              <w:left w:val="single" w:sz="4" w:space="0" w:color="000000"/>
              <w:bottom w:val="single" w:sz="4" w:space="0" w:color="auto"/>
              <w:right w:val="single" w:sz="4" w:space="0" w:color="000000"/>
            </w:tcBorders>
            <w:vAlign w:val="center"/>
          </w:tcPr>
          <w:p w:rsidR="00EA4F19" w:rsidRPr="009A7586" w:rsidRDefault="00EA4F19" w:rsidP="00EA4F19">
            <w:pPr>
              <w:spacing w:after="0" w:line="240" w:lineRule="auto"/>
              <w:rPr>
                <w:rFonts w:ascii="Times New Roman" w:hAnsi="Times New Roman" w:cs="Times New Roman"/>
                <w:sz w:val="20"/>
                <w:szCs w:val="20"/>
              </w:rPr>
            </w:pPr>
          </w:p>
        </w:tc>
      </w:tr>
    </w:tbl>
    <w:p w:rsidR="00D80E6B" w:rsidRPr="009A7586" w:rsidRDefault="00D80E6B" w:rsidP="009A7586">
      <w:pPr>
        <w:widowControl w:val="0"/>
        <w:spacing w:after="0" w:line="240" w:lineRule="auto"/>
        <w:ind w:left="360"/>
        <w:jc w:val="center"/>
        <w:rPr>
          <w:rFonts w:ascii="Times New Roman" w:hAnsi="Times New Roman" w:cs="Times New Roman"/>
          <w:b/>
          <w:bCs/>
          <w:sz w:val="20"/>
          <w:szCs w:val="20"/>
        </w:rPr>
      </w:pPr>
    </w:p>
    <w:p w:rsidR="00D80E6B" w:rsidRPr="009A7586" w:rsidRDefault="00D80E6B" w:rsidP="009A7586">
      <w:pPr>
        <w:widowControl w:val="0"/>
        <w:spacing w:after="0" w:line="240" w:lineRule="auto"/>
        <w:ind w:left="360"/>
        <w:jc w:val="center"/>
        <w:rPr>
          <w:rFonts w:ascii="Times New Roman" w:hAnsi="Times New Roman" w:cs="Times New Roman"/>
          <w:b/>
          <w:bCs/>
          <w:sz w:val="20"/>
          <w:szCs w:val="20"/>
        </w:rPr>
      </w:pPr>
    </w:p>
    <w:p w:rsidR="00D80E6B" w:rsidRPr="009A7586" w:rsidRDefault="00D80E6B" w:rsidP="009A7586">
      <w:pPr>
        <w:widowControl w:val="0"/>
        <w:spacing w:after="0" w:line="240" w:lineRule="auto"/>
        <w:ind w:left="360"/>
        <w:jc w:val="center"/>
        <w:rPr>
          <w:rFonts w:ascii="Times New Roman" w:hAnsi="Times New Roman" w:cs="Times New Roman"/>
          <w:b/>
          <w:bCs/>
          <w:sz w:val="20"/>
          <w:szCs w:val="20"/>
        </w:rPr>
      </w:pPr>
    </w:p>
    <w:p w:rsidR="00D80E6B" w:rsidRPr="009A7586" w:rsidRDefault="00D80E6B" w:rsidP="009A7586">
      <w:pPr>
        <w:widowControl w:val="0"/>
        <w:spacing w:after="0" w:line="240" w:lineRule="auto"/>
        <w:ind w:left="360"/>
        <w:jc w:val="center"/>
        <w:rPr>
          <w:rFonts w:ascii="Times New Roman" w:hAnsi="Times New Roman" w:cs="Times New Roman"/>
          <w:sz w:val="20"/>
          <w:szCs w:val="20"/>
        </w:rPr>
      </w:pPr>
      <w:r w:rsidRPr="009A7586">
        <w:rPr>
          <w:rFonts w:ascii="Times New Roman" w:hAnsi="Times New Roman" w:cs="Times New Roman"/>
          <w:b/>
          <w:bCs/>
          <w:sz w:val="20"/>
          <w:szCs w:val="20"/>
        </w:rPr>
        <w:t xml:space="preserve"> </w:t>
      </w:r>
    </w:p>
    <w:p w:rsidR="008F3441" w:rsidRPr="009A7586" w:rsidRDefault="008F3441" w:rsidP="009A7586">
      <w:pPr>
        <w:pStyle w:val="aff8"/>
        <w:widowControl w:val="0"/>
        <w:autoSpaceDE w:val="0"/>
        <w:autoSpaceDN w:val="0"/>
        <w:adjustRightInd w:val="0"/>
        <w:spacing w:after="0" w:line="240" w:lineRule="auto"/>
        <w:ind w:left="0"/>
        <w:rPr>
          <w:rFonts w:ascii="Times New Roman" w:hAnsi="Times New Roman" w:cs="Times New Roman"/>
          <w:sz w:val="20"/>
          <w:szCs w:val="20"/>
        </w:rPr>
      </w:pPr>
    </w:p>
    <w:sectPr w:rsidR="008F3441" w:rsidRPr="009A7586" w:rsidSect="00353A52">
      <w:pgSz w:w="16840" w:h="11907" w:orient="landscape" w:code="9"/>
      <w:pgMar w:top="709" w:right="822"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B5E" w:rsidRDefault="008B0B5E">
      <w:r>
        <w:separator/>
      </w:r>
    </w:p>
  </w:endnote>
  <w:endnote w:type="continuationSeparator" w:id="0">
    <w:p w:rsidR="008B0B5E" w:rsidRDefault="008B0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Unicode MS">
    <w:altName w:val="MS Mincho"/>
    <w:panose1 w:val="020B0604020202020204"/>
    <w:charset w:val="80"/>
    <w:family w:val="swiss"/>
    <w:pitch w:val="variable"/>
    <w:sig w:usb0="00000000"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B80" w:rsidRDefault="00761B80"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921B66">
      <w:rPr>
        <w:rStyle w:val="af1"/>
        <w:noProof/>
      </w:rPr>
      <w:t>3</w:t>
    </w:r>
    <w:r>
      <w:rPr>
        <w:rStyle w:val="af1"/>
      </w:rPr>
      <w:fldChar w:fldCharType="end"/>
    </w:r>
  </w:p>
  <w:p w:rsidR="00761B80" w:rsidRDefault="00761B8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B5E" w:rsidRDefault="008B0B5E">
      <w:r>
        <w:separator/>
      </w:r>
    </w:p>
  </w:footnote>
  <w:footnote w:type="continuationSeparator" w:id="0">
    <w:p w:rsidR="008B0B5E" w:rsidRDefault="008B0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B80" w:rsidRPr="008A4D2C" w:rsidRDefault="00761B80"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2"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80F0E1C"/>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0"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1"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num w:numId="1">
    <w:abstractNumId w:val="20"/>
  </w:num>
  <w:num w:numId="2">
    <w:abstractNumId w:val="8"/>
  </w:num>
  <w:num w:numId="3">
    <w:abstractNumId w:val="21"/>
  </w:num>
  <w:num w:numId="4">
    <w:abstractNumId w:val="18"/>
  </w:num>
  <w:num w:numId="5">
    <w:abstractNumId w:val="17"/>
  </w:num>
  <w:num w:numId="6">
    <w:abstractNumId w:val="12"/>
  </w:num>
  <w:num w:numId="7">
    <w:abstractNumId w:val="19"/>
  </w:num>
  <w:num w:numId="8">
    <w:abstractNumId w:val="16"/>
  </w:num>
  <w:num w:numId="9">
    <w:abstractNumId w:val="4"/>
  </w:num>
  <w:num w:numId="10">
    <w:abstractNumId w:val="3"/>
  </w:num>
  <w:num w:numId="11">
    <w:abstractNumId w:val="22"/>
  </w:num>
  <w:num w:numId="12">
    <w:abstractNumId w:val="9"/>
  </w:num>
  <w:num w:numId="13">
    <w:abstractNumId w:val="7"/>
  </w:num>
  <w:num w:numId="14">
    <w:abstractNumId w:val="14"/>
  </w:num>
  <w:num w:numId="15">
    <w:abstractNumId w:val="6"/>
  </w:num>
  <w:num w:numId="16">
    <w:abstractNumId w:val="5"/>
  </w:num>
  <w:num w:numId="17">
    <w:abstractNumId w:val="13"/>
  </w:num>
  <w:num w:numId="18">
    <w:abstractNumId w:val="11"/>
  </w:num>
  <w:num w:numId="19">
    <w:abstractNumId w:val="2"/>
  </w:num>
  <w:num w:numId="20">
    <w:abstractNumId w:val="10"/>
  </w:num>
  <w:num w:numId="21">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CFE"/>
    <w:rsid w:val="00000145"/>
    <w:rsid w:val="000004BA"/>
    <w:rsid w:val="00000592"/>
    <w:rsid w:val="000006C0"/>
    <w:rsid w:val="00001653"/>
    <w:rsid w:val="0000172B"/>
    <w:rsid w:val="00001B5C"/>
    <w:rsid w:val="00002390"/>
    <w:rsid w:val="000026EE"/>
    <w:rsid w:val="00002DC9"/>
    <w:rsid w:val="000033A4"/>
    <w:rsid w:val="00003407"/>
    <w:rsid w:val="000038B2"/>
    <w:rsid w:val="00003FD7"/>
    <w:rsid w:val="000040AF"/>
    <w:rsid w:val="000049F6"/>
    <w:rsid w:val="000049F8"/>
    <w:rsid w:val="00004A52"/>
    <w:rsid w:val="00004C4C"/>
    <w:rsid w:val="0000504F"/>
    <w:rsid w:val="000050E7"/>
    <w:rsid w:val="00005102"/>
    <w:rsid w:val="000051F0"/>
    <w:rsid w:val="00005833"/>
    <w:rsid w:val="000068CC"/>
    <w:rsid w:val="00006C81"/>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95"/>
    <w:rsid w:val="00017EC0"/>
    <w:rsid w:val="00020774"/>
    <w:rsid w:val="000209EE"/>
    <w:rsid w:val="00020A0F"/>
    <w:rsid w:val="00020DEB"/>
    <w:rsid w:val="00020EC9"/>
    <w:rsid w:val="00021334"/>
    <w:rsid w:val="0002135A"/>
    <w:rsid w:val="0002165C"/>
    <w:rsid w:val="00021896"/>
    <w:rsid w:val="000219B8"/>
    <w:rsid w:val="00021CB0"/>
    <w:rsid w:val="00021CEA"/>
    <w:rsid w:val="0002229A"/>
    <w:rsid w:val="000222D7"/>
    <w:rsid w:val="000224FE"/>
    <w:rsid w:val="00022577"/>
    <w:rsid w:val="00023229"/>
    <w:rsid w:val="000241FC"/>
    <w:rsid w:val="00024740"/>
    <w:rsid w:val="0002476C"/>
    <w:rsid w:val="00024821"/>
    <w:rsid w:val="00025131"/>
    <w:rsid w:val="000258B6"/>
    <w:rsid w:val="00026568"/>
    <w:rsid w:val="000269C8"/>
    <w:rsid w:val="000269E6"/>
    <w:rsid w:val="000269FA"/>
    <w:rsid w:val="00026A61"/>
    <w:rsid w:val="0002722D"/>
    <w:rsid w:val="0002722F"/>
    <w:rsid w:val="00030333"/>
    <w:rsid w:val="0003085B"/>
    <w:rsid w:val="00030EAA"/>
    <w:rsid w:val="00031546"/>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5A7"/>
    <w:rsid w:val="00036B08"/>
    <w:rsid w:val="00036E2E"/>
    <w:rsid w:val="00037335"/>
    <w:rsid w:val="00037494"/>
    <w:rsid w:val="00037B8C"/>
    <w:rsid w:val="0004007C"/>
    <w:rsid w:val="000405A1"/>
    <w:rsid w:val="000407F5"/>
    <w:rsid w:val="00040DBB"/>
    <w:rsid w:val="000411F5"/>
    <w:rsid w:val="00041E27"/>
    <w:rsid w:val="00041F2E"/>
    <w:rsid w:val="0004267B"/>
    <w:rsid w:val="00042D19"/>
    <w:rsid w:val="000431D3"/>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0C76"/>
    <w:rsid w:val="00071558"/>
    <w:rsid w:val="00071D07"/>
    <w:rsid w:val="00071D88"/>
    <w:rsid w:val="000738AB"/>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B9E"/>
    <w:rsid w:val="00077D5B"/>
    <w:rsid w:val="00077F18"/>
    <w:rsid w:val="000806CB"/>
    <w:rsid w:val="00080E3A"/>
    <w:rsid w:val="00081055"/>
    <w:rsid w:val="00081291"/>
    <w:rsid w:val="000815EB"/>
    <w:rsid w:val="00081C8B"/>
    <w:rsid w:val="00081ED1"/>
    <w:rsid w:val="000821C8"/>
    <w:rsid w:val="000828E8"/>
    <w:rsid w:val="00082EAA"/>
    <w:rsid w:val="00083B07"/>
    <w:rsid w:val="00083B7C"/>
    <w:rsid w:val="0008400B"/>
    <w:rsid w:val="00084861"/>
    <w:rsid w:val="0008499E"/>
    <w:rsid w:val="000850CA"/>
    <w:rsid w:val="000854AD"/>
    <w:rsid w:val="00085EA1"/>
    <w:rsid w:val="0008610B"/>
    <w:rsid w:val="0008658D"/>
    <w:rsid w:val="000866E8"/>
    <w:rsid w:val="000867D3"/>
    <w:rsid w:val="00086A8E"/>
    <w:rsid w:val="0008788A"/>
    <w:rsid w:val="00087A14"/>
    <w:rsid w:val="0009007E"/>
    <w:rsid w:val="0009039E"/>
    <w:rsid w:val="000915D6"/>
    <w:rsid w:val="0009339D"/>
    <w:rsid w:val="00093A7F"/>
    <w:rsid w:val="00093E93"/>
    <w:rsid w:val="0009416E"/>
    <w:rsid w:val="000941D0"/>
    <w:rsid w:val="0009477F"/>
    <w:rsid w:val="0009478D"/>
    <w:rsid w:val="000947D5"/>
    <w:rsid w:val="000949E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DFB"/>
    <w:rsid w:val="000A0E00"/>
    <w:rsid w:val="000A1276"/>
    <w:rsid w:val="000A185C"/>
    <w:rsid w:val="000A1B42"/>
    <w:rsid w:val="000A1DEB"/>
    <w:rsid w:val="000A25C9"/>
    <w:rsid w:val="000A2662"/>
    <w:rsid w:val="000A2750"/>
    <w:rsid w:val="000A2E8F"/>
    <w:rsid w:val="000A32AB"/>
    <w:rsid w:val="000A3B9C"/>
    <w:rsid w:val="000A4AFF"/>
    <w:rsid w:val="000A54E7"/>
    <w:rsid w:val="000A56C1"/>
    <w:rsid w:val="000A5C62"/>
    <w:rsid w:val="000A5F83"/>
    <w:rsid w:val="000A6077"/>
    <w:rsid w:val="000A64D5"/>
    <w:rsid w:val="000A64FF"/>
    <w:rsid w:val="000A6BD8"/>
    <w:rsid w:val="000A6D5F"/>
    <w:rsid w:val="000A6D8A"/>
    <w:rsid w:val="000A7464"/>
    <w:rsid w:val="000A7BA8"/>
    <w:rsid w:val="000A7D16"/>
    <w:rsid w:val="000B01B9"/>
    <w:rsid w:val="000B01C4"/>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7EE"/>
    <w:rsid w:val="000C12A7"/>
    <w:rsid w:val="000C12D2"/>
    <w:rsid w:val="000C13D5"/>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A1F"/>
    <w:rsid w:val="000C5FBE"/>
    <w:rsid w:val="000C60B7"/>
    <w:rsid w:val="000C6399"/>
    <w:rsid w:val="000C64EE"/>
    <w:rsid w:val="000C6FE8"/>
    <w:rsid w:val="000C706B"/>
    <w:rsid w:val="000C720E"/>
    <w:rsid w:val="000C7719"/>
    <w:rsid w:val="000C7EF2"/>
    <w:rsid w:val="000D003D"/>
    <w:rsid w:val="000D05D6"/>
    <w:rsid w:val="000D0BD9"/>
    <w:rsid w:val="000D161E"/>
    <w:rsid w:val="000D229D"/>
    <w:rsid w:val="000D2899"/>
    <w:rsid w:val="000D2CFE"/>
    <w:rsid w:val="000D2D7D"/>
    <w:rsid w:val="000D3286"/>
    <w:rsid w:val="000D42B1"/>
    <w:rsid w:val="000D4761"/>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CA"/>
    <w:rsid w:val="000E401C"/>
    <w:rsid w:val="000E4061"/>
    <w:rsid w:val="000E4668"/>
    <w:rsid w:val="000E48C3"/>
    <w:rsid w:val="000E49F2"/>
    <w:rsid w:val="000E4BB7"/>
    <w:rsid w:val="000E4CED"/>
    <w:rsid w:val="000E517C"/>
    <w:rsid w:val="000E5242"/>
    <w:rsid w:val="000E5AC4"/>
    <w:rsid w:val="000E614F"/>
    <w:rsid w:val="000E6F2B"/>
    <w:rsid w:val="000E7142"/>
    <w:rsid w:val="000E75E6"/>
    <w:rsid w:val="000E7796"/>
    <w:rsid w:val="000E7CAC"/>
    <w:rsid w:val="000E7DF0"/>
    <w:rsid w:val="000F0291"/>
    <w:rsid w:val="000F0E26"/>
    <w:rsid w:val="000F146E"/>
    <w:rsid w:val="000F1697"/>
    <w:rsid w:val="000F16D2"/>
    <w:rsid w:val="000F26B4"/>
    <w:rsid w:val="000F2EE0"/>
    <w:rsid w:val="000F366F"/>
    <w:rsid w:val="000F4372"/>
    <w:rsid w:val="000F52EC"/>
    <w:rsid w:val="000F5B1E"/>
    <w:rsid w:val="000F6473"/>
    <w:rsid w:val="000F683B"/>
    <w:rsid w:val="000F7A83"/>
    <w:rsid w:val="000F7F41"/>
    <w:rsid w:val="001001FB"/>
    <w:rsid w:val="001004F7"/>
    <w:rsid w:val="001007FB"/>
    <w:rsid w:val="00100EF4"/>
    <w:rsid w:val="001010FE"/>
    <w:rsid w:val="001014A7"/>
    <w:rsid w:val="0010156A"/>
    <w:rsid w:val="001016A5"/>
    <w:rsid w:val="001017AD"/>
    <w:rsid w:val="00101C92"/>
    <w:rsid w:val="00102209"/>
    <w:rsid w:val="00102418"/>
    <w:rsid w:val="00102695"/>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C3B"/>
    <w:rsid w:val="00105C78"/>
    <w:rsid w:val="001060D1"/>
    <w:rsid w:val="0010638E"/>
    <w:rsid w:val="00106608"/>
    <w:rsid w:val="001068FC"/>
    <w:rsid w:val="00106945"/>
    <w:rsid w:val="001078BD"/>
    <w:rsid w:val="00107B37"/>
    <w:rsid w:val="00110CF2"/>
    <w:rsid w:val="00110DDD"/>
    <w:rsid w:val="001110E8"/>
    <w:rsid w:val="0011149D"/>
    <w:rsid w:val="0011151C"/>
    <w:rsid w:val="00111BF6"/>
    <w:rsid w:val="00111F50"/>
    <w:rsid w:val="00112AE7"/>
    <w:rsid w:val="00112C4C"/>
    <w:rsid w:val="00112FBE"/>
    <w:rsid w:val="00113394"/>
    <w:rsid w:val="00115E30"/>
    <w:rsid w:val="00116700"/>
    <w:rsid w:val="001169CE"/>
    <w:rsid w:val="001169D9"/>
    <w:rsid w:val="00117BEC"/>
    <w:rsid w:val="00117E46"/>
    <w:rsid w:val="00120309"/>
    <w:rsid w:val="0012034C"/>
    <w:rsid w:val="001204E5"/>
    <w:rsid w:val="00120EBE"/>
    <w:rsid w:val="001216E5"/>
    <w:rsid w:val="00121AB8"/>
    <w:rsid w:val="00121C2A"/>
    <w:rsid w:val="0012226A"/>
    <w:rsid w:val="0012238A"/>
    <w:rsid w:val="00123712"/>
    <w:rsid w:val="00123796"/>
    <w:rsid w:val="00123857"/>
    <w:rsid w:val="001238FB"/>
    <w:rsid w:val="00123C35"/>
    <w:rsid w:val="00123DB6"/>
    <w:rsid w:val="00123DE2"/>
    <w:rsid w:val="00123EB8"/>
    <w:rsid w:val="001244E3"/>
    <w:rsid w:val="001249A7"/>
    <w:rsid w:val="00125057"/>
    <w:rsid w:val="001253D8"/>
    <w:rsid w:val="001255A1"/>
    <w:rsid w:val="00125C9B"/>
    <w:rsid w:val="00126B93"/>
    <w:rsid w:val="00126BD6"/>
    <w:rsid w:val="00126F5A"/>
    <w:rsid w:val="00127130"/>
    <w:rsid w:val="00127D4D"/>
    <w:rsid w:val="00127DB6"/>
    <w:rsid w:val="00130771"/>
    <w:rsid w:val="00130D08"/>
    <w:rsid w:val="00131574"/>
    <w:rsid w:val="00132010"/>
    <w:rsid w:val="0013275C"/>
    <w:rsid w:val="00133069"/>
    <w:rsid w:val="001334C4"/>
    <w:rsid w:val="001336AE"/>
    <w:rsid w:val="001337B0"/>
    <w:rsid w:val="00133F4B"/>
    <w:rsid w:val="00134127"/>
    <w:rsid w:val="00134546"/>
    <w:rsid w:val="00134B06"/>
    <w:rsid w:val="00134C70"/>
    <w:rsid w:val="001351BF"/>
    <w:rsid w:val="0013536E"/>
    <w:rsid w:val="001354C5"/>
    <w:rsid w:val="0013562C"/>
    <w:rsid w:val="00135B1E"/>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20B"/>
    <w:rsid w:val="00144503"/>
    <w:rsid w:val="001449AE"/>
    <w:rsid w:val="00144B2C"/>
    <w:rsid w:val="00144B97"/>
    <w:rsid w:val="00144F80"/>
    <w:rsid w:val="0014583D"/>
    <w:rsid w:val="001458B8"/>
    <w:rsid w:val="00145907"/>
    <w:rsid w:val="0014597A"/>
    <w:rsid w:val="00145A70"/>
    <w:rsid w:val="00145AC6"/>
    <w:rsid w:val="00145AFF"/>
    <w:rsid w:val="00145C1B"/>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C42"/>
    <w:rsid w:val="00152D96"/>
    <w:rsid w:val="001530C4"/>
    <w:rsid w:val="00153535"/>
    <w:rsid w:val="00153B7A"/>
    <w:rsid w:val="00153B8E"/>
    <w:rsid w:val="00153D3C"/>
    <w:rsid w:val="00154324"/>
    <w:rsid w:val="00154C24"/>
    <w:rsid w:val="00154C7D"/>
    <w:rsid w:val="0015527C"/>
    <w:rsid w:val="00155BC8"/>
    <w:rsid w:val="00156487"/>
    <w:rsid w:val="00156737"/>
    <w:rsid w:val="00157183"/>
    <w:rsid w:val="00157D2C"/>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4370"/>
    <w:rsid w:val="00164E6F"/>
    <w:rsid w:val="00164E71"/>
    <w:rsid w:val="00164F7E"/>
    <w:rsid w:val="001650A5"/>
    <w:rsid w:val="001651A3"/>
    <w:rsid w:val="0016672F"/>
    <w:rsid w:val="0016689E"/>
    <w:rsid w:val="00166E57"/>
    <w:rsid w:val="0016783D"/>
    <w:rsid w:val="00167B63"/>
    <w:rsid w:val="00167C66"/>
    <w:rsid w:val="00170140"/>
    <w:rsid w:val="00170860"/>
    <w:rsid w:val="00170A8C"/>
    <w:rsid w:val="0017163A"/>
    <w:rsid w:val="00171A3B"/>
    <w:rsid w:val="00171E2F"/>
    <w:rsid w:val="00171F84"/>
    <w:rsid w:val="00172631"/>
    <w:rsid w:val="001732F4"/>
    <w:rsid w:val="0017336B"/>
    <w:rsid w:val="001734D3"/>
    <w:rsid w:val="00173781"/>
    <w:rsid w:val="00174D59"/>
    <w:rsid w:val="001755DF"/>
    <w:rsid w:val="00175689"/>
    <w:rsid w:val="0017569E"/>
    <w:rsid w:val="00175EB6"/>
    <w:rsid w:val="00176664"/>
    <w:rsid w:val="0017704C"/>
    <w:rsid w:val="00177489"/>
    <w:rsid w:val="00177B3C"/>
    <w:rsid w:val="00177C16"/>
    <w:rsid w:val="00177FCE"/>
    <w:rsid w:val="00180177"/>
    <w:rsid w:val="00180505"/>
    <w:rsid w:val="00180641"/>
    <w:rsid w:val="001808CA"/>
    <w:rsid w:val="00181406"/>
    <w:rsid w:val="001816CB"/>
    <w:rsid w:val="00181744"/>
    <w:rsid w:val="00181773"/>
    <w:rsid w:val="00181EA2"/>
    <w:rsid w:val="001821CF"/>
    <w:rsid w:val="001825D1"/>
    <w:rsid w:val="00182716"/>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A"/>
    <w:rsid w:val="00194914"/>
    <w:rsid w:val="00194CA4"/>
    <w:rsid w:val="0019525D"/>
    <w:rsid w:val="0019559F"/>
    <w:rsid w:val="001959B9"/>
    <w:rsid w:val="00195AF4"/>
    <w:rsid w:val="00196056"/>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AED"/>
    <w:rsid w:val="001B43BA"/>
    <w:rsid w:val="001B5221"/>
    <w:rsid w:val="001B5E78"/>
    <w:rsid w:val="001B6C0D"/>
    <w:rsid w:val="001B6D0C"/>
    <w:rsid w:val="001B6EE8"/>
    <w:rsid w:val="001B7A84"/>
    <w:rsid w:val="001B7BA6"/>
    <w:rsid w:val="001B7C03"/>
    <w:rsid w:val="001C0F38"/>
    <w:rsid w:val="001C0F7C"/>
    <w:rsid w:val="001C118A"/>
    <w:rsid w:val="001C1256"/>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7AB"/>
    <w:rsid w:val="001D3977"/>
    <w:rsid w:val="001D3B1F"/>
    <w:rsid w:val="001D40F0"/>
    <w:rsid w:val="001D4287"/>
    <w:rsid w:val="001D43FF"/>
    <w:rsid w:val="001D4621"/>
    <w:rsid w:val="001D4A42"/>
    <w:rsid w:val="001D4DF8"/>
    <w:rsid w:val="001D4E01"/>
    <w:rsid w:val="001D4E4E"/>
    <w:rsid w:val="001D66C2"/>
    <w:rsid w:val="001D6A71"/>
    <w:rsid w:val="001D6B06"/>
    <w:rsid w:val="001D6B2D"/>
    <w:rsid w:val="001D6CB0"/>
    <w:rsid w:val="001D6E6F"/>
    <w:rsid w:val="001D6F60"/>
    <w:rsid w:val="001D71C3"/>
    <w:rsid w:val="001D7427"/>
    <w:rsid w:val="001D7AFA"/>
    <w:rsid w:val="001E0152"/>
    <w:rsid w:val="001E04F0"/>
    <w:rsid w:val="001E08CE"/>
    <w:rsid w:val="001E0ADB"/>
    <w:rsid w:val="001E0C6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6F3"/>
    <w:rsid w:val="001F1CBF"/>
    <w:rsid w:val="001F1E84"/>
    <w:rsid w:val="001F2283"/>
    <w:rsid w:val="001F2BC1"/>
    <w:rsid w:val="001F2E1D"/>
    <w:rsid w:val="001F3193"/>
    <w:rsid w:val="001F3854"/>
    <w:rsid w:val="001F39F1"/>
    <w:rsid w:val="001F4A60"/>
    <w:rsid w:val="001F4F85"/>
    <w:rsid w:val="001F5359"/>
    <w:rsid w:val="001F546D"/>
    <w:rsid w:val="001F5A5B"/>
    <w:rsid w:val="001F635F"/>
    <w:rsid w:val="001F6A00"/>
    <w:rsid w:val="001F7346"/>
    <w:rsid w:val="001F77DA"/>
    <w:rsid w:val="00200EE2"/>
    <w:rsid w:val="002013D5"/>
    <w:rsid w:val="002016F4"/>
    <w:rsid w:val="00201725"/>
    <w:rsid w:val="00201885"/>
    <w:rsid w:val="00201C1A"/>
    <w:rsid w:val="00201C8F"/>
    <w:rsid w:val="002023E9"/>
    <w:rsid w:val="002028B3"/>
    <w:rsid w:val="00203F1B"/>
    <w:rsid w:val="002044AF"/>
    <w:rsid w:val="002044B1"/>
    <w:rsid w:val="002049F5"/>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AC8"/>
    <w:rsid w:val="00215835"/>
    <w:rsid w:val="00215E91"/>
    <w:rsid w:val="0021606E"/>
    <w:rsid w:val="00216D27"/>
    <w:rsid w:val="00216E05"/>
    <w:rsid w:val="0021703F"/>
    <w:rsid w:val="00217188"/>
    <w:rsid w:val="0021734C"/>
    <w:rsid w:val="00220047"/>
    <w:rsid w:val="002214D1"/>
    <w:rsid w:val="00221866"/>
    <w:rsid w:val="00221867"/>
    <w:rsid w:val="002218B6"/>
    <w:rsid w:val="002221F2"/>
    <w:rsid w:val="0022223C"/>
    <w:rsid w:val="002222F6"/>
    <w:rsid w:val="00222688"/>
    <w:rsid w:val="002226D1"/>
    <w:rsid w:val="002227BF"/>
    <w:rsid w:val="00222865"/>
    <w:rsid w:val="00222DB7"/>
    <w:rsid w:val="00223994"/>
    <w:rsid w:val="00224463"/>
    <w:rsid w:val="00224869"/>
    <w:rsid w:val="0022498B"/>
    <w:rsid w:val="00224A08"/>
    <w:rsid w:val="00224A8C"/>
    <w:rsid w:val="00224C20"/>
    <w:rsid w:val="00224C7C"/>
    <w:rsid w:val="00224C81"/>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48"/>
    <w:rsid w:val="002323B6"/>
    <w:rsid w:val="00232666"/>
    <w:rsid w:val="00232D0F"/>
    <w:rsid w:val="0023329D"/>
    <w:rsid w:val="002335DB"/>
    <w:rsid w:val="00233D1A"/>
    <w:rsid w:val="00233D88"/>
    <w:rsid w:val="00233EEA"/>
    <w:rsid w:val="002347BC"/>
    <w:rsid w:val="00234D75"/>
    <w:rsid w:val="00235577"/>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830"/>
    <w:rsid w:val="00244356"/>
    <w:rsid w:val="002448F5"/>
    <w:rsid w:val="00244937"/>
    <w:rsid w:val="00244956"/>
    <w:rsid w:val="00245429"/>
    <w:rsid w:val="0024581C"/>
    <w:rsid w:val="00245974"/>
    <w:rsid w:val="00245FDD"/>
    <w:rsid w:val="0024601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630E"/>
    <w:rsid w:val="00256416"/>
    <w:rsid w:val="002565A9"/>
    <w:rsid w:val="002569E8"/>
    <w:rsid w:val="00256A13"/>
    <w:rsid w:val="00256AC9"/>
    <w:rsid w:val="00256B9E"/>
    <w:rsid w:val="00256BD7"/>
    <w:rsid w:val="00256CA6"/>
    <w:rsid w:val="002573ED"/>
    <w:rsid w:val="00257581"/>
    <w:rsid w:val="002577B2"/>
    <w:rsid w:val="002608EB"/>
    <w:rsid w:val="002608FC"/>
    <w:rsid w:val="00260F1D"/>
    <w:rsid w:val="0026100F"/>
    <w:rsid w:val="00261229"/>
    <w:rsid w:val="00261313"/>
    <w:rsid w:val="00261360"/>
    <w:rsid w:val="0026150B"/>
    <w:rsid w:val="002616FC"/>
    <w:rsid w:val="00261775"/>
    <w:rsid w:val="00261C62"/>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7957"/>
    <w:rsid w:val="00267EB6"/>
    <w:rsid w:val="00270106"/>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5FA2"/>
    <w:rsid w:val="002767DE"/>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745"/>
    <w:rsid w:val="0028384A"/>
    <w:rsid w:val="00283F24"/>
    <w:rsid w:val="002848E5"/>
    <w:rsid w:val="0028506B"/>
    <w:rsid w:val="00286288"/>
    <w:rsid w:val="00286435"/>
    <w:rsid w:val="0028677F"/>
    <w:rsid w:val="00286781"/>
    <w:rsid w:val="002869A8"/>
    <w:rsid w:val="00286BF2"/>
    <w:rsid w:val="0028728C"/>
    <w:rsid w:val="00287774"/>
    <w:rsid w:val="00287E0F"/>
    <w:rsid w:val="002906F9"/>
    <w:rsid w:val="00290784"/>
    <w:rsid w:val="00290811"/>
    <w:rsid w:val="002909B1"/>
    <w:rsid w:val="002911A6"/>
    <w:rsid w:val="002915D3"/>
    <w:rsid w:val="002928B3"/>
    <w:rsid w:val="00292977"/>
    <w:rsid w:val="00292D84"/>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E54"/>
    <w:rsid w:val="00297001"/>
    <w:rsid w:val="00297655"/>
    <w:rsid w:val="002979ED"/>
    <w:rsid w:val="00297A58"/>
    <w:rsid w:val="002A0288"/>
    <w:rsid w:val="002A0307"/>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BC"/>
    <w:rsid w:val="002B031F"/>
    <w:rsid w:val="002B0D7F"/>
    <w:rsid w:val="002B118B"/>
    <w:rsid w:val="002B1234"/>
    <w:rsid w:val="002B133B"/>
    <w:rsid w:val="002B1A04"/>
    <w:rsid w:val="002B2E8F"/>
    <w:rsid w:val="002B2F74"/>
    <w:rsid w:val="002B2FE1"/>
    <w:rsid w:val="002B3461"/>
    <w:rsid w:val="002B3484"/>
    <w:rsid w:val="002B442D"/>
    <w:rsid w:val="002B47D7"/>
    <w:rsid w:val="002B4C37"/>
    <w:rsid w:val="002B5282"/>
    <w:rsid w:val="002B57C5"/>
    <w:rsid w:val="002B6404"/>
    <w:rsid w:val="002B6805"/>
    <w:rsid w:val="002B6914"/>
    <w:rsid w:val="002B71B7"/>
    <w:rsid w:val="002B75F7"/>
    <w:rsid w:val="002B78A5"/>
    <w:rsid w:val="002C02BF"/>
    <w:rsid w:val="002C051F"/>
    <w:rsid w:val="002C08BA"/>
    <w:rsid w:val="002C10ED"/>
    <w:rsid w:val="002C177C"/>
    <w:rsid w:val="002C1FAB"/>
    <w:rsid w:val="002C2233"/>
    <w:rsid w:val="002C250D"/>
    <w:rsid w:val="002C25A4"/>
    <w:rsid w:val="002C2626"/>
    <w:rsid w:val="002C2C2C"/>
    <w:rsid w:val="002C3086"/>
    <w:rsid w:val="002C3593"/>
    <w:rsid w:val="002C3699"/>
    <w:rsid w:val="002C387D"/>
    <w:rsid w:val="002C3CEC"/>
    <w:rsid w:val="002C3D01"/>
    <w:rsid w:val="002C3E29"/>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D4C"/>
    <w:rsid w:val="002D2DB6"/>
    <w:rsid w:val="002D37B7"/>
    <w:rsid w:val="002D3884"/>
    <w:rsid w:val="002D3A1F"/>
    <w:rsid w:val="002D3BE2"/>
    <w:rsid w:val="002D3DFF"/>
    <w:rsid w:val="002D47EC"/>
    <w:rsid w:val="002D49BF"/>
    <w:rsid w:val="002D5189"/>
    <w:rsid w:val="002D5699"/>
    <w:rsid w:val="002D56F2"/>
    <w:rsid w:val="002D60B8"/>
    <w:rsid w:val="002D629F"/>
    <w:rsid w:val="002D6301"/>
    <w:rsid w:val="002D69B7"/>
    <w:rsid w:val="002D6C7B"/>
    <w:rsid w:val="002D70AB"/>
    <w:rsid w:val="002D72C2"/>
    <w:rsid w:val="002D78FD"/>
    <w:rsid w:val="002D7989"/>
    <w:rsid w:val="002D7D0A"/>
    <w:rsid w:val="002E028B"/>
    <w:rsid w:val="002E078B"/>
    <w:rsid w:val="002E0F97"/>
    <w:rsid w:val="002E148A"/>
    <w:rsid w:val="002E1898"/>
    <w:rsid w:val="002E1BD8"/>
    <w:rsid w:val="002E1C88"/>
    <w:rsid w:val="002E1DBA"/>
    <w:rsid w:val="002E2057"/>
    <w:rsid w:val="002E31A3"/>
    <w:rsid w:val="002E36E2"/>
    <w:rsid w:val="002E380D"/>
    <w:rsid w:val="002E385A"/>
    <w:rsid w:val="002E43EF"/>
    <w:rsid w:val="002E45C6"/>
    <w:rsid w:val="002E5218"/>
    <w:rsid w:val="002E532A"/>
    <w:rsid w:val="002E5342"/>
    <w:rsid w:val="002E53DF"/>
    <w:rsid w:val="002E6107"/>
    <w:rsid w:val="002E6222"/>
    <w:rsid w:val="002E66EC"/>
    <w:rsid w:val="002E7218"/>
    <w:rsid w:val="002E7BFE"/>
    <w:rsid w:val="002E7C45"/>
    <w:rsid w:val="002F037F"/>
    <w:rsid w:val="002F0549"/>
    <w:rsid w:val="002F0782"/>
    <w:rsid w:val="002F0D54"/>
    <w:rsid w:val="002F0F41"/>
    <w:rsid w:val="002F11A7"/>
    <w:rsid w:val="002F11C0"/>
    <w:rsid w:val="002F13ED"/>
    <w:rsid w:val="002F16F6"/>
    <w:rsid w:val="002F1842"/>
    <w:rsid w:val="002F184F"/>
    <w:rsid w:val="002F1924"/>
    <w:rsid w:val="002F1C73"/>
    <w:rsid w:val="002F1DD7"/>
    <w:rsid w:val="002F1E5B"/>
    <w:rsid w:val="002F1EF2"/>
    <w:rsid w:val="002F2906"/>
    <w:rsid w:val="002F2C76"/>
    <w:rsid w:val="002F2CD1"/>
    <w:rsid w:val="002F2CD4"/>
    <w:rsid w:val="002F2ED6"/>
    <w:rsid w:val="002F3124"/>
    <w:rsid w:val="002F31E3"/>
    <w:rsid w:val="002F349B"/>
    <w:rsid w:val="002F3846"/>
    <w:rsid w:val="002F3849"/>
    <w:rsid w:val="002F3921"/>
    <w:rsid w:val="002F3EC2"/>
    <w:rsid w:val="002F406B"/>
    <w:rsid w:val="002F516A"/>
    <w:rsid w:val="002F5D29"/>
    <w:rsid w:val="002F62DD"/>
    <w:rsid w:val="002F64CC"/>
    <w:rsid w:val="002F65BC"/>
    <w:rsid w:val="002F66F1"/>
    <w:rsid w:val="002F6BFD"/>
    <w:rsid w:val="002F794A"/>
    <w:rsid w:val="003007DB"/>
    <w:rsid w:val="00300F20"/>
    <w:rsid w:val="00301447"/>
    <w:rsid w:val="00301CCA"/>
    <w:rsid w:val="00302B33"/>
    <w:rsid w:val="00303229"/>
    <w:rsid w:val="003038D5"/>
    <w:rsid w:val="00303DDA"/>
    <w:rsid w:val="0030441E"/>
    <w:rsid w:val="00304D8A"/>
    <w:rsid w:val="00305229"/>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B5F"/>
    <w:rsid w:val="00310C71"/>
    <w:rsid w:val="00310F09"/>
    <w:rsid w:val="00311617"/>
    <w:rsid w:val="00311B15"/>
    <w:rsid w:val="0031262C"/>
    <w:rsid w:val="00312A6C"/>
    <w:rsid w:val="00313706"/>
    <w:rsid w:val="003137A2"/>
    <w:rsid w:val="003138AD"/>
    <w:rsid w:val="00313A86"/>
    <w:rsid w:val="0031466F"/>
    <w:rsid w:val="003150CD"/>
    <w:rsid w:val="003155EE"/>
    <w:rsid w:val="003157EA"/>
    <w:rsid w:val="00316342"/>
    <w:rsid w:val="003163DD"/>
    <w:rsid w:val="0031683B"/>
    <w:rsid w:val="0031687A"/>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750"/>
    <w:rsid w:val="00330B91"/>
    <w:rsid w:val="0033216D"/>
    <w:rsid w:val="0033260F"/>
    <w:rsid w:val="0033299E"/>
    <w:rsid w:val="00332D46"/>
    <w:rsid w:val="0033396B"/>
    <w:rsid w:val="003342C5"/>
    <w:rsid w:val="00334351"/>
    <w:rsid w:val="003349C0"/>
    <w:rsid w:val="00334A52"/>
    <w:rsid w:val="003350DE"/>
    <w:rsid w:val="003352F3"/>
    <w:rsid w:val="00335C59"/>
    <w:rsid w:val="00335D33"/>
    <w:rsid w:val="003361E3"/>
    <w:rsid w:val="003362CD"/>
    <w:rsid w:val="00336999"/>
    <w:rsid w:val="00336B6B"/>
    <w:rsid w:val="003370BE"/>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5BF"/>
    <w:rsid w:val="00345068"/>
    <w:rsid w:val="00345228"/>
    <w:rsid w:val="00345423"/>
    <w:rsid w:val="00346447"/>
    <w:rsid w:val="0034655F"/>
    <w:rsid w:val="00346575"/>
    <w:rsid w:val="00346FA3"/>
    <w:rsid w:val="00346FAA"/>
    <w:rsid w:val="003475E8"/>
    <w:rsid w:val="00347701"/>
    <w:rsid w:val="00347899"/>
    <w:rsid w:val="00347A5A"/>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A38"/>
    <w:rsid w:val="00353A41"/>
    <w:rsid w:val="00353A46"/>
    <w:rsid w:val="00353A52"/>
    <w:rsid w:val="00354021"/>
    <w:rsid w:val="00354626"/>
    <w:rsid w:val="00354627"/>
    <w:rsid w:val="00354ECC"/>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06"/>
    <w:rsid w:val="00365DA1"/>
    <w:rsid w:val="00366334"/>
    <w:rsid w:val="00366BAB"/>
    <w:rsid w:val="0036735D"/>
    <w:rsid w:val="00367918"/>
    <w:rsid w:val="00367A62"/>
    <w:rsid w:val="003709F1"/>
    <w:rsid w:val="00370ABC"/>
    <w:rsid w:val="00370E8D"/>
    <w:rsid w:val="00371490"/>
    <w:rsid w:val="003714E6"/>
    <w:rsid w:val="003717F8"/>
    <w:rsid w:val="00371E19"/>
    <w:rsid w:val="00371F9B"/>
    <w:rsid w:val="00372427"/>
    <w:rsid w:val="0037269D"/>
    <w:rsid w:val="00373086"/>
    <w:rsid w:val="003737EF"/>
    <w:rsid w:val="0037400A"/>
    <w:rsid w:val="003743F7"/>
    <w:rsid w:val="003744F0"/>
    <w:rsid w:val="0037458D"/>
    <w:rsid w:val="0037464B"/>
    <w:rsid w:val="0037472B"/>
    <w:rsid w:val="00375169"/>
    <w:rsid w:val="00375506"/>
    <w:rsid w:val="0037557D"/>
    <w:rsid w:val="0037600C"/>
    <w:rsid w:val="00377332"/>
    <w:rsid w:val="003774BF"/>
    <w:rsid w:val="00377D5E"/>
    <w:rsid w:val="00377ECB"/>
    <w:rsid w:val="00377EFC"/>
    <w:rsid w:val="0038031F"/>
    <w:rsid w:val="0038055D"/>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9E8"/>
    <w:rsid w:val="00386CA7"/>
    <w:rsid w:val="003875A0"/>
    <w:rsid w:val="00387C83"/>
    <w:rsid w:val="003905B3"/>
    <w:rsid w:val="00390723"/>
    <w:rsid w:val="00390AAB"/>
    <w:rsid w:val="00390C45"/>
    <w:rsid w:val="00390CB5"/>
    <w:rsid w:val="00391096"/>
    <w:rsid w:val="003911B1"/>
    <w:rsid w:val="00391B3A"/>
    <w:rsid w:val="00391B9C"/>
    <w:rsid w:val="00391DE1"/>
    <w:rsid w:val="00392164"/>
    <w:rsid w:val="003928A6"/>
    <w:rsid w:val="00393242"/>
    <w:rsid w:val="00393373"/>
    <w:rsid w:val="003937FD"/>
    <w:rsid w:val="0039425C"/>
    <w:rsid w:val="00395555"/>
    <w:rsid w:val="00395D7C"/>
    <w:rsid w:val="00396018"/>
    <w:rsid w:val="00396714"/>
    <w:rsid w:val="00396928"/>
    <w:rsid w:val="003969F7"/>
    <w:rsid w:val="00396F4A"/>
    <w:rsid w:val="0039720E"/>
    <w:rsid w:val="00397A24"/>
    <w:rsid w:val="00397EB0"/>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7594"/>
    <w:rsid w:val="003A7711"/>
    <w:rsid w:val="003B0645"/>
    <w:rsid w:val="003B082D"/>
    <w:rsid w:val="003B362D"/>
    <w:rsid w:val="003B41E5"/>
    <w:rsid w:val="003B4619"/>
    <w:rsid w:val="003B48B7"/>
    <w:rsid w:val="003B5A92"/>
    <w:rsid w:val="003B69B7"/>
    <w:rsid w:val="003B6C2D"/>
    <w:rsid w:val="003B793A"/>
    <w:rsid w:val="003B7B1C"/>
    <w:rsid w:val="003C04ED"/>
    <w:rsid w:val="003C0657"/>
    <w:rsid w:val="003C0693"/>
    <w:rsid w:val="003C0CE0"/>
    <w:rsid w:val="003C160B"/>
    <w:rsid w:val="003C1859"/>
    <w:rsid w:val="003C1934"/>
    <w:rsid w:val="003C1CF2"/>
    <w:rsid w:val="003C239A"/>
    <w:rsid w:val="003C3147"/>
    <w:rsid w:val="003C31A5"/>
    <w:rsid w:val="003C31B4"/>
    <w:rsid w:val="003C3543"/>
    <w:rsid w:val="003C3691"/>
    <w:rsid w:val="003C414F"/>
    <w:rsid w:val="003C5396"/>
    <w:rsid w:val="003C5A4F"/>
    <w:rsid w:val="003C5DAB"/>
    <w:rsid w:val="003C6296"/>
    <w:rsid w:val="003C67EE"/>
    <w:rsid w:val="003C6819"/>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7B9"/>
    <w:rsid w:val="003F1ABE"/>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7A9"/>
    <w:rsid w:val="0040308A"/>
    <w:rsid w:val="0040346D"/>
    <w:rsid w:val="0040414C"/>
    <w:rsid w:val="00404887"/>
    <w:rsid w:val="00404999"/>
    <w:rsid w:val="004049A3"/>
    <w:rsid w:val="00404CED"/>
    <w:rsid w:val="00404EF4"/>
    <w:rsid w:val="00405650"/>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A2"/>
    <w:rsid w:val="00411B95"/>
    <w:rsid w:val="00412340"/>
    <w:rsid w:val="0041270A"/>
    <w:rsid w:val="004127C7"/>
    <w:rsid w:val="00412842"/>
    <w:rsid w:val="00412B2C"/>
    <w:rsid w:val="0041335F"/>
    <w:rsid w:val="00413EE4"/>
    <w:rsid w:val="00414A10"/>
    <w:rsid w:val="00414A3A"/>
    <w:rsid w:val="00414CF1"/>
    <w:rsid w:val="0041545C"/>
    <w:rsid w:val="0041551D"/>
    <w:rsid w:val="00415C8A"/>
    <w:rsid w:val="00415FE4"/>
    <w:rsid w:val="00416C8D"/>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4793"/>
    <w:rsid w:val="0042518D"/>
    <w:rsid w:val="004254F2"/>
    <w:rsid w:val="0042552C"/>
    <w:rsid w:val="00425F87"/>
    <w:rsid w:val="00426033"/>
    <w:rsid w:val="00426BE9"/>
    <w:rsid w:val="00427750"/>
    <w:rsid w:val="00427CDC"/>
    <w:rsid w:val="004301B1"/>
    <w:rsid w:val="00431EF1"/>
    <w:rsid w:val="00432599"/>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CEB"/>
    <w:rsid w:val="00444DA3"/>
    <w:rsid w:val="00444F1F"/>
    <w:rsid w:val="004450C2"/>
    <w:rsid w:val="004451CB"/>
    <w:rsid w:val="004457BA"/>
    <w:rsid w:val="00445C54"/>
    <w:rsid w:val="00446D85"/>
    <w:rsid w:val="00447177"/>
    <w:rsid w:val="00447271"/>
    <w:rsid w:val="0045003B"/>
    <w:rsid w:val="00450433"/>
    <w:rsid w:val="00450B1F"/>
    <w:rsid w:val="00451097"/>
    <w:rsid w:val="00451813"/>
    <w:rsid w:val="00451D00"/>
    <w:rsid w:val="00451F1B"/>
    <w:rsid w:val="004520E2"/>
    <w:rsid w:val="004523A2"/>
    <w:rsid w:val="004525AA"/>
    <w:rsid w:val="00452D31"/>
    <w:rsid w:val="00453148"/>
    <w:rsid w:val="004532E7"/>
    <w:rsid w:val="00453747"/>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5D6"/>
    <w:rsid w:val="00463B3E"/>
    <w:rsid w:val="00463CD7"/>
    <w:rsid w:val="00463EA3"/>
    <w:rsid w:val="00463EAB"/>
    <w:rsid w:val="0046420B"/>
    <w:rsid w:val="0046428A"/>
    <w:rsid w:val="0046437F"/>
    <w:rsid w:val="0046470A"/>
    <w:rsid w:val="00464E30"/>
    <w:rsid w:val="00465C52"/>
    <w:rsid w:val="004665E3"/>
    <w:rsid w:val="00466FC0"/>
    <w:rsid w:val="00466FD9"/>
    <w:rsid w:val="004679B7"/>
    <w:rsid w:val="00467D2B"/>
    <w:rsid w:val="0047022B"/>
    <w:rsid w:val="00470801"/>
    <w:rsid w:val="00471113"/>
    <w:rsid w:val="004713AC"/>
    <w:rsid w:val="004715F6"/>
    <w:rsid w:val="00471C97"/>
    <w:rsid w:val="00472335"/>
    <w:rsid w:val="00472343"/>
    <w:rsid w:val="00472A6B"/>
    <w:rsid w:val="00472AE2"/>
    <w:rsid w:val="00472E0B"/>
    <w:rsid w:val="004734D8"/>
    <w:rsid w:val="00473BDB"/>
    <w:rsid w:val="004741D4"/>
    <w:rsid w:val="00474843"/>
    <w:rsid w:val="0047485E"/>
    <w:rsid w:val="00474A74"/>
    <w:rsid w:val="00474AAC"/>
    <w:rsid w:val="00475076"/>
    <w:rsid w:val="00475867"/>
    <w:rsid w:val="00475C71"/>
    <w:rsid w:val="00475D9B"/>
    <w:rsid w:val="00475F53"/>
    <w:rsid w:val="00476124"/>
    <w:rsid w:val="00476151"/>
    <w:rsid w:val="004763F4"/>
    <w:rsid w:val="004764DA"/>
    <w:rsid w:val="00476AEF"/>
    <w:rsid w:val="00476DDF"/>
    <w:rsid w:val="00476F83"/>
    <w:rsid w:val="00476FFF"/>
    <w:rsid w:val="004804B7"/>
    <w:rsid w:val="00480594"/>
    <w:rsid w:val="00480880"/>
    <w:rsid w:val="00481601"/>
    <w:rsid w:val="00481B59"/>
    <w:rsid w:val="00482E30"/>
    <w:rsid w:val="00483030"/>
    <w:rsid w:val="004838A0"/>
    <w:rsid w:val="00483A28"/>
    <w:rsid w:val="004843E7"/>
    <w:rsid w:val="00484862"/>
    <w:rsid w:val="00484DAE"/>
    <w:rsid w:val="00484E0B"/>
    <w:rsid w:val="00485013"/>
    <w:rsid w:val="00485253"/>
    <w:rsid w:val="00485634"/>
    <w:rsid w:val="0048564C"/>
    <w:rsid w:val="0048577C"/>
    <w:rsid w:val="004859A0"/>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B7"/>
    <w:rsid w:val="00492735"/>
    <w:rsid w:val="00493872"/>
    <w:rsid w:val="00493D91"/>
    <w:rsid w:val="00493DA4"/>
    <w:rsid w:val="00494E01"/>
    <w:rsid w:val="00495334"/>
    <w:rsid w:val="0049563E"/>
    <w:rsid w:val="00495A9A"/>
    <w:rsid w:val="0049665C"/>
    <w:rsid w:val="004967DE"/>
    <w:rsid w:val="004974D8"/>
    <w:rsid w:val="004975F2"/>
    <w:rsid w:val="0049774A"/>
    <w:rsid w:val="004A01B3"/>
    <w:rsid w:val="004A03FA"/>
    <w:rsid w:val="004A088F"/>
    <w:rsid w:val="004A117C"/>
    <w:rsid w:val="004A15F3"/>
    <w:rsid w:val="004A1655"/>
    <w:rsid w:val="004A1BC5"/>
    <w:rsid w:val="004A1DDC"/>
    <w:rsid w:val="004A331B"/>
    <w:rsid w:val="004A3597"/>
    <w:rsid w:val="004A3CBA"/>
    <w:rsid w:val="004A49CE"/>
    <w:rsid w:val="004A4A7F"/>
    <w:rsid w:val="004A4D27"/>
    <w:rsid w:val="004A534F"/>
    <w:rsid w:val="004A58E5"/>
    <w:rsid w:val="004A5DCE"/>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694"/>
    <w:rsid w:val="004B669D"/>
    <w:rsid w:val="004B6ED9"/>
    <w:rsid w:val="004B71ED"/>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64"/>
    <w:rsid w:val="004D16B9"/>
    <w:rsid w:val="004D21EC"/>
    <w:rsid w:val="004D2296"/>
    <w:rsid w:val="004D28AC"/>
    <w:rsid w:val="004D291D"/>
    <w:rsid w:val="004D2A2C"/>
    <w:rsid w:val="004D2B80"/>
    <w:rsid w:val="004D30CF"/>
    <w:rsid w:val="004D3826"/>
    <w:rsid w:val="004D395D"/>
    <w:rsid w:val="004D41EC"/>
    <w:rsid w:val="004D4C12"/>
    <w:rsid w:val="004D4EE4"/>
    <w:rsid w:val="004D6239"/>
    <w:rsid w:val="004D69DB"/>
    <w:rsid w:val="004D6B07"/>
    <w:rsid w:val="004D6D42"/>
    <w:rsid w:val="004D70E6"/>
    <w:rsid w:val="004D7333"/>
    <w:rsid w:val="004D7424"/>
    <w:rsid w:val="004D785E"/>
    <w:rsid w:val="004D7AD7"/>
    <w:rsid w:val="004D7BC8"/>
    <w:rsid w:val="004E00B1"/>
    <w:rsid w:val="004E0356"/>
    <w:rsid w:val="004E185F"/>
    <w:rsid w:val="004E19B2"/>
    <w:rsid w:val="004E1C65"/>
    <w:rsid w:val="004E21CB"/>
    <w:rsid w:val="004E2277"/>
    <w:rsid w:val="004E237B"/>
    <w:rsid w:val="004E2721"/>
    <w:rsid w:val="004E2942"/>
    <w:rsid w:val="004E2C86"/>
    <w:rsid w:val="004E2DBA"/>
    <w:rsid w:val="004E378D"/>
    <w:rsid w:val="004E3FE2"/>
    <w:rsid w:val="004E48A0"/>
    <w:rsid w:val="004E56D4"/>
    <w:rsid w:val="004E5965"/>
    <w:rsid w:val="004E5A52"/>
    <w:rsid w:val="004E6276"/>
    <w:rsid w:val="004E6E72"/>
    <w:rsid w:val="004E70A4"/>
    <w:rsid w:val="004E739C"/>
    <w:rsid w:val="004E7891"/>
    <w:rsid w:val="004E7977"/>
    <w:rsid w:val="004F00EF"/>
    <w:rsid w:val="004F0BE5"/>
    <w:rsid w:val="004F0E29"/>
    <w:rsid w:val="004F1041"/>
    <w:rsid w:val="004F1138"/>
    <w:rsid w:val="004F158E"/>
    <w:rsid w:val="004F1D75"/>
    <w:rsid w:val="004F1E29"/>
    <w:rsid w:val="004F28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3BB8"/>
    <w:rsid w:val="0050433E"/>
    <w:rsid w:val="00504431"/>
    <w:rsid w:val="005044E2"/>
    <w:rsid w:val="0050459F"/>
    <w:rsid w:val="0050481A"/>
    <w:rsid w:val="005050B9"/>
    <w:rsid w:val="005052AD"/>
    <w:rsid w:val="005054A3"/>
    <w:rsid w:val="00505592"/>
    <w:rsid w:val="005058D1"/>
    <w:rsid w:val="0050594E"/>
    <w:rsid w:val="005063D2"/>
    <w:rsid w:val="00506759"/>
    <w:rsid w:val="00506AB7"/>
    <w:rsid w:val="00506ADF"/>
    <w:rsid w:val="00506D29"/>
    <w:rsid w:val="00506F0C"/>
    <w:rsid w:val="00507178"/>
    <w:rsid w:val="00507CF6"/>
    <w:rsid w:val="00510F38"/>
    <w:rsid w:val="00510FA0"/>
    <w:rsid w:val="005111AA"/>
    <w:rsid w:val="00511A9B"/>
    <w:rsid w:val="00511F07"/>
    <w:rsid w:val="00512119"/>
    <w:rsid w:val="00512462"/>
    <w:rsid w:val="00512FD7"/>
    <w:rsid w:val="00513589"/>
    <w:rsid w:val="0051363A"/>
    <w:rsid w:val="00514381"/>
    <w:rsid w:val="005143EB"/>
    <w:rsid w:val="00514B01"/>
    <w:rsid w:val="00514D15"/>
    <w:rsid w:val="00514DC8"/>
    <w:rsid w:val="00514DE7"/>
    <w:rsid w:val="005150A0"/>
    <w:rsid w:val="00515AF2"/>
    <w:rsid w:val="00516258"/>
    <w:rsid w:val="005165C4"/>
    <w:rsid w:val="00516A57"/>
    <w:rsid w:val="00517110"/>
    <w:rsid w:val="0051771E"/>
    <w:rsid w:val="0051782A"/>
    <w:rsid w:val="00517E4D"/>
    <w:rsid w:val="00520D2D"/>
    <w:rsid w:val="00520E86"/>
    <w:rsid w:val="00520F4A"/>
    <w:rsid w:val="00521871"/>
    <w:rsid w:val="0052274D"/>
    <w:rsid w:val="00522B8C"/>
    <w:rsid w:val="00522F05"/>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5D3"/>
    <w:rsid w:val="00526870"/>
    <w:rsid w:val="00526F1F"/>
    <w:rsid w:val="00527EDC"/>
    <w:rsid w:val="0053007A"/>
    <w:rsid w:val="0053082D"/>
    <w:rsid w:val="00530EDE"/>
    <w:rsid w:val="005314E0"/>
    <w:rsid w:val="00531588"/>
    <w:rsid w:val="00531ACE"/>
    <w:rsid w:val="005322D0"/>
    <w:rsid w:val="00532382"/>
    <w:rsid w:val="005324DE"/>
    <w:rsid w:val="005325AD"/>
    <w:rsid w:val="0053273C"/>
    <w:rsid w:val="005328F1"/>
    <w:rsid w:val="00532C4B"/>
    <w:rsid w:val="00532FCB"/>
    <w:rsid w:val="0053323B"/>
    <w:rsid w:val="00533D6D"/>
    <w:rsid w:val="00533DD2"/>
    <w:rsid w:val="0053430A"/>
    <w:rsid w:val="0053444C"/>
    <w:rsid w:val="00534D02"/>
    <w:rsid w:val="00535018"/>
    <w:rsid w:val="0053508D"/>
    <w:rsid w:val="005350B2"/>
    <w:rsid w:val="005356ED"/>
    <w:rsid w:val="00535A94"/>
    <w:rsid w:val="00535A9D"/>
    <w:rsid w:val="00535C52"/>
    <w:rsid w:val="005360E4"/>
    <w:rsid w:val="00536164"/>
    <w:rsid w:val="005362B2"/>
    <w:rsid w:val="00536495"/>
    <w:rsid w:val="00536FC4"/>
    <w:rsid w:val="00537111"/>
    <w:rsid w:val="005378DA"/>
    <w:rsid w:val="005405AE"/>
    <w:rsid w:val="0054125B"/>
    <w:rsid w:val="00541A4E"/>
    <w:rsid w:val="005422AD"/>
    <w:rsid w:val="0054270F"/>
    <w:rsid w:val="00542858"/>
    <w:rsid w:val="005428CE"/>
    <w:rsid w:val="00543445"/>
    <w:rsid w:val="005438AB"/>
    <w:rsid w:val="00543C92"/>
    <w:rsid w:val="00543DE2"/>
    <w:rsid w:val="00543DE8"/>
    <w:rsid w:val="0054414F"/>
    <w:rsid w:val="00545CA0"/>
    <w:rsid w:val="00545FF3"/>
    <w:rsid w:val="00546259"/>
    <w:rsid w:val="00546314"/>
    <w:rsid w:val="005468B1"/>
    <w:rsid w:val="00546FF2"/>
    <w:rsid w:val="00547300"/>
    <w:rsid w:val="00550D81"/>
    <w:rsid w:val="00551168"/>
    <w:rsid w:val="00551239"/>
    <w:rsid w:val="005514A7"/>
    <w:rsid w:val="00551B9C"/>
    <w:rsid w:val="00551CBF"/>
    <w:rsid w:val="0055248F"/>
    <w:rsid w:val="00552A42"/>
    <w:rsid w:val="00552AA4"/>
    <w:rsid w:val="00552E2A"/>
    <w:rsid w:val="0055382A"/>
    <w:rsid w:val="00553AA0"/>
    <w:rsid w:val="00553BC2"/>
    <w:rsid w:val="00553C4E"/>
    <w:rsid w:val="00553E61"/>
    <w:rsid w:val="005547CA"/>
    <w:rsid w:val="00554B7C"/>
    <w:rsid w:val="00554C3A"/>
    <w:rsid w:val="00554ECD"/>
    <w:rsid w:val="005550A3"/>
    <w:rsid w:val="00555A9C"/>
    <w:rsid w:val="005560ED"/>
    <w:rsid w:val="0055642D"/>
    <w:rsid w:val="005566C9"/>
    <w:rsid w:val="00556E9E"/>
    <w:rsid w:val="005570A2"/>
    <w:rsid w:val="005573A8"/>
    <w:rsid w:val="00557EA9"/>
    <w:rsid w:val="0056018E"/>
    <w:rsid w:val="00560446"/>
    <w:rsid w:val="00560778"/>
    <w:rsid w:val="0056099C"/>
    <w:rsid w:val="00560B00"/>
    <w:rsid w:val="005610B9"/>
    <w:rsid w:val="0056110C"/>
    <w:rsid w:val="00561784"/>
    <w:rsid w:val="005617BD"/>
    <w:rsid w:val="00561F24"/>
    <w:rsid w:val="0056214C"/>
    <w:rsid w:val="005623FF"/>
    <w:rsid w:val="00562CAF"/>
    <w:rsid w:val="00562F32"/>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7561"/>
    <w:rsid w:val="00567C02"/>
    <w:rsid w:val="00567CEB"/>
    <w:rsid w:val="00570344"/>
    <w:rsid w:val="0057038E"/>
    <w:rsid w:val="005717E3"/>
    <w:rsid w:val="00571AD5"/>
    <w:rsid w:val="00571C2C"/>
    <w:rsid w:val="00572522"/>
    <w:rsid w:val="005729AF"/>
    <w:rsid w:val="00572E9D"/>
    <w:rsid w:val="00573198"/>
    <w:rsid w:val="00573EDB"/>
    <w:rsid w:val="005741CE"/>
    <w:rsid w:val="0057438D"/>
    <w:rsid w:val="005747DD"/>
    <w:rsid w:val="00574CBC"/>
    <w:rsid w:val="00574E19"/>
    <w:rsid w:val="005751E2"/>
    <w:rsid w:val="00575370"/>
    <w:rsid w:val="00576261"/>
    <w:rsid w:val="005762CC"/>
    <w:rsid w:val="00576CFC"/>
    <w:rsid w:val="00577449"/>
    <w:rsid w:val="00577CA7"/>
    <w:rsid w:val="005804FE"/>
    <w:rsid w:val="00580906"/>
    <w:rsid w:val="00580DEB"/>
    <w:rsid w:val="00581905"/>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18"/>
    <w:rsid w:val="005903C8"/>
    <w:rsid w:val="00590B59"/>
    <w:rsid w:val="00590B60"/>
    <w:rsid w:val="005913C4"/>
    <w:rsid w:val="005916B4"/>
    <w:rsid w:val="00592018"/>
    <w:rsid w:val="00592071"/>
    <w:rsid w:val="00592900"/>
    <w:rsid w:val="00592EFA"/>
    <w:rsid w:val="005935F4"/>
    <w:rsid w:val="0059375A"/>
    <w:rsid w:val="0059397C"/>
    <w:rsid w:val="0059493D"/>
    <w:rsid w:val="00594A2A"/>
    <w:rsid w:val="00594DDE"/>
    <w:rsid w:val="00594FE5"/>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87A"/>
    <w:rsid w:val="005A1B3B"/>
    <w:rsid w:val="005A1FA7"/>
    <w:rsid w:val="005A2389"/>
    <w:rsid w:val="005A26A7"/>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B0020"/>
    <w:rsid w:val="005B00FE"/>
    <w:rsid w:val="005B026F"/>
    <w:rsid w:val="005B0410"/>
    <w:rsid w:val="005B067A"/>
    <w:rsid w:val="005B0AF3"/>
    <w:rsid w:val="005B1209"/>
    <w:rsid w:val="005B145E"/>
    <w:rsid w:val="005B1850"/>
    <w:rsid w:val="005B262B"/>
    <w:rsid w:val="005B29EF"/>
    <w:rsid w:val="005B3DE8"/>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37D"/>
    <w:rsid w:val="005C2689"/>
    <w:rsid w:val="005C2759"/>
    <w:rsid w:val="005C2B69"/>
    <w:rsid w:val="005C2CFD"/>
    <w:rsid w:val="005C37F1"/>
    <w:rsid w:val="005C4090"/>
    <w:rsid w:val="005C439F"/>
    <w:rsid w:val="005C445F"/>
    <w:rsid w:val="005C44F7"/>
    <w:rsid w:val="005C450A"/>
    <w:rsid w:val="005C4D03"/>
    <w:rsid w:val="005C4D2E"/>
    <w:rsid w:val="005C4E12"/>
    <w:rsid w:val="005C5293"/>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7140"/>
    <w:rsid w:val="005F7D52"/>
    <w:rsid w:val="005F7E72"/>
    <w:rsid w:val="005F7F9F"/>
    <w:rsid w:val="006000B0"/>
    <w:rsid w:val="00600686"/>
    <w:rsid w:val="00600CF8"/>
    <w:rsid w:val="00600E53"/>
    <w:rsid w:val="00602F7E"/>
    <w:rsid w:val="00603085"/>
    <w:rsid w:val="006033C3"/>
    <w:rsid w:val="00603644"/>
    <w:rsid w:val="00603AF2"/>
    <w:rsid w:val="00604EA0"/>
    <w:rsid w:val="006050A8"/>
    <w:rsid w:val="006057FA"/>
    <w:rsid w:val="0060582C"/>
    <w:rsid w:val="006059BE"/>
    <w:rsid w:val="00605EE3"/>
    <w:rsid w:val="00606821"/>
    <w:rsid w:val="00606953"/>
    <w:rsid w:val="00606BF9"/>
    <w:rsid w:val="00607087"/>
    <w:rsid w:val="006075CE"/>
    <w:rsid w:val="0061082A"/>
    <w:rsid w:val="00610B57"/>
    <w:rsid w:val="0061157E"/>
    <w:rsid w:val="00611675"/>
    <w:rsid w:val="006124D0"/>
    <w:rsid w:val="006128A2"/>
    <w:rsid w:val="00612B10"/>
    <w:rsid w:val="00612DAD"/>
    <w:rsid w:val="006131BE"/>
    <w:rsid w:val="0061345D"/>
    <w:rsid w:val="00613718"/>
    <w:rsid w:val="00613AEB"/>
    <w:rsid w:val="00613EFF"/>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1A9"/>
    <w:rsid w:val="006466F7"/>
    <w:rsid w:val="00646BB9"/>
    <w:rsid w:val="00646C09"/>
    <w:rsid w:val="00646E94"/>
    <w:rsid w:val="0064708B"/>
    <w:rsid w:val="00647397"/>
    <w:rsid w:val="0064786F"/>
    <w:rsid w:val="00647A8C"/>
    <w:rsid w:val="00647DC6"/>
    <w:rsid w:val="00647E4B"/>
    <w:rsid w:val="00647F4F"/>
    <w:rsid w:val="00650338"/>
    <w:rsid w:val="00650CCB"/>
    <w:rsid w:val="006521B8"/>
    <w:rsid w:val="00652941"/>
    <w:rsid w:val="00652AC0"/>
    <w:rsid w:val="00652F12"/>
    <w:rsid w:val="0065357C"/>
    <w:rsid w:val="0065366F"/>
    <w:rsid w:val="006538D8"/>
    <w:rsid w:val="00653BA2"/>
    <w:rsid w:val="00653CB9"/>
    <w:rsid w:val="00654AFD"/>
    <w:rsid w:val="006552BD"/>
    <w:rsid w:val="006554BC"/>
    <w:rsid w:val="0065567E"/>
    <w:rsid w:val="0065587C"/>
    <w:rsid w:val="00655910"/>
    <w:rsid w:val="006559B4"/>
    <w:rsid w:val="00657536"/>
    <w:rsid w:val="006578C2"/>
    <w:rsid w:val="00657A7A"/>
    <w:rsid w:val="00657C72"/>
    <w:rsid w:val="00657ED7"/>
    <w:rsid w:val="00660368"/>
    <w:rsid w:val="00660542"/>
    <w:rsid w:val="00660722"/>
    <w:rsid w:val="00660BBA"/>
    <w:rsid w:val="00660BE5"/>
    <w:rsid w:val="00660C5C"/>
    <w:rsid w:val="00660DA9"/>
    <w:rsid w:val="006615AF"/>
    <w:rsid w:val="006617C7"/>
    <w:rsid w:val="00663525"/>
    <w:rsid w:val="0066358F"/>
    <w:rsid w:val="00663A80"/>
    <w:rsid w:val="00663D83"/>
    <w:rsid w:val="00664D63"/>
    <w:rsid w:val="00665041"/>
    <w:rsid w:val="00665AD7"/>
    <w:rsid w:val="006663F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33B2"/>
    <w:rsid w:val="00673681"/>
    <w:rsid w:val="006738BC"/>
    <w:rsid w:val="00673A4B"/>
    <w:rsid w:val="00674668"/>
    <w:rsid w:val="00674B76"/>
    <w:rsid w:val="00674EA4"/>
    <w:rsid w:val="00674EEA"/>
    <w:rsid w:val="00675250"/>
    <w:rsid w:val="00675F79"/>
    <w:rsid w:val="00676D24"/>
    <w:rsid w:val="00676F22"/>
    <w:rsid w:val="00677686"/>
    <w:rsid w:val="0067769C"/>
    <w:rsid w:val="006777A7"/>
    <w:rsid w:val="00677E60"/>
    <w:rsid w:val="006805B4"/>
    <w:rsid w:val="006808B5"/>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61A2"/>
    <w:rsid w:val="0068651E"/>
    <w:rsid w:val="0068656B"/>
    <w:rsid w:val="00686810"/>
    <w:rsid w:val="00686890"/>
    <w:rsid w:val="00687289"/>
    <w:rsid w:val="00687437"/>
    <w:rsid w:val="006874A5"/>
    <w:rsid w:val="00687538"/>
    <w:rsid w:val="00687B3A"/>
    <w:rsid w:val="00687FA9"/>
    <w:rsid w:val="0069060F"/>
    <w:rsid w:val="0069079C"/>
    <w:rsid w:val="00690947"/>
    <w:rsid w:val="00690A76"/>
    <w:rsid w:val="00690A7A"/>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17FC"/>
    <w:rsid w:val="006B18CE"/>
    <w:rsid w:val="006B1A3C"/>
    <w:rsid w:val="006B1AE5"/>
    <w:rsid w:val="006B26DA"/>
    <w:rsid w:val="006B2D87"/>
    <w:rsid w:val="006B2E39"/>
    <w:rsid w:val="006B31E1"/>
    <w:rsid w:val="006B378F"/>
    <w:rsid w:val="006B4214"/>
    <w:rsid w:val="006B4710"/>
    <w:rsid w:val="006B4772"/>
    <w:rsid w:val="006B4C1A"/>
    <w:rsid w:val="006B5066"/>
    <w:rsid w:val="006B54BB"/>
    <w:rsid w:val="006B5AA1"/>
    <w:rsid w:val="006B6262"/>
    <w:rsid w:val="006B6400"/>
    <w:rsid w:val="006B6A24"/>
    <w:rsid w:val="006B757E"/>
    <w:rsid w:val="006B76DC"/>
    <w:rsid w:val="006B7A4F"/>
    <w:rsid w:val="006C08B3"/>
    <w:rsid w:val="006C094B"/>
    <w:rsid w:val="006C0ABD"/>
    <w:rsid w:val="006C14DA"/>
    <w:rsid w:val="006C1AAC"/>
    <w:rsid w:val="006C2476"/>
    <w:rsid w:val="006C2A7B"/>
    <w:rsid w:val="006C2C09"/>
    <w:rsid w:val="006C2EAF"/>
    <w:rsid w:val="006C32B6"/>
    <w:rsid w:val="006C338A"/>
    <w:rsid w:val="006C3777"/>
    <w:rsid w:val="006C3B4E"/>
    <w:rsid w:val="006C3B9C"/>
    <w:rsid w:val="006C40AB"/>
    <w:rsid w:val="006C42F1"/>
    <w:rsid w:val="006C44E3"/>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2E2"/>
    <w:rsid w:val="006D1985"/>
    <w:rsid w:val="006D1B74"/>
    <w:rsid w:val="006D1D4F"/>
    <w:rsid w:val="006D2065"/>
    <w:rsid w:val="006D2455"/>
    <w:rsid w:val="006D245C"/>
    <w:rsid w:val="006D2777"/>
    <w:rsid w:val="006D2BFE"/>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2BFB"/>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4E72"/>
    <w:rsid w:val="00705025"/>
    <w:rsid w:val="00705598"/>
    <w:rsid w:val="00705788"/>
    <w:rsid w:val="00705F29"/>
    <w:rsid w:val="00706079"/>
    <w:rsid w:val="007064D1"/>
    <w:rsid w:val="00706A24"/>
    <w:rsid w:val="00706FB8"/>
    <w:rsid w:val="007078DF"/>
    <w:rsid w:val="007107DD"/>
    <w:rsid w:val="00711506"/>
    <w:rsid w:val="00711696"/>
    <w:rsid w:val="007117B0"/>
    <w:rsid w:val="0071211A"/>
    <w:rsid w:val="00712444"/>
    <w:rsid w:val="00712C7F"/>
    <w:rsid w:val="00712EDC"/>
    <w:rsid w:val="0071347C"/>
    <w:rsid w:val="007135B8"/>
    <w:rsid w:val="00713B3D"/>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123B"/>
    <w:rsid w:val="0072171A"/>
    <w:rsid w:val="00722115"/>
    <w:rsid w:val="00722249"/>
    <w:rsid w:val="00723320"/>
    <w:rsid w:val="007233AA"/>
    <w:rsid w:val="007236ED"/>
    <w:rsid w:val="00724B6E"/>
    <w:rsid w:val="00725000"/>
    <w:rsid w:val="007250E4"/>
    <w:rsid w:val="00725509"/>
    <w:rsid w:val="00726F42"/>
    <w:rsid w:val="00726FF6"/>
    <w:rsid w:val="00727090"/>
    <w:rsid w:val="00730336"/>
    <w:rsid w:val="007319A2"/>
    <w:rsid w:val="007320BF"/>
    <w:rsid w:val="007322FD"/>
    <w:rsid w:val="007326BA"/>
    <w:rsid w:val="007330A6"/>
    <w:rsid w:val="007331D1"/>
    <w:rsid w:val="0073325C"/>
    <w:rsid w:val="007347A8"/>
    <w:rsid w:val="00735682"/>
    <w:rsid w:val="00735BC3"/>
    <w:rsid w:val="007360EF"/>
    <w:rsid w:val="00736775"/>
    <w:rsid w:val="00737096"/>
    <w:rsid w:val="00737B2E"/>
    <w:rsid w:val="00737D54"/>
    <w:rsid w:val="0074005E"/>
    <w:rsid w:val="007405B2"/>
    <w:rsid w:val="007407F2"/>
    <w:rsid w:val="00740914"/>
    <w:rsid w:val="00740C59"/>
    <w:rsid w:val="00740DB8"/>
    <w:rsid w:val="00740E3F"/>
    <w:rsid w:val="00740FC4"/>
    <w:rsid w:val="00741176"/>
    <w:rsid w:val="007411E2"/>
    <w:rsid w:val="00741A65"/>
    <w:rsid w:val="007427DC"/>
    <w:rsid w:val="007428BB"/>
    <w:rsid w:val="00742CAD"/>
    <w:rsid w:val="00743307"/>
    <w:rsid w:val="0074374D"/>
    <w:rsid w:val="00743BC9"/>
    <w:rsid w:val="00743F19"/>
    <w:rsid w:val="00743FF8"/>
    <w:rsid w:val="007442BD"/>
    <w:rsid w:val="0074449C"/>
    <w:rsid w:val="007444E6"/>
    <w:rsid w:val="0074479E"/>
    <w:rsid w:val="007447B6"/>
    <w:rsid w:val="00744F39"/>
    <w:rsid w:val="007452D7"/>
    <w:rsid w:val="007452E2"/>
    <w:rsid w:val="00745BF7"/>
    <w:rsid w:val="00746608"/>
    <w:rsid w:val="00746BAF"/>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07B5"/>
    <w:rsid w:val="00761710"/>
    <w:rsid w:val="0076197C"/>
    <w:rsid w:val="00761B80"/>
    <w:rsid w:val="00761C9A"/>
    <w:rsid w:val="00761EDA"/>
    <w:rsid w:val="007629D0"/>
    <w:rsid w:val="007633FF"/>
    <w:rsid w:val="007634E3"/>
    <w:rsid w:val="00763735"/>
    <w:rsid w:val="007638C6"/>
    <w:rsid w:val="00763C35"/>
    <w:rsid w:val="007648D7"/>
    <w:rsid w:val="00764BBE"/>
    <w:rsid w:val="00765069"/>
    <w:rsid w:val="007652D1"/>
    <w:rsid w:val="0076584E"/>
    <w:rsid w:val="00765C8D"/>
    <w:rsid w:val="0076631A"/>
    <w:rsid w:val="0076677D"/>
    <w:rsid w:val="00766A8A"/>
    <w:rsid w:val="00766E72"/>
    <w:rsid w:val="007671E0"/>
    <w:rsid w:val="007674B0"/>
    <w:rsid w:val="0077064C"/>
    <w:rsid w:val="007708DE"/>
    <w:rsid w:val="00770EE5"/>
    <w:rsid w:val="00771186"/>
    <w:rsid w:val="00771B67"/>
    <w:rsid w:val="00771C6C"/>
    <w:rsid w:val="0077231A"/>
    <w:rsid w:val="007723CF"/>
    <w:rsid w:val="00772741"/>
    <w:rsid w:val="00772B5E"/>
    <w:rsid w:val="00772D59"/>
    <w:rsid w:val="00772F47"/>
    <w:rsid w:val="00773D18"/>
    <w:rsid w:val="00773E0C"/>
    <w:rsid w:val="00773F4B"/>
    <w:rsid w:val="00774EBA"/>
    <w:rsid w:val="00774F31"/>
    <w:rsid w:val="007750F1"/>
    <w:rsid w:val="00775233"/>
    <w:rsid w:val="007752BB"/>
    <w:rsid w:val="00775724"/>
    <w:rsid w:val="00775D1E"/>
    <w:rsid w:val="00776317"/>
    <w:rsid w:val="007766F0"/>
    <w:rsid w:val="00776766"/>
    <w:rsid w:val="007777EA"/>
    <w:rsid w:val="00777A76"/>
    <w:rsid w:val="00777BF1"/>
    <w:rsid w:val="00777CFE"/>
    <w:rsid w:val="00780105"/>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7C9"/>
    <w:rsid w:val="00785DB6"/>
    <w:rsid w:val="00786237"/>
    <w:rsid w:val="0078698C"/>
    <w:rsid w:val="00786BF5"/>
    <w:rsid w:val="0078710F"/>
    <w:rsid w:val="007873BC"/>
    <w:rsid w:val="0078756F"/>
    <w:rsid w:val="007877C9"/>
    <w:rsid w:val="00787DEC"/>
    <w:rsid w:val="00790A7E"/>
    <w:rsid w:val="00791830"/>
    <w:rsid w:val="0079193C"/>
    <w:rsid w:val="007919D7"/>
    <w:rsid w:val="007926E4"/>
    <w:rsid w:val="00792C99"/>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CFA"/>
    <w:rsid w:val="007A0E1E"/>
    <w:rsid w:val="007A0EF3"/>
    <w:rsid w:val="007A196F"/>
    <w:rsid w:val="007A20A5"/>
    <w:rsid w:val="007A27A8"/>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49F"/>
    <w:rsid w:val="007A77C8"/>
    <w:rsid w:val="007A782A"/>
    <w:rsid w:val="007A79F3"/>
    <w:rsid w:val="007A7A96"/>
    <w:rsid w:val="007B11D5"/>
    <w:rsid w:val="007B1DAC"/>
    <w:rsid w:val="007B2282"/>
    <w:rsid w:val="007B29EB"/>
    <w:rsid w:val="007B3057"/>
    <w:rsid w:val="007B312C"/>
    <w:rsid w:val="007B38F0"/>
    <w:rsid w:val="007B40B3"/>
    <w:rsid w:val="007B4D77"/>
    <w:rsid w:val="007B544A"/>
    <w:rsid w:val="007B5758"/>
    <w:rsid w:val="007B600F"/>
    <w:rsid w:val="007B636E"/>
    <w:rsid w:val="007B6433"/>
    <w:rsid w:val="007B6736"/>
    <w:rsid w:val="007B68A6"/>
    <w:rsid w:val="007B6ABD"/>
    <w:rsid w:val="007B72B7"/>
    <w:rsid w:val="007B7837"/>
    <w:rsid w:val="007B7EFC"/>
    <w:rsid w:val="007C00B1"/>
    <w:rsid w:val="007C00B2"/>
    <w:rsid w:val="007C02B8"/>
    <w:rsid w:val="007C030B"/>
    <w:rsid w:val="007C0751"/>
    <w:rsid w:val="007C104E"/>
    <w:rsid w:val="007C1D60"/>
    <w:rsid w:val="007C1F05"/>
    <w:rsid w:val="007C23C6"/>
    <w:rsid w:val="007C2426"/>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910"/>
    <w:rsid w:val="007D4C77"/>
    <w:rsid w:val="007D513C"/>
    <w:rsid w:val="007D51A7"/>
    <w:rsid w:val="007D52A3"/>
    <w:rsid w:val="007D5666"/>
    <w:rsid w:val="007D5A62"/>
    <w:rsid w:val="007D5E18"/>
    <w:rsid w:val="007D62BC"/>
    <w:rsid w:val="007D6E24"/>
    <w:rsid w:val="007D6F62"/>
    <w:rsid w:val="007D77FA"/>
    <w:rsid w:val="007D7B0D"/>
    <w:rsid w:val="007E00A8"/>
    <w:rsid w:val="007E029F"/>
    <w:rsid w:val="007E054A"/>
    <w:rsid w:val="007E0562"/>
    <w:rsid w:val="007E09D1"/>
    <w:rsid w:val="007E0C2E"/>
    <w:rsid w:val="007E0CDB"/>
    <w:rsid w:val="007E1147"/>
    <w:rsid w:val="007E117E"/>
    <w:rsid w:val="007E1324"/>
    <w:rsid w:val="007E134C"/>
    <w:rsid w:val="007E14DB"/>
    <w:rsid w:val="007E2485"/>
    <w:rsid w:val="007E35F6"/>
    <w:rsid w:val="007E389A"/>
    <w:rsid w:val="007E3915"/>
    <w:rsid w:val="007E3FFD"/>
    <w:rsid w:val="007E48A4"/>
    <w:rsid w:val="007E4CE0"/>
    <w:rsid w:val="007E4F3D"/>
    <w:rsid w:val="007E5FFE"/>
    <w:rsid w:val="007E6099"/>
    <w:rsid w:val="007E67C7"/>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4217"/>
    <w:rsid w:val="007F444E"/>
    <w:rsid w:val="007F4AF1"/>
    <w:rsid w:val="007F4D2B"/>
    <w:rsid w:val="007F55E1"/>
    <w:rsid w:val="007F5A13"/>
    <w:rsid w:val="007F5BA4"/>
    <w:rsid w:val="007F5C82"/>
    <w:rsid w:val="007F6020"/>
    <w:rsid w:val="007F6B7E"/>
    <w:rsid w:val="007F6C63"/>
    <w:rsid w:val="007F6D1C"/>
    <w:rsid w:val="007F6DAB"/>
    <w:rsid w:val="007F6F9D"/>
    <w:rsid w:val="007F72F9"/>
    <w:rsid w:val="007F74E7"/>
    <w:rsid w:val="007F79D2"/>
    <w:rsid w:val="008002A4"/>
    <w:rsid w:val="008002D1"/>
    <w:rsid w:val="00800396"/>
    <w:rsid w:val="00800616"/>
    <w:rsid w:val="008007A3"/>
    <w:rsid w:val="00800B7B"/>
    <w:rsid w:val="00800C3E"/>
    <w:rsid w:val="008011A8"/>
    <w:rsid w:val="00802359"/>
    <w:rsid w:val="0080256C"/>
    <w:rsid w:val="00803493"/>
    <w:rsid w:val="0080370C"/>
    <w:rsid w:val="00803BCA"/>
    <w:rsid w:val="00803D6F"/>
    <w:rsid w:val="00803F67"/>
    <w:rsid w:val="008046B4"/>
    <w:rsid w:val="0080489F"/>
    <w:rsid w:val="00804BE9"/>
    <w:rsid w:val="00805317"/>
    <w:rsid w:val="0080549B"/>
    <w:rsid w:val="00805671"/>
    <w:rsid w:val="008066DB"/>
    <w:rsid w:val="008068C3"/>
    <w:rsid w:val="00806B6B"/>
    <w:rsid w:val="00806E94"/>
    <w:rsid w:val="00806F4A"/>
    <w:rsid w:val="00807457"/>
    <w:rsid w:val="00807B34"/>
    <w:rsid w:val="00807C46"/>
    <w:rsid w:val="0081021F"/>
    <w:rsid w:val="0081043B"/>
    <w:rsid w:val="0081044C"/>
    <w:rsid w:val="00811083"/>
    <w:rsid w:val="00811340"/>
    <w:rsid w:val="008114CF"/>
    <w:rsid w:val="0081195A"/>
    <w:rsid w:val="00811AEB"/>
    <w:rsid w:val="00811ECA"/>
    <w:rsid w:val="008123C4"/>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17F47"/>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FFE"/>
    <w:rsid w:val="00827329"/>
    <w:rsid w:val="00827622"/>
    <w:rsid w:val="008278D4"/>
    <w:rsid w:val="00827A71"/>
    <w:rsid w:val="00827F62"/>
    <w:rsid w:val="00830B84"/>
    <w:rsid w:val="00830C06"/>
    <w:rsid w:val="00830F1F"/>
    <w:rsid w:val="008313B8"/>
    <w:rsid w:val="00831536"/>
    <w:rsid w:val="00831C15"/>
    <w:rsid w:val="00832206"/>
    <w:rsid w:val="008326BB"/>
    <w:rsid w:val="00832DFC"/>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140E"/>
    <w:rsid w:val="0084146D"/>
    <w:rsid w:val="008414CE"/>
    <w:rsid w:val="00842098"/>
    <w:rsid w:val="00842271"/>
    <w:rsid w:val="008424A0"/>
    <w:rsid w:val="00842789"/>
    <w:rsid w:val="0084365C"/>
    <w:rsid w:val="0084365D"/>
    <w:rsid w:val="008437C2"/>
    <w:rsid w:val="00843DF6"/>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FC2"/>
    <w:rsid w:val="008506BE"/>
    <w:rsid w:val="008509C4"/>
    <w:rsid w:val="00850BED"/>
    <w:rsid w:val="00850E17"/>
    <w:rsid w:val="00850F72"/>
    <w:rsid w:val="00851001"/>
    <w:rsid w:val="00851299"/>
    <w:rsid w:val="0085150C"/>
    <w:rsid w:val="00851559"/>
    <w:rsid w:val="00851941"/>
    <w:rsid w:val="00852646"/>
    <w:rsid w:val="00852899"/>
    <w:rsid w:val="008529D8"/>
    <w:rsid w:val="00852C6D"/>
    <w:rsid w:val="00853867"/>
    <w:rsid w:val="00853868"/>
    <w:rsid w:val="00853FC9"/>
    <w:rsid w:val="00854FD3"/>
    <w:rsid w:val="008553FA"/>
    <w:rsid w:val="0085557A"/>
    <w:rsid w:val="008559A4"/>
    <w:rsid w:val="00855E30"/>
    <w:rsid w:val="008571AD"/>
    <w:rsid w:val="00857566"/>
    <w:rsid w:val="00857A01"/>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3C6"/>
    <w:rsid w:val="008645C8"/>
    <w:rsid w:val="00864CA3"/>
    <w:rsid w:val="008653CB"/>
    <w:rsid w:val="00865B19"/>
    <w:rsid w:val="00866242"/>
    <w:rsid w:val="0086728B"/>
    <w:rsid w:val="008672A5"/>
    <w:rsid w:val="00867557"/>
    <w:rsid w:val="0086799D"/>
    <w:rsid w:val="00867A71"/>
    <w:rsid w:val="008700AE"/>
    <w:rsid w:val="0087162C"/>
    <w:rsid w:val="0087217D"/>
    <w:rsid w:val="008725C4"/>
    <w:rsid w:val="0087273B"/>
    <w:rsid w:val="008727EE"/>
    <w:rsid w:val="00872884"/>
    <w:rsid w:val="00872F92"/>
    <w:rsid w:val="00873B2C"/>
    <w:rsid w:val="00873CC4"/>
    <w:rsid w:val="008746FC"/>
    <w:rsid w:val="00874B21"/>
    <w:rsid w:val="00875347"/>
    <w:rsid w:val="00876BAF"/>
    <w:rsid w:val="0087704D"/>
    <w:rsid w:val="0087725F"/>
    <w:rsid w:val="00877562"/>
    <w:rsid w:val="0087793A"/>
    <w:rsid w:val="00877ACE"/>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74D"/>
    <w:rsid w:val="00884924"/>
    <w:rsid w:val="00884F70"/>
    <w:rsid w:val="008852BC"/>
    <w:rsid w:val="00885775"/>
    <w:rsid w:val="0088581B"/>
    <w:rsid w:val="00885A3A"/>
    <w:rsid w:val="008861CF"/>
    <w:rsid w:val="008864FB"/>
    <w:rsid w:val="00886FE1"/>
    <w:rsid w:val="0088797E"/>
    <w:rsid w:val="00887A16"/>
    <w:rsid w:val="00887E19"/>
    <w:rsid w:val="00887E98"/>
    <w:rsid w:val="00887EE7"/>
    <w:rsid w:val="00890024"/>
    <w:rsid w:val="00890181"/>
    <w:rsid w:val="008906D8"/>
    <w:rsid w:val="008909B4"/>
    <w:rsid w:val="00890F1B"/>
    <w:rsid w:val="00891B12"/>
    <w:rsid w:val="00891B62"/>
    <w:rsid w:val="00891FE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5DC7"/>
    <w:rsid w:val="00896381"/>
    <w:rsid w:val="008963A0"/>
    <w:rsid w:val="00896C47"/>
    <w:rsid w:val="00896D2A"/>
    <w:rsid w:val="00897151"/>
    <w:rsid w:val="0089794E"/>
    <w:rsid w:val="008A0098"/>
    <w:rsid w:val="008A030A"/>
    <w:rsid w:val="008A0489"/>
    <w:rsid w:val="008A0C24"/>
    <w:rsid w:val="008A0E81"/>
    <w:rsid w:val="008A0F5F"/>
    <w:rsid w:val="008A1084"/>
    <w:rsid w:val="008A1663"/>
    <w:rsid w:val="008A1C10"/>
    <w:rsid w:val="008A1F20"/>
    <w:rsid w:val="008A2B0F"/>
    <w:rsid w:val="008A2FF6"/>
    <w:rsid w:val="008A3068"/>
    <w:rsid w:val="008A338B"/>
    <w:rsid w:val="008A363E"/>
    <w:rsid w:val="008A36C2"/>
    <w:rsid w:val="008A4270"/>
    <w:rsid w:val="008A4D2C"/>
    <w:rsid w:val="008A5118"/>
    <w:rsid w:val="008A5BA0"/>
    <w:rsid w:val="008A68B5"/>
    <w:rsid w:val="008A6C0A"/>
    <w:rsid w:val="008A76E5"/>
    <w:rsid w:val="008B04A5"/>
    <w:rsid w:val="008B06DA"/>
    <w:rsid w:val="008B0B5E"/>
    <w:rsid w:val="008B0E0B"/>
    <w:rsid w:val="008B0FD6"/>
    <w:rsid w:val="008B1140"/>
    <w:rsid w:val="008B14A6"/>
    <w:rsid w:val="008B1E4E"/>
    <w:rsid w:val="008B3801"/>
    <w:rsid w:val="008B3D95"/>
    <w:rsid w:val="008B3F91"/>
    <w:rsid w:val="008B42E9"/>
    <w:rsid w:val="008B442D"/>
    <w:rsid w:val="008B44BB"/>
    <w:rsid w:val="008B47CD"/>
    <w:rsid w:val="008B480B"/>
    <w:rsid w:val="008B4A46"/>
    <w:rsid w:val="008B4AEB"/>
    <w:rsid w:val="008B4BBC"/>
    <w:rsid w:val="008B4F4E"/>
    <w:rsid w:val="008B509E"/>
    <w:rsid w:val="008B5AF8"/>
    <w:rsid w:val="008B5EDB"/>
    <w:rsid w:val="008B67B0"/>
    <w:rsid w:val="008B6BD6"/>
    <w:rsid w:val="008B6DA2"/>
    <w:rsid w:val="008B6F07"/>
    <w:rsid w:val="008B6F0E"/>
    <w:rsid w:val="008B7B44"/>
    <w:rsid w:val="008B7BFA"/>
    <w:rsid w:val="008C0046"/>
    <w:rsid w:val="008C01AC"/>
    <w:rsid w:val="008C0308"/>
    <w:rsid w:val="008C06B0"/>
    <w:rsid w:val="008C0709"/>
    <w:rsid w:val="008C071C"/>
    <w:rsid w:val="008C0F81"/>
    <w:rsid w:val="008C19D6"/>
    <w:rsid w:val="008C1C2D"/>
    <w:rsid w:val="008C1CFE"/>
    <w:rsid w:val="008C280E"/>
    <w:rsid w:val="008C297C"/>
    <w:rsid w:val="008C3A13"/>
    <w:rsid w:val="008C3B57"/>
    <w:rsid w:val="008C4B50"/>
    <w:rsid w:val="008C4CC3"/>
    <w:rsid w:val="008C4E55"/>
    <w:rsid w:val="008C519D"/>
    <w:rsid w:val="008C5522"/>
    <w:rsid w:val="008C5B92"/>
    <w:rsid w:val="008C5C7F"/>
    <w:rsid w:val="008C5CCA"/>
    <w:rsid w:val="008C5FB9"/>
    <w:rsid w:val="008C613C"/>
    <w:rsid w:val="008C61BD"/>
    <w:rsid w:val="008C6417"/>
    <w:rsid w:val="008C665D"/>
    <w:rsid w:val="008C6885"/>
    <w:rsid w:val="008C69D6"/>
    <w:rsid w:val="008C6DCD"/>
    <w:rsid w:val="008C6ED1"/>
    <w:rsid w:val="008C7073"/>
    <w:rsid w:val="008C7A79"/>
    <w:rsid w:val="008C7E55"/>
    <w:rsid w:val="008C7FC3"/>
    <w:rsid w:val="008D020A"/>
    <w:rsid w:val="008D0601"/>
    <w:rsid w:val="008D09CE"/>
    <w:rsid w:val="008D0DB3"/>
    <w:rsid w:val="008D13E1"/>
    <w:rsid w:val="008D1408"/>
    <w:rsid w:val="008D15AF"/>
    <w:rsid w:val="008D1777"/>
    <w:rsid w:val="008D1D53"/>
    <w:rsid w:val="008D1F30"/>
    <w:rsid w:val="008D1F6C"/>
    <w:rsid w:val="008D3451"/>
    <w:rsid w:val="008D3A34"/>
    <w:rsid w:val="008D4B5D"/>
    <w:rsid w:val="008D4E7D"/>
    <w:rsid w:val="008D5148"/>
    <w:rsid w:val="008D53D2"/>
    <w:rsid w:val="008D5573"/>
    <w:rsid w:val="008D5939"/>
    <w:rsid w:val="008D6097"/>
    <w:rsid w:val="008D6FEC"/>
    <w:rsid w:val="008D7232"/>
    <w:rsid w:val="008D79AF"/>
    <w:rsid w:val="008D7B8D"/>
    <w:rsid w:val="008D7FB3"/>
    <w:rsid w:val="008E009E"/>
    <w:rsid w:val="008E04F4"/>
    <w:rsid w:val="008E11C3"/>
    <w:rsid w:val="008E131D"/>
    <w:rsid w:val="008E13CD"/>
    <w:rsid w:val="008E1615"/>
    <w:rsid w:val="008E2788"/>
    <w:rsid w:val="008E3CC9"/>
    <w:rsid w:val="008E3E5E"/>
    <w:rsid w:val="008E443F"/>
    <w:rsid w:val="008E57FC"/>
    <w:rsid w:val="008E5C54"/>
    <w:rsid w:val="008E619E"/>
    <w:rsid w:val="008E6315"/>
    <w:rsid w:val="008E696A"/>
    <w:rsid w:val="008E6F7B"/>
    <w:rsid w:val="008E75BE"/>
    <w:rsid w:val="008E76F2"/>
    <w:rsid w:val="008E77C4"/>
    <w:rsid w:val="008E7812"/>
    <w:rsid w:val="008E787C"/>
    <w:rsid w:val="008E7B61"/>
    <w:rsid w:val="008F0057"/>
    <w:rsid w:val="008F0250"/>
    <w:rsid w:val="008F0297"/>
    <w:rsid w:val="008F0C4A"/>
    <w:rsid w:val="008F0D5B"/>
    <w:rsid w:val="008F13C4"/>
    <w:rsid w:val="008F143B"/>
    <w:rsid w:val="008F15E7"/>
    <w:rsid w:val="008F1A63"/>
    <w:rsid w:val="008F1B38"/>
    <w:rsid w:val="008F1D23"/>
    <w:rsid w:val="008F2143"/>
    <w:rsid w:val="008F246E"/>
    <w:rsid w:val="008F26C8"/>
    <w:rsid w:val="008F270C"/>
    <w:rsid w:val="008F2B6C"/>
    <w:rsid w:val="008F32BF"/>
    <w:rsid w:val="008F32DC"/>
    <w:rsid w:val="008F3441"/>
    <w:rsid w:val="008F3906"/>
    <w:rsid w:val="008F49F6"/>
    <w:rsid w:val="008F4A32"/>
    <w:rsid w:val="008F53B3"/>
    <w:rsid w:val="008F5407"/>
    <w:rsid w:val="008F6BE4"/>
    <w:rsid w:val="008F6C7A"/>
    <w:rsid w:val="008F6ECC"/>
    <w:rsid w:val="008F7C32"/>
    <w:rsid w:val="008F7F7D"/>
    <w:rsid w:val="00900071"/>
    <w:rsid w:val="009005B1"/>
    <w:rsid w:val="0090072F"/>
    <w:rsid w:val="00900AE1"/>
    <w:rsid w:val="00901450"/>
    <w:rsid w:val="00901621"/>
    <w:rsid w:val="00901A81"/>
    <w:rsid w:val="00901E4A"/>
    <w:rsid w:val="0090346D"/>
    <w:rsid w:val="009038CD"/>
    <w:rsid w:val="009049FC"/>
    <w:rsid w:val="00904D77"/>
    <w:rsid w:val="0090604B"/>
    <w:rsid w:val="0090606E"/>
    <w:rsid w:val="009069B7"/>
    <w:rsid w:val="00907065"/>
    <w:rsid w:val="0090745D"/>
    <w:rsid w:val="00907846"/>
    <w:rsid w:val="00907CE6"/>
    <w:rsid w:val="00907D9B"/>
    <w:rsid w:val="00907ECD"/>
    <w:rsid w:val="00910003"/>
    <w:rsid w:val="00910623"/>
    <w:rsid w:val="009106DF"/>
    <w:rsid w:val="009107E1"/>
    <w:rsid w:val="00910A58"/>
    <w:rsid w:val="00910A73"/>
    <w:rsid w:val="00910AB7"/>
    <w:rsid w:val="00910C01"/>
    <w:rsid w:val="00911B32"/>
    <w:rsid w:val="009123D7"/>
    <w:rsid w:val="00912677"/>
    <w:rsid w:val="00912E0F"/>
    <w:rsid w:val="0091307F"/>
    <w:rsid w:val="00913595"/>
    <w:rsid w:val="0091362E"/>
    <w:rsid w:val="009139B8"/>
    <w:rsid w:val="00913B80"/>
    <w:rsid w:val="00914540"/>
    <w:rsid w:val="009146CA"/>
    <w:rsid w:val="009148CB"/>
    <w:rsid w:val="00914A57"/>
    <w:rsid w:val="0091511C"/>
    <w:rsid w:val="00915AF9"/>
    <w:rsid w:val="00915B36"/>
    <w:rsid w:val="00915B6E"/>
    <w:rsid w:val="00915E08"/>
    <w:rsid w:val="00915F0C"/>
    <w:rsid w:val="00917AE5"/>
    <w:rsid w:val="00917DB3"/>
    <w:rsid w:val="00920CAA"/>
    <w:rsid w:val="00921B66"/>
    <w:rsid w:val="009220EC"/>
    <w:rsid w:val="009226FE"/>
    <w:rsid w:val="00922BB7"/>
    <w:rsid w:val="00922CE5"/>
    <w:rsid w:val="0092373F"/>
    <w:rsid w:val="00923A0F"/>
    <w:rsid w:val="00924C06"/>
    <w:rsid w:val="00924E58"/>
    <w:rsid w:val="009259E6"/>
    <w:rsid w:val="00925B0A"/>
    <w:rsid w:val="00925B5F"/>
    <w:rsid w:val="009262A7"/>
    <w:rsid w:val="009266B2"/>
    <w:rsid w:val="009268F9"/>
    <w:rsid w:val="00927828"/>
    <w:rsid w:val="009279F1"/>
    <w:rsid w:val="00927E1F"/>
    <w:rsid w:val="00927F1E"/>
    <w:rsid w:val="00930198"/>
    <w:rsid w:val="00930E68"/>
    <w:rsid w:val="00931C28"/>
    <w:rsid w:val="00931C7F"/>
    <w:rsid w:val="00931E8A"/>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3E7"/>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575"/>
    <w:rsid w:val="00950CC4"/>
    <w:rsid w:val="00951843"/>
    <w:rsid w:val="0095214A"/>
    <w:rsid w:val="009535D3"/>
    <w:rsid w:val="00953649"/>
    <w:rsid w:val="0095394D"/>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5800"/>
    <w:rsid w:val="0096585C"/>
    <w:rsid w:val="00965BC5"/>
    <w:rsid w:val="00966099"/>
    <w:rsid w:val="009668E0"/>
    <w:rsid w:val="009668EB"/>
    <w:rsid w:val="00966B35"/>
    <w:rsid w:val="0096727A"/>
    <w:rsid w:val="009674F7"/>
    <w:rsid w:val="00967D89"/>
    <w:rsid w:val="009700D7"/>
    <w:rsid w:val="00970531"/>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1310"/>
    <w:rsid w:val="00982052"/>
    <w:rsid w:val="00982DD8"/>
    <w:rsid w:val="00983360"/>
    <w:rsid w:val="009834BE"/>
    <w:rsid w:val="009834D6"/>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2EC4"/>
    <w:rsid w:val="009932CD"/>
    <w:rsid w:val="00993658"/>
    <w:rsid w:val="00993D34"/>
    <w:rsid w:val="00993E19"/>
    <w:rsid w:val="0099411A"/>
    <w:rsid w:val="00994263"/>
    <w:rsid w:val="009944D4"/>
    <w:rsid w:val="00994E1F"/>
    <w:rsid w:val="00995AC0"/>
    <w:rsid w:val="00995B2A"/>
    <w:rsid w:val="00995D32"/>
    <w:rsid w:val="00995E8C"/>
    <w:rsid w:val="00996168"/>
    <w:rsid w:val="0099653D"/>
    <w:rsid w:val="00997311"/>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503A"/>
    <w:rsid w:val="009A5117"/>
    <w:rsid w:val="009A5531"/>
    <w:rsid w:val="009A58B0"/>
    <w:rsid w:val="009A5AA2"/>
    <w:rsid w:val="009A5BFD"/>
    <w:rsid w:val="009A5DD4"/>
    <w:rsid w:val="009A5FF3"/>
    <w:rsid w:val="009A616E"/>
    <w:rsid w:val="009A62F5"/>
    <w:rsid w:val="009A6C0F"/>
    <w:rsid w:val="009A72DA"/>
    <w:rsid w:val="009A7586"/>
    <w:rsid w:val="009A7691"/>
    <w:rsid w:val="009A7B06"/>
    <w:rsid w:val="009A7B2A"/>
    <w:rsid w:val="009A7E52"/>
    <w:rsid w:val="009B0D9F"/>
    <w:rsid w:val="009B0E44"/>
    <w:rsid w:val="009B0F01"/>
    <w:rsid w:val="009B11A3"/>
    <w:rsid w:val="009B165A"/>
    <w:rsid w:val="009B1D03"/>
    <w:rsid w:val="009B1FD4"/>
    <w:rsid w:val="009B2C5A"/>
    <w:rsid w:val="009B2F66"/>
    <w:rsid w:val="009B33F4"/>
    <w:rsid w:val="009B39A0"/>
    <w:rsid w:val="009B3B25"/>
    <w:rsid w:val="009B3F82"/>
    <w:rsid w:val="009B4455"/>
    <w:rsid w:val="009B5590"/>
    <w:rsid w:val="009B5824"/>
    <w:rsid w:val="009B614B"/>
    <w:rsid w:val="009B70E0"/>
    <w:rsid w:val="009B7286"/>
    <w:rsid w:val="009B775D"/>
    <w:rsid w:val="009B7885"/>
    <w:rsid w:val="009C035E"/>
    <w:rsid w:val="009C0668"/>
    <w:rsid w:val="009C0851"/>
    <w:rsid w:val="009C0879"/>
    <w:rsid w:val="009C09AA"/>
    <w:rsid w:val="009C108D"/>
    <w:rsid w:val="009C1142"/>
    <w:rsid w:val="009C172F"/>
    <w:rsid w:val="009C1B51"/>
    <w:rsid w:val="009C1CBA"/>
    <w:rsid w:val="009C224E"/>
    <w:rsid w:val="009C225E"/>
    <w:rsid w:val="009C2BF8"/>
    <w:rsid w:val="009C2F5D"/>
    <w:rsid w:val="009C3027"/>
    <w:rsid w:val="009C3893"/>
    <w:rsid w:val="009C3CAD"/>
    <w:rsid w:val="009C4048"/>
    <w:rsid w:val="009C42A4"/>
    <w:rsid w:val="009C4B59"/>
    <w:rsid w:val="009C4E97"/>
    <w:rsid w:val="009C5551"/>
    <w:rsid w:val="009C5A94"/>
    <w:rsid w:val="009C5E1D"/>
    <w:rsid w:val="009C63F8"/>
    <w:rsid w:val="009C671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5C3"/>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3B2"/>
    <w:rsid w:val="009E056E"/>
    <w:rsid w:val="009E0BBB"/>
    <w:rsid w:val="009E0C04"/>
    <w:rsid w:val="009E0C5B"/>
    <w:rsid w:val="009E10CB"/>
    <w:rsid w:val="009E1386"/>
    <w:rsid w:val="009E2C87"/>
    <w:rsid w:val="009E2D1B"/>
    <w:rsid w:val="009E2E01"/>
    <w:rsid w:val="009E30A6"/>
    <w:rsid w:val="009E311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7546"/>
    <w:rsid w:val="00A00B7E"/>
    <w:rsid w:val="00A01A7B"/>
    <w:rsid w:val="00A02D0A"/>
    <w:rsid w:val="00A0391C"/>
    <w:rsid w:val="00A03B06"/>
    <w:rsid w:val="00A040B3"/>
    <w:rsid w:val="00A042EE"/>
    <w:rsid w:val="00A043AD"/>
    <w:rsid w:val="00A04D2C"/>
    <w:rsid w:val="00A04E53"/>
    <w:rsid w:val="00A0505D"/>
    <w:rsid w:val="00A05420"/>
    <w:rsid w:val="00A06306"/>
    <w:rsid w:val="00A06BCA"/>
    <w:rsid w:val="00A07005"/>
    <w:rsid w:val="00A0708A"/>
    <w:rsid w:val="00A07136"/>
    <w:rsid w:val="00A0751E"/>
    <w:rsid w:val="00A0754C"/>
    <w:rsid w:val="00A10315"/>
    <w:rsid w:val="00A1058A"/>
    <w:rsid w:val="00A1078E"/>
    <w:rsid w:val="00A10823"/>
    <w:rsid w:val="00A11348"/>
    <w:rsid w:val="00A11D31"/>
    <w:rsid w:val="00A11E10"/>
    <w:rsid w:val="00A11EF6"/>
    <w:rsid w:val="00A1238D"/>
    <w:rsid w:val="00A132AD"/>
    <w:rsid w:val="00A13ADB"/>
    <w:rsid w:val="00A13E37"/>
    <w:rsid w:val="00A1428A"/>
    <w:rsid w:val="00A142CB"/>
    <w:rsid w:val="00A14638"/>
    <w:rsid w:val="00A14870"/>
    <w:rsid w:val="00A14CEF"/>
    <w:rsid w:val="00A1530A"/>
    <w:rsid w:val="00A157EB"/>
    <w:rsid w:val="00A157F0"/>
    <w:rsid w:val="00A158B9"/>
    <w:rsid w:val="00A15923"/>
    <w:rsid w:val="00A1593B"/>
    <w:rsid w:val="00A15C20"/>
    <w:rsid w:val="00A1604D"/>
    <w:rsid w:val="00A160F2"/>
    <w:rsid w:val="00A163B6"/>
    <w:rsid w:val="00A167BB"/>
    <w:rsid w:val="00A17036"/>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FA0"/>
    <w:rsid w:val="00A243ED"/>
    <w:rsid w:val="00A245BE"/>
    <w:rsid w:val="00A251D7"/>
    <w:rsid w:val="00A255BA"/>
    <w:rsid w:val="00A25686"/>
    <w:rsid w:val="00A25FB3"/>
    <w:rsid w:val="00A2652A"/>
    <w:rsid w:val="00A265ED"/>
    <w:rsid w:val="00A26DB5"/>
    <w:rsid w:val="00A277FD"/>
    <w:rsid w:val="00A27A2D"/>
    <w:rsid w:val="00A3082B"/>
    <w:rsid w:val="00A309A6"/>
    <w:rsid w:val="00A30C4D"/>
    <w:rsid w:val="00A30C74"/>
    <w:rsid w:val="00A30CB6"/>
    <w:rsid w:val="00A30EDF"/>
    <w:rsid w:val="00A30FD1"/>
    <w:rsid w:val="00A31F25"/>
    <w:rsid w:val="00A326FE"/>
    <w:rsid w:val="00A328AC"/>
    <w:rsid w:val="00A32FE0"/>
    <w:rsid w:val="00A33A15"/>
    <w:rsid w:val="00A33CDC"/>
    <w:rsid w:val="00A3412F"/>
    <w:rsid w:val="00A342D8"/>
    <w:rsid w:val="00A348A7"/>
    <w:rsid w:val="00A34FCE"/>
    <w:rsid w:val="00A35FFF"/>
    <w:rsid w:val="00A361A8"/>
    <w:rsid w:val="00A36387"/>
    <w:rsid w:val="00A363A8"/>
    <w:rsid w:val="00A366AD"/>
    <w:rsid w:val="00A36AD5"/>
    <w:rsid w:val="00A36CEF"/>
    <w:rsid w:val="00A36F42"/>
    <w:rsid w:val="00A36F63"/>
    <w:rsid w:val="00A3757C"/>
    <w:rsid w:val="00A37817"/>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A9A"/>
    <w:rsid w:val="00A44C77"/>
    <w:rsid w:val="00A44EB9"/>
    <w:rsid w:val="00A451D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386E"/>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6C6"/>
    <w:rsid w:val="00A65D14"/>
    <w:rsid w:val="00A66082"/>
    <w:rsid w:val="00A66B29"/>
    <w:rsid w:val="00A66F07"/>
    <w:rsid w:val="00A67131"/>
    <w:rsid w:val="00A67274"/>
    <w:rsid w:val="00A6741F"/>
    <w:rsid w:val="00A67460"/>
    <w:rsid w:val="00A674B4"/>
    <w:rsid w:val="00A677E7"/>
    <w:rsid w:val="00A702CC"/>
    <w:rsid w:val="00A70B1F"/>
    <w:rsid w:val="00A70DAD"/>
    <w:rsid w:val="00A70E76"/>
    <w:rsid w:val="00A7106C"/>
    <w:rsid w:val="00A711BC"/>
    <w:rsid w:val="00A713DC"/>
    <w:rsid w:val="00A71B26"/>
    <w:rsid w:val="00A71F2F"/>
    <w:rsid w:val="00A72061"/>
    <w:rsid w:val="00A72551"/>
    <w:rsid w:val="00A72A00"/>
    <w:rsid w:val="00A73006"/>
    <w:rsid w:val="00A7343E"/>
    <w:rsid w:val="00A73637"/>
    <w:rsid w:val="00A73DBD"/>
    <w:rsid w:val="00A748A0"/>
    <w:rsid w:val="00A749A7"/>
    <w:rsid w:val="00A74BA8"/>
    <w:rsid w:val="00A74FF9"/>
    <w:rsid w:val="00A7540F"/>
    <w:rsid w:val="00A759D4"/>
    <w:rsid w:val="00A75A04"/>
    <w:rsid w:val="00A76904"/>
    <w:rsid w:val="00A77030"/>
    <w:rsid w:val="00A77CD9"/>
    <w:rsid w:val="00A77CFF"/>
    <w:rsid w:val="00A77F6C"/>
    <w:rsid w:val="00A803DA"/>
    <w:rsid w:val="00A8054D"/>
    <w:rsid w:val="00A80553"/>
    <w:rsid w:val="00A80DD5"/>
    <w:rsid w:val="00A80E52"/>
    <w:rsid w:val="00A8124E"/>
    <w:rsid w:val="00A81624"/>
    <w:rsid w:val="00A817C1"/>
    <w:rsid w:val="00A8184F"/>
    <w:rsid w:val="00A8186C"/>
    <w:rsid w:val="00A81B69"/>
    <w:rsid w:val="00A81C56"/>
    <w:rsid w:val="00A829A9"/>
    <w:rsid w:val="00A82B3C"/>
    <w:rsid w:val="00A83270"/>
    <w:rsid w:val="00A832BC"/>
    <w:rsid w:val="00A837AB"/>
    <w:rsid w:val="00A83F6F"/>
    <w:rsid w:val="00A84420"/>
    <w:rsid w:val="00A84576"/>
    <w:rsid w:val="00A84756"/>
    <w:rsid w:val="00A84923"/>
    <w:rsid w:val="00A84AF8"/>
    <w:rsid w:val="00A84D8E"/>
    <w:rsid w:val="00A85A27"/>
    <w:rsid w:val="00A860A8"/>
    <w:rsid w:val="00A864A7"/>
    <w:rsid w:val="00A8695E"/>
    <w:rsid w:val="00A87339"/>
    <w:rsid w:val="00A87949"/>
    <w:rsid w:val="00A87B52"/>
    <w:rsid w:val="00A910CB"/>
    <w:rsid w:val="00A9164C"/>
    <w:rsid w:val="00A917AC"/>
    <w:rsid w:val="00A91B9A"/>
    <w:rsid w:val="00A92D51"/>
    <w:rsid w:val="00A934C2"/>
    <w:rsid w:val="00A937B7"/>
    <w:rsid w:val="00A93FAA"/>
    <w:rsid w:val="00A93FB4"/>
    <w:rsid w:val="00A94176"/>
    <w:rsid w:val="00A948D0"/>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809"/>
    <w:rsid w:val="00A978EA"/>
    <w:rsid w:val="00A97915"/>
    <w:rsid w:val="00A97A5E"/>
    <w:rsid w:val="00A97B15"/>
    <w:rsid w:val="00A97B69"/>
    <w:rsid w:val="00A97C23"/>
    <w:rsid w:val="00A97CA4"/>
    <w:rsid w:val="00AA08B8"/>
    <w:rsid w:val="00AA0A5F"/>
    <w:rsid w:val="00AA0C13"/>
    <w:rsid w:val="00AA10AE"/>
    <w:rsid w:val="00AA1806"/>
    <w:rsid w:val="00AA1892"/>
    <w:rsid w:val="00AA2559"/>
    <w:rsid w:val="00AA2B07"/>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557"/>
    <w:rsid w:val="00AB46CB"/>
    <w:rsid w:val="00AB5460"/>
    <w:rsid w:val="00AB5F38"/>
    <w:rsid w:val="00AB63AD"/>
    <w:rsid w:val="00AB65CC"/>
    <w:rsid w:val="00AB6931"/>
    <w:rsid w:val="00AB6E2C"/>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DFB"/>
    <w:rsid w:val="00AC3FD4"/>
    <w:rsid w:val="00AC47E4"/>
    <w:rsid w:val="00AC49B5"/>
    <w:rsid w:val="00AC4A42"/>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86D"/>
    <w:rsid w:val="00AD6BED"/>
    <w:rsid w:val="00AD6EF4"/>
    <w:rsid w:val="00AD6F32"/>
    <w:rsid w:val="00AD7395"/>
    <w:rsid w:val="00AD7760"/>
    <w:rsid w:val="00AD7783"/>
    <w:rsid w:val="00AD798A"/>
    <w:rsid w:val="00AD7C54"/>
    <w:rsid w:val="00AE0013"/>
    <w:rsid w:val="00AE069F"/>
    <w:rsid w:val="00AE09BB"/>
    <w:rsid w:val="00AE1AA3"/>
    <w:rsid w:val="00AE2234"/>
    <w:rsid w:val="00AE3D15"/>
    <w:rsid w:val="00AE491E"/>
    <w:rsid w:val="00AE4C7C"/>
    <w:rsid w:val="00AE4FA7"/>
    <w:rsid w:val="00AE51A6"/>
    <w:rsid w:val="00AE5E88"/>
    <w:rsid w:val="00AE5E9E"/>
    <w:rsid w:val="00AE6141"/>
    <w:rsid w:val="00AE6F7B"/>
    <w:rsid w:val="00AE73BA"/>
    <w:rsid w:val="00AE7425"/>
    <w:rsid w:val="00AE7F89"/>
    <w:rsid w:val="00AF0020"/>
    <w:rsid w:val="00AF0295"/>
    <w:rsid w:val="00AF05E7"/>
    <w:rsid w:val="00AF0818"/>
    <w:rsid w:val="00AF15E1"/>
    <w:rsid w:val="00AF1DCC"/>
    <w:rsid w:val="00AF27A5"/>
    <w:rsid w:val="00AF302C"/>
    <w:rsid w:val="00AF3118"/>
    <w:rsid w:val="00AF322C"/>
    <w:rsid w:val="00AF3800"/>
    <w:rsid w:val="00AF387F"/>
    <w:rsid w:val="00AF3920"/>
    <w:rsid w:val="00AF3C3E"/>
    <w:rsid w:val="00AF42D1"/>
    <w:rsid w:val="00AF44A2"/>
    <w:rsid w:val="00AF46B1"/>
    <w:rsid w:val="00AF587F"/>
    <w:rsid w:val="00AF5D54"/>
    <w:rsid w:val="00AF5EBF"/>
    <w:rsid w:val="00AF61B4"/>
    <w:rsid w:val="00AF6432"/>
    <w:rsid w:val="00AF676D"/>
    <w:rsid w:val="00AF69D6"/>
    <w:rsid w:val="00AF69E0"/>
    <w:rsid w:val="00AF7BBC"/>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817"/>
    <w:rsid w:val="00B06E21"/>
    <w:rsid w:val="00B06EDC"/>
    <w:rsid w:val="00B06F9B"/>
    <w:rsid w:val="00B07743"/>
    <w:rsid w:val="00B105A7"/>
    <w:rsid w:val="00B1070A"/>
    <w:rsid w:val="00B1080C"/>
    <w:rsid w:val="00B10C13"/>
    <w:rsid w:val="00B112F6"/>
    <w:rsid w:val="00B1166B"/>
    <w:rsid w:val="00B11673"/>
    <w:rsid w:val="00B11D05"/>
    <w:rsid w:val="00B126F9"/>
    <w:rsid w:val="00B12B94"/>
    <w:rsid w:val="00B12E22"/>
    <w:rsid w:val="00B12FCB"/>
    <w:rsid w:val="00B13090"/>
    <w:rsid w:val="00B13822"/>
    <w:rsid w:val="00B13DB5"/>
    <w:rsid w:val="00B140A6"/>
    <w:rsid w:val="00B1426D"/>
    <w:rsid w:val="00B1481E"/>
    <w:rsid w:val="00B14CCC"/>
    <w:rsid w:val="00B1524A"/>
    <w:rsid w:val="00B153F2"/>
    <w:rsid w:val="00B15AB4"/>
    <w:rsid w:val="00B15E3E"/>
    <w:rsid w:val="00B1603C"/>
    <w:rsid w:val="00B165D2"/>
    <w:rsid w:val="00B16844"/>
    <w:rsid w:val="00B170E3"/>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0C5"/>
    <w:rsid w:val="00B41186"/>
    <w:rsid w:val="00B4198F"/>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F01"/>
    <w:rsid w:val="00B53589"/>
    <w:rsid w:val="00B53D5C"/>
    <w:rsid w:val="00B53EB4"/>
    <w:rsid w:val="00B5406E"/>
    <w:rsid w:val="00B54140"/>
    <w:rsid w:val="00B5447D"/>
    <w:rsid w:val="00B5458A"/>
    <w:rsid w:val="00B54A20"/>
    <w:rsid w:val="00B54A46"/>
    <w:rsid w:val="00B54D8C"/>
    <w:rsid w:val="00B5596D"/>
    <w:rsid w:val="00B55F9D"/>
    <w:rsid w:val="00B560D6"/>
    <w:rsid w:val="00B5665E"/>
    <w:rsid w:val="00B56F3C"/>
    <w:rsid w:val="00B5725B"/>
    <w:rsid w:val="00B5749C"/>
    <w:rsid w:val="00B5766E"/>
    <w:rsid w:val="00B57868"/>
    <w:rsid w:val="00B578B4"/>
    <w:rsid w:val="00B602BA"/>
    <w:rsid w:val="00B604BC"/>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2118"/>
    <w:rsid w:val="00B7217C"/>
    <w:rsid w:val="00B72214"/>
    <w:rsid w:val="00B724D7"/>
    <w:rsid w:val="00B735D0"/>
    <w:rsid w:val="00B73769"/>
    <w:rsid w:val="00B73A8B"/>
    <w:rsid w:val="00B73DA1"/>
    <w:rsid w:val="00B73F55"/>
    <w:rsid w:val="00B74347"/>
    <w:rsid w:val="00B74519"/>
    <w:rsid w:val="00B74688"/>
    <w:rsid w:val="00B752F0"/>
    <w:rsid w:val="00B7530F"/>
    <w:rsid w:val="00B756E6"/>
    <w:rsid w:val="00B757C5"/>
    <w:rsid w:val="00B75F37"/>
    <w:rsid w:val="00B760CA"/>
    <w:rsid w:val="00B76548"/>
    <w:rsid w:val="00B7659C"/>
    <w:rsid w:val="00B765F5"/>
    <w:rsid w:val="00B768B2"/>
    <w:rsid w:val="00B76C83"/>
    <w:rsid w:val="00B80595"/>
    <w:rsid w:val="00B8067B"/>
    <w:rsid w:val="00B813BE"/>
    <w:rsid w:val="00B81472"/>
    <w:rsid w:val="00B8215E"/>
    <w:rsid w:val="00B82685"/>
    <w:rsid w:val="00B845B0"/>
    <w:rsid w:val="00B84725"/>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373B"/>
    <w:rsid w:val="00B942BC"/>
    <w:rsid w:val="00B9473E"/>
    <w:rsid w:val="00B948C3"/>
    <w:rsid w:val="00B94BAD"/>
    <w:rsid w:val="00B95383"/>
    <w:rsid w:val="00B9594E"/>
    <w:rsid w:val="00B959DC"/>
    <w:rsid w:val="00B95F02"/>
    <w:rsid w:val="00B95F0D"/>
    <w:rsid w:val="00B960A4"/>
    <w:rsid w:val="00B960EE"/>
    <w:rsid w:val="00B96312"/>
    <w:rsid w:val="00B9653F"/>
    <w:rsid w:val="00B96EEC"/>
    <w:rsid w:val="00B97298"/>
    <w:rsid w:val="00B97338"/>
    <w:rsid w:val="00B974F2"/>
    <w:rsid w:val="00B9787B"/>
    <w:rsid w:val="00B97AB6"/>
    <w:rsid w:val="00B97C04"/>
    <w:rsid w:val="00B97E34"/>
    <w:rsid w:val="00BA0046"/>
    <w:rsid w:val="00BA04EE"/>
    <w:rsid w:val="00BA07EF"/>
    <w:rsid w:val="00BA0A5A"/>
    <w:rsid w:val="00BA117F"/>
    <w:rsid w:val="00BA15C2"/>
    <w:rsid w:val="00BA1984"/>
    <w:rsid w:val="00BA1B90"/>
    <w:rsid w:val="00BA1BFB"/>
    <w:rsid w:val="00BA1CDF"/>
    <w:rsid w:val="00BA1DDD"/>
    <w:rsid w:val="00BA21DB"/>
    <w:rsid w:val="00BA23EB"/>
    <w:rsid w:val="00BA25F9"/>
    <w:rsid w:val="00BA265F"/>
    <w:rsid w:val="00BA266F"/>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A7DBE"/>
    <w:rsid w:val="00BB01D7"/>
    <w:rsid w:val="00BB062B"/>
    <w:rsid w:val="00BB137A"/>
    <w:rsid w:val="00BB13F7"/>
    <w:rsid w:val="00BB165B"/>
    <w:rsid w:val="00BB188D"/>
    <w:rsid w:val="00BB1898"/>
    <w:rsid w:val="00BB1D75"/>
    <w:rsid w:val="00BB253C"/>
    <w:rsid w:val="00BB281C"/>
    <w:rsid w:val="00BB2866"/>
    <w:rsid w:val="00BB3D58"/>
    <w:rsid w:val="00BB3EB9"/>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642"/>
    <w:rsid w:val="00BB782D"/>
    <w:rsid w:val="00BB79CC"/>
    <w:rsid w:val="00BC0196"/>
    <w:rsid w:val="00BC043C"/>
    <w:rsid w:val="00BC12FA"/>
    <w:rsid w:val="00BC153D"/>
    <w:rsid w:val="00BC1603"/>
    <w:rsid w:val="00BC18FA"/>
    <w:rsid w:val="00BC23D7"/>
    <w:rsid w:val="00BC2786"/>
    <w:rsid w:val="00BC30D4"/>
    <w:rsid w:val="00BC3615"/>
    <w:rsid w:val="00BC3622"/>
    <w:rsid w:val="00BC3930"/>
    <w:rsid w:val="00BC3D67"/>
    <w:rsid w:val="00BC440F"/>
    <w:rsid w:val="00BC476E"/>
    <w:rsid w:val="00BC48CF"/>
    <w:rsid w:val="00BC4DE9"/>
    <w:rsid w:val="00BC52EA"/>
    <w:rsid w:val="00BC5600"/>
    <w:rsid w:val="00BC6191"/>
    <w:rsid w:val="00BC6993"/>
    <w:rsid w:val="00BC6B9C"/>
    <w:rsid w:val="00BC6C61"/>
    <w:rsid w:val="00BC6FB4"/>
    <w:rsid w:val="00BC7422"/>
    <w:rsid w:val="00BC7F8F"/>
    <w:rsid w:val="00BD175B"/>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E05"/>
    <w:rsid w:val="00BD4FDC"/>
    <w:rsid w:val="00BD512D"/>
    <w:rsid w:val="00BD519E"/>
    <w:rsid w:val="00BD5272"/>
    <w:rsid w:val="00BD54D0"/>
    <w:rsid w:val="00BD5690"/>
    <w:rsid w:val="00BD5ADC"/>
    <w:rsid w:val="00BD5E0D"/>
    <w:rsid w:val="00BD60AF"/>
    <w:rsid w:val="00BD6254"/>
    <w:rsid w:val="00BD6764"/>
    <w:rsid w:val="00BD6BDB"/>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2FEB"/>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9D"/>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99F"/>
    <w:rsid w:val="00C002EF"/>
    <w:rsid w:val="00C00746"/>
    <w:rsid w:val="00C0099F"/>
    <w:rsid w:val="00C00E29"/>
    <w:rsid w:val="00C013D7"/>
    <w:rsid w:val="00C017FE"/>
    <w:rsid w:val="00C01B5A"/>
    <w:rsid w:val="00C0213E"/>
    <w:rsid w:val="00C02935"/>
    <w:rsid w:val="00C02958"/>
    <w:rsid w:val="00C032AC"/>
    <w:rsid w:val="00C036F9"/>
    <w:rsid w:val="00C03962"/>
    <w:rsid w:val="00C0451E"/>
    <w:rsid w:val="00C046B7"/>
    <w:rsid w:val="00C05D59"/>
    <w:rsid w:val="00C06386"/>
    <w:rsid w:val="00C0652B"/>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D22"/>
    <w:rsid w:val="00C21D55"/>
    <w:rsid w:val="00C22520"/>
    <w:rsid w:val="00C2281C"/>
    <w:rsid w:val="00C22879"/>
    <w:rsid w:val="00C22B94"/>
    <w:rsid w:val="00C238A3"/>
    <w:rsid w:val="00C23B7A"/>
    <w:rsid w:val="00C23D11"/>
    <w:rsid w:val="00C2412C"/>
    <w:rsid w:val="00C24668"/>
    <w:rsid w:val="00C2477B"/>
    <w:rsid w:val="00C25A31"/>
    <w:rsid w:val="00C25A92"/>
    <w:rsid w:val="00C2641B"/>
    <w:rsid w:val="00C2649F"/>
    <w:rsid w:val="00C26AF0"/>
    <w:rsid w:val="00C26CB2"/>
    <w:rsid w:val="00C26EE2"/>
    <w:rsid w:val="00C27069"/>
    <w:rsid w:val="00C27515"/>
    <w:rsid w:val="00C27799"/>
    <w:rsid w:val="00C27B79"/>
    <w:rsid w:val="00C27EBD"/>
    <w:rsid w:val="00C27EC4"/>
    <w:rsid w:val="00C301F8"/>
    <w:rsid w:val="00C3038F"/>
    <w:rsid w:val="00C3073B"/>
    <w:rsid w:val="00C30D93"/>
    <w:rsid w:val="00C31050"/>
    <w:rsid w:val="00C31717"/>
    <w:rsid w:val="00C318F2"/>
    <w:rsid w:val="00C31F43"/>
    <w:rsid w:val="00C320A3"/>
    <w:rsid w:val="00C3214D"/>
    <w:rsid w:val="00C3322F"/>
    <w:rsid w:val="00C33B77"/>
    <w:rsid w:val="00C33FE0"/>
    <w:rsid w:val="00C3457D"/>
    <w:rsid w:val="00C34822"/>
    <w:rsid w:val="00C34D80"/>
    <w:rsid w:val="00C34FB8"/>
    <w:rsid w:val="00C35B7F"/>
    <w:rsid w:val="00C35E43"/>
    <w:rsid w:val="00C361EC"/>
    <w:rsid w:val="00C36247"/>
    <w:rsid w:val="00C368AD"/>
    <w:rsid w:val="00C36E46"/>
    <w:rsid w:val="00C378E3"/>
    <w:rsid w:val="00C402C5"/>
    <w:rsid w:val="00C404B7"/>
    <w:rsid w:val="00C40899"/>
    <w:rsid w:val="00C40A29"/>
    <w:rsid w:val="00C40E9C"/>
    <w:rsid w:val="00C41216"/>
    <w:rsid w:val="00C415F4"/>
    <w:rsid w:val="00C41C3F"/>
    <w:rsid w:val="00C4226E"/>
    <w:rsid w:val="00C42DB0"/>
    <w:rsid w:val="00C42EBC"/>
    <w:rsid w:val="00C42FF9"/>
    <w:rsid w:val="00C43247"/>
    <w:rsid w:val="00C43279"/>
    <w:rsid w:val="00C43477"/>
    <w:rsid w:val="00C442BF"/>
    <w:rsid w:val="00C44400"/>
    <w:rsid w:val="00C44874"/>
    <w:rsid w:val="00C44ACB"/>
    <w:rsid w:val="00C45BD3"/>
    <w:rsid w:val="00C4607B"/>
    <w:rsid w:val="00C46127"/>
    <w:rsid w:val="00C469AE"/>
    <w:rsid w:val="00C46C8B"/>
    <w:rsid w:val="00C46D38"/>
    <w:rsid w:val="00C46DF3"/>
    <w:rsid w:val="00C4764F"/>
    <w:rsid w:val="00C4776D"/>
    <w:rsid w:val="00C5027B"/>
    <w:rsid w:val="00C50295"/>
    <w:rsid w:val="00C50424"/>
    <w:rsid w:val="00C508B6"/>
    <w:rsid w:val="00C5166F"/>
    <w:rsid w:val="00C51BD1"/>
    <w:rsid w:val="00C51F68"/>
    <w:rsid w:val="00C52545"/>
    <w:rsid w:val="00C526D6"/>
    <w:rsid w:val="00C531EF"/>
    <w:rsid w:val="00C533CF"/>
    <w:rsid w:val="00C5356D"/>
    <w:rsid w:val="00C53614"/>
    <w:rsid w:val="00C54340"/>
    <w:rsid w:val="00C54B01"/>
    <w:rsid w:val="00C54B25"/>
    <w:rsid w:val="00C54EE0"/>
    <w:rsid w:val="00C55D86"/>
    <w:rsid w:val="00C56189"/>
    <w:rsid w:val="00C56196"/>
    <w:rsid w:val="00C56DE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B3A"/>
    <w:rsid w:val="00C63833"/>
    <w:rsid w:val="00C63D1B"/>
    <w:rsid w:val="00C63FC3"/>
    <w:rsid w:val="00C64741"/>
    <w:rsid w:val="00C651BF"/>
    <w:rsid w:val="00C654E5"/>
    <w:rsid w:val="00C655D5"/>
    <w:rsid w:val="00C66BEF"/>
    <w:rsid w:val="00C672FC"/>
    <w:rsid w:val="00C675E1"/>
    <w:rsid w:val="00C6765D"/>
    <w:rsid w:val="00C70054"/>
    <w:rsid w:val="00C703EF"/>
    <w:rsid w:val="00C706B3"/>
    <w:rsid w:val="00C70944"/>
    <w:rsid w:val="00C70E4B"/>
    <w:rsid w:val="00C70FCE"/>
    <w:rsid w:val="00C717BD"/>
    <w:rsid w:val="00C71BF3"/>
    <w:rsid w:val="00C71EA4"/>
    <w:rsid w:val="00C7245F"/>
    <w:rsid w:val="00C7258F"/>
    <w:rsid w:val="00C72AD5"/>
    <w:rsid w:val="00C73025"/>
    <w:rsid w:val="00C736F2"/>
    <w:rsid w:val="00C73794"/>
    <w:rsid w:val="00C73CD4"/>
    <w:rsid w:val="00C743E9"/>
    <w:rsid w:val="00C75025"/>
    <w:rsid w:val="00C75A25"/>
    <w:rsid w:val="00C76516"/>
    <w:rsid w:val="00C76CD9"/>
    <w:rsid w:val="00C76E75"/>
    <w:rsid w:val="00C77768"/>
    <w:rsid w:val="00C77836"/>
    <w:rsid w:val="00C779F4"/>
    <w:rsid w:val="00C77C58"/>
    <w:rsid w:val="00C77D08"/>
    <w:rsid w:val="00C8033F"/>
    <w:rsid w:val="00C8059D"/>
    <w:rsid w:val="00C80A87"/>
    <w:rsid w:val="00C80AC4"/>
    <w:rsid w:val="00C81782"/>
    <w:rsid w:val="00C82062"/>
    <w:rsid w:val="00C82111"/>
    <w:rsid w:val="00C823DE"/>
    <w:rsid w:val="00C8279C"/>
    <w:rsid w:val="00C82FE6"/>
    <w:rsid w:val="00C833F4"/>
    <w:rsid w:val="00C835DD"/>
    <w:rsid w:val="00C83619"/>
    <w:rsid w:val="00C83BB0"/>
    <w:rsid w:val="00C8406A"/>
    <w:rsid w:val="00C8419D"/>
    <w:rsid w:val="00C846E0"/>
    <w:rsid w:val="00C84F4E"/>
    <w:rsid w:val="00C85173"/>
    <w:rsid w:val="00C85214"/>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29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A095B"/>
    <w:rsid w:val="00CA0AA0"/>
    <w:rsid w:val="00CA1420"/>
    <w:rsid w:val="00CA1C9C"/>
    <w:rsid w:val="00CA1E92"/>
    <w:rsid w:val="00CA2377"/>
    <w:rsid w:val="00CA2493"/>
    <w:rsid w:val="00CA2678"/>
    <w:rsid w:val="00CA2A6B"/>
    <w:rsid w:val="00CA2ADB"/>
    <w:rsid w:val="00CA35BF"/>
    <w:rsid w:val="00CA3AF4"/>
    <w:rsid w:val="00CA3C11"/>
    <w:rsid w:val="00CA3E9C"/>
    <w:rsid w:val="00CA42C6"/>
    <w:rsid w:val="00CA45C0"/>
    <w:rsid w:val="00CA4929"/>
    <w:rsid w:val="00CA4EEA"/>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D2C"/>
    <w:rsid w:val="00CB5439"/>
    <w:rsid w:val="00CB5755"/>
    <w:rsid w:val="00CB5961"/>
    <w:rsid w:val="00CB63BF"/>
    <w:rsid w:val="00CB63CB"/>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98B"/>
    <w:rsid w:val="00CC5474"/>
    <w:rsid w:val="00CC5A92"/>
    <w:rsid w:val="00CC6278"/>
    <w:rsid w:val="00CC6B64"/>
    <w:rsid w:val="00CC6B6F"/>
    <w:rsid w:val="00CC6E44"/>
    <w:rsid w:val="00CD02FF"/>
    <w:rsid w:val="00CD0630"/>
    <w:rsid w:val="00CD0868"/>
    <w:rsid w:val="00CD0F62"/>
    <w:rsid w:val="00CD18C3"/>
    <w:rsid w:val="00CD1EFC"/>
    <w:rsid w:val="00CD21AB"/>
    <w:rsid w:val="00CD2311"/>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DAD"/>
    <w:rsid w:val="00CE3107"/>
    <w:rsid w:val="00CE3121"/>
    <w:rsid w:val="00CE3C89"/>
    <w:rsid w:val="00CE3F53"/>
    <w:rsid w:val="00CE3F69"/>
    <w:rsid w:val="00CE52E2"/>
    <w:rsid w:val="00CE599B"/>
    <w:rsid w:val="00CE5AE2"/>
    <w:rsid w:val="00CE60A7"/>
    <w:rsid w:val="00CE61BE"/>
    <w:rsid w:val="00CE730B"/>
    <w:rsid w:val="00CE73D7"/>
    <w:rsid w:val="00CE78B7"/>
    <w:rsid w:val="00CF014F"/>
    <w:rsid w:val="00CF080F"/>
    <w:rsid w:val="00CF0EC2"/>
    <w:rsid w:val="00CF11DF"/>
    <w:rsid w:val="00CF12B5"/>
    <w:rsid w:val="00CF1AD7"/>
    <w:rsid w:val="00CF1AE6"/>
    <w:rsid w:val="00CF1AFE"/>
    <w:rsid w:val="00CF1B92"/>
    <w:rsid w:val="00CF1DB5"/>
    <w:rsid w:val="00CF1E07"/>
    <w:rsid w:val="00CF22D1"/>
    <w:rsid w:val="00CF2494"/>
    <w:rsid w:val="00CF2976"/>
    <w:rsid w:val="00CF2A70"/>
    <w:rsid w:val="00CF2AD5"/>
    <w:rsid w:val="00CF2FED"/>
    <w:rsid w:val="00CF315F"/>
    <w:rsid w:val="00CF3371"/>
    <w:rsid w:val="00CF33EF"/>
    <w:rsid w:val="00CF36A0"/>
    <w:rsid w:val="00CF4705"/>
    <w:rsid w:val="00CF4CFA"/>
    <w:rsid w:val="00CF4D2C"/>
    <w:rsid w:val="00CF5571"/>
    <w:rsid w:val="00CF5767"/>
    <w:rsid w:val="00CF5C80"/>
    <w:rsid w:val="00CF5E31"/>
    <w:rsid w:val="00CF6009"/>
    <w:rsid w:val="00CF600E"/>
    <w:rsid w:val="00CF62C8"/>
    <w:rsid w:val="00CF6C1D"/>
    <w:rsid w:val="00CF731E"/>
    <w:rsid w:val="00CF7423"/>
    <w:rsid w:val="00CF7CAC"/>
    <w:rsid w:val="00CF7EB8"/>
    <w:rsid w:val="00CF7F48"/>
    <w:rsid w:val="00D0012F"/>
    <w:rsid w:val="00D01244"/>
    <w:rsid w:val="00D018F7"/>
    <w:rsid w:val="00D01DBC"/>
    <w:rsid w:val="00D02276"/>
    <w:rsid w:val="00D023D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508"/>
    <w:rsid w:val="00D2077D"/>
    <w:rsid w:val="00D20A72"/>
    <w:rsid w:val="00D20D3F"/>
    <w:rsid w:val="00D20E2D"/>
    <w:rsid w:val="00D210C9"/>
    <w:rsid w:val="00D2129C"/>
    <w:rsid w:val="00D22011"/>
    <w:rsid w:val="00D2216C"/>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515"/>
    <w:rsid w:val="00D34711"/>
    <w:rsid w:val="00D34A22"/>
    <w:rsid w:val="00D34B17"/>
    <w:rsid w:val="00D34E2B"/>
    <w:rsid w:val="00D35705"/>
    <w:rsid w:val="00D357F9"/>
    <w:rsid w:val="00D35CE0"/>
    <w:rsid w:val="00D35DEF"/>
    <w:rsid w:val="00D3656D"/>
    <w:rsid w:val="00D36C8A"/>
    <w:rsid w:val="00D36DD6"/>
    <w:rsid w:val="00D36FFC"/>
    <w:rsid w:val="00D379A5"/>
    <w:rsid w:val="00D404D3"/>
    <w:rsid w:val="00D4066D"/>
    <w:rsid w:val="00D40896"/>
    <w:rsid w:val="00D41135"/>
    <w:rsid w:val="00D41472"/>
    <w:rsid w:val="00D41491"/>
    <w:rsid w:val="00D41856"/>
    <w:rsid w:val="00D419B7"/>
    <w:rsid w:val="00D41BB7"/>
    <w:rsid w:val="00D41D8C"/>
    <w:rsid w:val="00D423DB"/>
    <w:rsid w:val="00D426DF"/>
    <w:rsid w:val="00D42BB9"/>
    <w:rsid w:val="00D4330B"/>
    <w:rsid w:val="00D43C04"/>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B44"/>
    <w:rsid w:val="00D52BC5"/>
    <w:rsid w:val="00D52C51"/>
    <w:rsid w:val="00D52EF3"/>
    <w:rsid w:val="00D533D6"/>
    <w:rsid w:val="00D53B61"/>
    <w:rsid w:val="00D53BCA"/>
    <w:rsid w:val="00D540BB"/>
    <w:rsid w:val="00D54252"/>
    <w:rsid w:val="00D543AF"/>
    <w:rsid w:val="00D543D1"/>
    <w:rsid w:val="00D545BE"/>
    <w:rsid w:val="00D546FF"/>
    <w:rsid w:val="00D5480B"/>
    <w:rsid w:val="00D54813"/>
    <w:rsid w:val="00D54957"/>
    <w:rsid w:val="00D56572"/>
    <w:rsid w:val="00D56B03"/>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7146"/>
    <w:rsid w:val="00D6754F"/>
    <w:rsid w:val="00D67F40"/>
    <w:rsid w:val="00D705F8"/>
    <w:rsid w:val="00D7117D"/>
    <w:rsid w:val="00D713D1"/>
    <w:rsid w:val="00D71B91"/>
    <w:rsid w:val="00D721B6"/>
    <w:rsid w:val="00D72468"/>
    <w:rsid w:val="00D72A67"/>
    <w:rsid w:val="00D72B6B"/>
    <w:rsid w:val="00D72DFD"/>
    <w:rsid w:val="00D73308"/>
    <w:rsid w:val="00D735A4"/>
    <w:rsid w:val="00D739A0"/>
    <w:rsid w:val="00D73DFA"/>
    <w:rsid w:val="00D73F1C"/>
    <w:rsid w:val="00D744B9"/>
    <w:rsid w:val="00D74967"/>
    <w:rsid w:val="00D74CB2"/>
    <w:rsid w:val="00D74E88"/>
    <w:rsid w:val="00D75660"/>
    <w:rsid w:val="00D75E9E"/>
    <w:rsid w:val="00D760A3"/>
    <w:rsid w:val="00D76457"/>
    <w:rsid w:val="00D764D1"/>
    <w:rsid w:val="00D77545"/>
    <w:rsid w:val="00D7768C"/>
    <w:rsid w:val="00D776E9"/>
    <w:rsid w:val="00D778CA"/>
    <w:rsid w:val="00D778CC"/>
    <w:rsid w:val="00D808E4"/>
    <w:rsid w:val="00D80E6B"/>
    <w:rsid w:val="00D814FB"/>
    <w:rsid w:val="00D8168B"/>
    <w:rsid w:val="00D82653"/>
    <w:rsid w:val="00D82ABC"/>
    <w:rsid w:val="00D82C92"/>
    <w:rsid w:val="00D8316F"/>
    <w:rsid w:val="00D8361B"/>
    <w:rsid w:val="00D83C33"/>
    <w:rsid w:val="00D84454"/>
    <w:rsid w:val="00D846EB"/>
    <w:rsid w:val="00D84BDD"/>
    <w:rsid w:val="00D84C1E"/>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A1F"/>
    <w:rsid w:val="00D94137"/>
    <w:rsid w:val="00D9462C"/>
    <w:rsid w:val="00D95082"/>
    <w:rsid w:val="00D953BB"/>
    <w:rsid w:val="00D9566D"/>
    <w:rsid w:val="00D95CE7"/>
    <w:rsid w:val="00D965E8"/>
    <w:rsid w:val="00D967C4"/>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D8D"/>
    <w:rsid w:val="00DB5280"/>
    <w:rsid w:val="00DB5D5F"/>
    <w:rsid w:val="00DB621B"/>
    <w:rsid w:val="00DB6EBA"/>
    <w:rsid w:val="00DB71AF"/>
    <w:rsid w:val="00DB74C6"/>
    <w:rsid w:val="00DB7C95"/>
    <w:rsid w:val="00DC0047"/>
    <w:rsid w:val="00DC0071"/>
    <w:rsid w:val="00DC0911"/>
    <w:rsid w:val="00DC16C5"/>
    <w:rsid w:val="00DC217F"/>
    <w:rsid w:val="00DC26C1"/>
    <w:rsid w:val="00DC2F77"/>
    <w:rsid w:val="00DC2FA0"/>
    <w:rsid w:val="00DC3388"/>
    <w:rsid w:val="00DC3AF6"/>
    <w:rsid w:val="00DC3C1F"/>
    <w:rsid w:val="00DC3C24"/>
    <w:rsid w:val="00DC4603"/>
    <w:rsid w:val="00DC4648"/>
    <w:rsid w:val="00DC4AD2"/>
    <w:rsid w:val="00DC4AE2"/>
    <w:rsid w:val="00DC5715"/>
    <w:rsid w:val="00DC5939"/>
    <w:rsid w:val="00DC5CB9"/>
    <w:rsid w:val="00DC5DFB"/>
    <w:rsid w:val="00DC5FFB"/>
    <w:rsid w:val="00DC6696"/>
    <w:rsid w:val="00DC6809"/>
    <w:rsid w:val="00DC71A3"/>
    <w:rsid w:val="00DC792C"/>
    <w:rsid w:val="00DC7B5C"/>
    <w:rsid w:val="00DC7B72"/>
    <w:rsid w:val="00DD000D"/>
    <w:rsid w:val="00DD0E57"/>
    <w:rsid w:val="00DD10A2"/>
    <w:rsid w:val="00DD1596"/>
    <w:rsid w:val="00DD1642"/>
    <w:rsid w:val="00DD1878"/>
    <w:rsid w:val="00DD1B70"/>
    <w:rsid w:val="00DD265B"/>
    <w:rsid w:val="00DD2DD9"/>
    <w:rsid w:val="00DD2E05"/>
    <w:rsid w:val="00DD368F"/>
    <w:rsid w:val="00DD384F"/>
    <w:rsid w:val="00DD3E7C"/>
    <w:rsid w:val="00DD4E11"/>
    <w:rsid w:val="00DD54D0"/>
    <w:rsid w:val="00DD562F"/>
    <w:rsid w:val="00DD5712"/>
    <w:rsid w:val="00DD58BC"/>
    <w:rsid w:val="00DD5A6A"/>
    <w:rsid w:val="00DD5EEE"/>
    <w:rsid w:val="00DD6015"/>
    <w:rsid w:val="00DD61E7"/>
    <w:rsid w:val="00DD6A70"/>
    <w:rsid w:val="00DD7380"/>
    <w:rsid w:val="00DD762C"/>
    <w:rsid w:val="00DD7E76"/>
    <w:rsid w:val="00DE05E9"/>
    <w:rsid w:val="00DE061B"/>
    <w:rsid w:val="00DE0D69"/>
    <w:rsid w:val="00DE1057"/>
    <w:rsid w:val="00DE20C0"/>
    <w:rsid w:val="00DE2151"/>
    <w:rsid w:val="00DE26F4"/>
    <w:rsid w:val="00DE2C7C"/>
    <w:rsid w:val="00DE35AB"/>
    <w:rsid w:val="00DE3852"/>
    <w:rsid w:val="00DE3B92"/>
    <w:rsid w:val="00DE3E7C"/>
    <w:rsid w:val="00DE43DB"/>
    <w:rsid w:val="00DE43DD"/>
    <w:rsid w:val="00DE4647"/>
    <w:rsid w:val="00DE4B63"/>
    <w:rsid w:val="00DE4EC0"/>
    <w:rsid w:val="00DE56E2"/>
    <w:rsid w:val="00DE573E"/>
    <w:rsid w:val="00DE5AAA"/>
    <w:rsid w:val="00DE5AF1"/>
    <w:rsid w:val="00DE5C3F"/>
    <w:rsid w:val="00DE5D23"/>
    <w:rsid w:val="00DE5F97"/>
    <w:rsid w:val="00DE647B"/>
    <w:rsid w:val="00DE6514"/>
    <w:rsid w:val="00DE6F4A"/>
    <w:rsid w:val="00DE71E8"/>
    <w:rsid w:val="00DE7964"/>
    <w:rsid w:val="00DE7A1D"/>
    <w:rsid w:val="00DE7D70"/>
    <w:rsid w:val="00DF00CB"/>
    <w:rsid w:val="00DF01F0"/>
    <w:rsid w:val="00DF0734"/>
    <w:rsid w:val="00DF12E0"/>
    <w:rsid w:val="00DF24CA"/>
    <w:rsid w:val="00DF2507"/>
    <w:rsid w:val="00DF32A7"/>
    <w:rsid w:val="00DF35FA"/>
    <w:rsid w:val="00DF3E92"/>
    <w:rsid w:val="00DF41E2"/>
    <w:rsid w:val="00DF431C"/>
    <w:rsid w:val="00DF4F81"/>
    <w:rsid w:val="00DF52D0"/>
    <w:rsid w:val="00DF5A9E"/>
    <w:rsid w:val="00DF69C9"/>
    <w:rsid w:val="00DF796E"/>
    <w:rsid w:val="00DF7B0D"/>
    <w:rsid w:val="00DF7C1A"/>
    <w:rsid w:val="00DF7E05"/>
    <w:rsid w:val="00E0014C"/>
    <w:rsid w:val="00E001E0"/>
    <w:rsid w:val="00E0041E"/>
    <w:rsid w:val="00E0122D"/>
    <w:rsid w:val="00E01603"/>
    <w:rsid w:val="00E02334"/>
    <w:rsid w:val="00E02A62"/>
    <w:rsid w:val="00E02B51"/>
    <w:rsid w:val="00E0307D"/>
    <w:rsid w:val="00E03472"/>
    <w:rsid w:val="00E03504"/>
    <w:rsid w:val="00E0426A"/>
    <w:rsid w:val="00E0547A"/>
    <w:rsid w:val="00E05D74"/>
    <w:rsid w:val="00E05F0A"/>
    <w:rsid w:val="00E0621F"/>
    <w:rsid w:val="00E066C6"/>
    <w:rsid w:val="00E069C1"/>
    <w:rsid w:val="00E06DD6"/>
    <w:rsid w:val="00E06E10"/>
    <w:rsid w:val="00E06E16"/>
    <w:rsid w:val="00E07745"/>
    <w:rsid w:val="00E10D0A"/>
    <w:rsid w:val="00E11230"/>
    <w:rsid w:val="00E11231"/>
    <w:rsid w:val="00E113FF"/>
    <w:rsid w:val="00E117F1"/>
    <w:rsid w:val="00E11F7D"/>
    <w:rsid w:val="00E1228B"/>
    <w:rsid w:val="00E124D4"/>
    <w:rsid w:val="00E12FD2"/>
    <w:rsid w:val="00E1311B"/>
    <w:rsid w:val="00E14319"/>
    <w:rsid w:val="00E14E44"/>
    <w:rsid w:val="00E15DB7"/>
    <w:rsid w:val="00E160E0"/>
    <w:rsid w:val="00E166C7"/>
    <w:rsid w:val="00E1735B"/>
    <w:rsid w:val="00E1750D"/>
    <w:rsid w:val="00E20568"/>
    <w:rsid w:val="00E20AA4"/>
    <w:rsid w:val="00E20E89"/>
    <w:rsid w:val="00E210F9"/>
    <w:rsid w:val="00E21732"/>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70F2"/>
    <w:rsid w:val="00E272AA"/>
    <w:rsid w:val="00E27408"/>
    <w:rsid w:val="00E27A13"/>
    <w:rsid w:val="00E27D33"/>
    <w:rsid w:val="00E27D6C"/>
    <w:rsid w:val="00E27E66"/>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D7D"/>
    <w:rsid w:val="00E351D0"/>
    <w:rsid w:val="00E356A9"/>
    <w:rsid w:val="00E356CB"/>
    <w:rsid w:val="00E357FA"/>
    <w:rsid w:val="00E36381"/>
    <w:rsid w:val="00E36DF1"/>
    <w:rsid w:val="00E3786B"/>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F46"/>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601B6"/>
    <w:rsid w:val="00E604F8"/>
    <w:rsid w:val="00E61586"/>
    <w:rsid w:val="00E61BD6"/>
    <w:rsid w:val="00E62049"/>
    <w:rsid w:val="00E62499"/>
    <w:rsid w:val="00E633E1"/>
    <w:rsid w:val="00E63A33"/>
    <w:rsid w:val="00E63D9F"/>
    <w:rsid w:val="00E63E31"/>
    <w:rsid w:val="00E641CE"/>
    <w:rsid w:val="00E647B9"/>
    <w:rsid w:val="00E650E3"/>
    <w:rsid w:val="00E65388"/>
    <w:rsid w:val="00E653F4"/>
    <w:rsid w:val="00E65BE5"/>
    <w:rsid w:val="00E65E4F"/>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587A"/>
    <w:rsid w:val="00E75C7B"/>
    <w:rsid w:val="00E76795"/>
    <w:rsid w:val="00E76900"/>
    <w:rsid w:val="00E76FEB"/>
    <w:rsid w:val="00E7712C"/>
    <w:rsid w:val="00E779B5"/>
    <w:rsid w:val="00E77B87"/>
    <w:rsid w:val="00E8046B"/>
    <w:rsid w:val="00E809F4"/>
    <w:rsid w:val="00E80EF7"/>
    <w:rsid w:val="00E81E66"/>
    <w:rsid w:val="00E81EA4"/>
    <w:rsid w:val="00E81F7D"/>
    <w:rsid w:val="00E82370"/>
    <w:rsid w:val="00E82604"/>
    <w:rsid w:val="00E8269D"/>
    <w:rsid w:val="00E828C5"/>
    <w:rsid w:val="00E829B2"/>
    <w:rsid w:val="00E83466"/>
    <w:rsid w:val="00E83911"/>
    <w:rsid w:val="00E83F8A"/>
    <w:rsid w:val="00E84289"/>
    <w:rsid w:val="00E845E5"/>
    <w:rsid w:val="00E8494F"/>
    <w:rsid w:val="00E84968"/>
    <w:rsid w:val="00E84F36"/>
    <w:rsid w:val="00E84F6A"/>
    <w:rsid w:val="00E8503D"/>
    <w:rsid w:val="00E85746"/>
    <w:rsid w:val="00E85845"/>
    <w:rsid w:val="00E860EC"/>
    <w:rsid w:val="00E8619A"/>
    <w:rsid w:val="00E864F8"/>
    <w:rsid w:val="00E86ACA"/>
    <w:rsid w:val="00E87790"/>
    <w:rsid w:val="00E87F9A"/>
    <w:rsid w:val="00E90EF7"/>
    <w:rsid w:val="00E910F6"/>
    <w:rsid w:val="00E923DB"/>
    <w:rsid w:val="00E92895"/>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2B5A"/>
    <w:rsid w:val="00EA2E34"/>
    <w:rsid w:val="00EA30B2"/>
    <w:rsid w:val="00EA3376"/>
    <w:rsid w:val="00EA4297"/>
    <w:rsid w:val="00EA4826"/>
    <w:rsid w:val="00EA4D05"/>
    <w:rsid w:val="00EA4F19"/>
    <w:rsid w:val="00EA4FCB"/>
    <w:rsid w:val="00EA554C"/>
    <w:rsid w:val="00EA5977"/>
    <w:rsid w:val="00EA6030"/>
    <w:rsid w:val="00EA6C29"/>
    <w:rsid w:val="00EA73AA"/>
    <w:rsid w:val="00EA77DD"/>
    <w:rsid w:val="00EA796C"/>
    <w:rsid w:val="00EA7AA2"/>
    <w:rsid w:val="00EB018F"/>
    <w:rsid w:val="00EB02DC"/>
    <w:rsid w:val="00EB09DD"/>
    <w:rsid w:val="00EB0E61"/>
    <w:rsid w:val="00EB113F"/>
    <w:rsid w:val="00EB230E"/>
    <w:rsid w:val="00EB2AF5"/>
    <w:rsid w:val="00EB2B28"/>
    <w:rsid w:val="00EB2E8A"/>
    <w:rsid w:val="00EB3032"/>
    <w:rsid w:val="00EB3168"/>
    <w:rsid w:val="00EB36C8"/>
    <w:rsid w:val="00EB3A75"/>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802"/>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833"/>
    <w:rsid w:val="00EC3B46"/>
    <w:rsid w:val="00EC4088"/>
    <w:rsid w:val="00EC40E7"/>
    <w:rsid w:val="00EC413F"/>
    <w:rsid w:val="00EC4585"/>
    <w:rsid w:val="00EC4E45"/>
    <w:rsid w:val="00EC4F2D"/>
    <w:rsid w:val="00EC5154"/>
    <w:rsid w:val="00EC569D"/>
    <w:rsid w:val="00EC6DD9"/>
    <w:rsid w:val="00EC6E66"/>
    <w:rsid w:val="00ED01F7"/>
    <w:rsid w:val="00ED05E5"/>
    <w:rsid w:val="00ED06A3"/>
    <w:rsid w:val="00ED0E14"/>
    <w:rsid w:val="00ED2E24"/>
    <w:rsid w:val="00ED3666"/>
    <w:rsid w:val="00ED4FF2"/>
    <w:rsid w:val="00ED56A4"/>
    <w:rsid w:val="00ED5884"/>
    <w:rsid w:val="00ED5E1A"/>
    <w:rsid w:val="00ED5FAB"/>
    <w:rsid w:val="00ED797F"/>
    <w:rsid w:val="00ED7F5D"/>
    <w:rsid w:val="00EE0C55"/>
    <w:rsid w:val="00EE1BC7"/>
    <w:rsid w:val="00EE1D0D"/>
    <w:rsid w:val="00EE2838"/>
    <w:rsid w:val="00EE2AE3"/>
    <w:rsid w:val="00EE3098"/>
    <w:rsid w:val="00EE37FC"/>
    <w:rsid w:val="00EE3AC6"/>
    <w:rsid w:val="00EE3F0F"/>
    <w:rsid w:val="00EE49C2"/>
    <w:rsid w:val="00EE4CD7"/>
    <w:rsid w:val="00EE5359"/>
    <w:rsid w:val="00EE58F1"/>
    <w:rsid w:val="00EE5D5D"/>
    <w:rsid w:val="00EE5D83"/>
    <w:rsid w:val="00EE61AE"/>
    <w:rsid w:val="00EE635E"/>
    <w:rsid w:val="00EE6ED9"/>
    <w:rsid w:val="00EE7676"/>
    <w:rsid w:val="00EE791D"/>
    <w:rsid w:val="00EF0B5E"/>
    <w:rsid w:val="00EF0E88"/>
    <w:rsid w:val="00EF13CD"/>
    <w:rsid w:val="00EF15F6"/>
    <w:rsid w:val="00EF1829"/>
    <w:rsid w:val="00EF1F10"/>
    <w:rsid w:val="00EF2D7C"/>
    <w:rsid w:val="00EF3823"/>
    <w:rsid w:val="00EF386F"/>
    <w:rsid w:val="00EF3A79"/>
    <w:rsid w:val="00EF4473"/>
    <w:rsid w:val="00EF4B20"/>
    <w:rsid w:val="00EF4D62"/>
    <w:rsid w:val="00EF57E1"/>
    <w:rsid w:val="00EF5B3B"/>
    <w:rsid w:val="00EF5C86"/>
    <w:rsid w:val="00EF622E"/>
    <w:rsid w:val="00EF6455"/>
    <w:rsid w:val="00EF6545"/>
    <w:rsid w:val="00EF658A"/>
    <w:rsid w:val="00EF67D8"/>
    <w:rsid w:val="00EF6801"/>
    <w:rsid w:val="00EF6B13"/>
    <w:rsid w:val="00EF7482"/>
    <w:rsid w:val="00EF77A7"/>
    <w:rsid w:val="00EF7824"/>
    <w:rsid w:val="00EF797C"/>
    <w:rsid w:val="00F00045"/>
    <w:rsid w:val="00F000DC"/>
    <w:rsid w:val="00F00C04"/>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878"/>
    <w:rsid w:val="00F24C9A"/>
    <w:rsid w:val="00F25258"/>
    <w:rsid w:val="00F25484"/>
    <w:rsid w:val="00F2646A"/>
    <w:rsid w:val="00F26C96"/>
    <w:rsid w:val="00F26CA9"/>
    <w:rsid w:val="00F27316"/>
    <w:rsid w:val="00F27E72"/>
    <w:rsid w:val="00F301A3"/>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75A5"/>
    <w:rsid w:val="00F37C63"/>
    <w:rsid w:val="00F40160"/>
    <w:rsid w:val="00F409D9"/>
    <w:rsid w:val="00F40AA6"/>
    <w:rsid w:val="00F40B23"/>
    <w:rsid w:val="00F40C81"/>
    <w:rsid w:val="00F40F34"/>
    <w:rsid w:val="00F411ED"/>
    <w:rsid w:val="00F419BD"/>
    <w:rsid w:val="00F4261E"/>
    <w:rsid w:val="00F42AFC"/>
    <w:rsid w:val="00F431F1"/>
    <w:rsid w:val="00F43277"/>
    <w:rsid w:val="00F43349"/>
    <w:rsid w:val="00F4360D"/>
    <w:rsid w:val="00F43C0D"/>
    <w:rsid w:val="00F4430B"/>
    <w:rsid w:val="00F444C3"/>
    <w:rsid w:val="00F44726"/>
    <w:rsid w:val="00F44B6B"/>
    <w:rsid w:val="00F44C31"/>
    <w:rsid w:val="00F44FFE"/>
    <w:rsid w:val="00F450DB"/>
    <w:rsid w:val="00F45424"/>
    <w:rsid w:val="00F45963"/>
    <w:rsid w:val="00F45BF4"/>
    <w:rsid w:val="00F45D60"/>
    <w:rsid w:val="00F45F76"/>
    <w:rsid w:val="00F46A8E"/>
    <w:rsid w:val="00F46BD1"/>
    <w:rsid w:val="00F46DF6"/>
    <w:rsid w:val="00F474E6"/>
    <w:rsid w:val="00F4795F"/>
    <w:rsid w:val="00F47D70"/>
    <w:rsid w:val="00F500D7"/>
    <w:rsid w:val="00F5012C"/>
    <w:rsid w:val="00F502FC"/>
    <w:rsid w:val="00F5039D"/>
    <w:rsid w:val="00F508FE"/>
    <w:rsid w:val="00F519E4"/>
    <w:rsid w:val="00F51AE9"/>
    <w:rsid w:val="00F5244F"/>
    <w:rsid w:val="00F52646"/>
    <w:rsid w:val="00F52964"/>
    <w:rsid w:val="00F52C3D"/>
    <w:rsid w:val="00F52CC7"/>
    <w:rsid w:val="00F530B1"/>
    <w:rsid w:val="00F53225"/>
    <w:rsid w:val="00F538D1"/>
    <w:rsid w:val="00F54572"/>
    <w:rsid w:val="00F54821"/>
    <w:rsid w:val="00F54C99"/>
    <w:rsid w:val="00F55510"/>
    <w:rsid w:val="00F559DD"/>
    <w:rsid w:val="00F56B1F"/>
    <w:rsid w:val="00F57C59"/>
    <w:rsid w:val="00F6047A"/>
    <w:rsid w:val="00F60622"/>
    <w:rsid w:val="00F60D0C"/>
    <w:rsid w:val="00F60F94"/>
    <w:rsid w:val="00F60FCB"/>
    <w:rsid w:val="00F61CD8"/>
    <w:rsid w:val="00F62B91"/>
    <w:rsid w:val="00F637D9"/>
    <w:rsid w:val="00F63905"/>
    <w:rsid w:val="00F63D56"/>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79C"/>
    <w:rsid w:val="00F703AB"/>
    <w:rsid w:val="00F70771"/>
    <w:rsid w:val="00F708B3"/>
    <w:rsid w:val="00F70A14"/>
    <w:rsid w:val="00F70E6D"/>
    <w:rsid w:val="00F7160B"/>
    <w:rsid w:val="00F71B30"/>
    <w:rsid w:val="00F72044"/>
    <w:rsid w:val="00F72DB9"/>
    <w:rsid w:val="00F73555"/>
    <w:rsid w:val="00F735D3"/>
    <w:rsid w:val="00F736E6"/>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BC4"/>
    <w:rsid w:val="00F80BF1"/>
    <w:rsid w:val="00F80D80"/>
    <w:rsid w:val="00F81172"/>
    <w:rsid w:val="00F812E7"/>
    <w:rsid w:val="00F81B97"/>
    <w:rsid w:val="00F81C80"/>
    <w:rsid w:val="00F81FF6"/>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AB1"/>
    <w:rsid w:val="00F91B57"/>
    <w:rsid w:val="00F92000"/>
    <w:rsid w:val="00F9252B"/>
    <w:rsid w:val="00F926CA"/>
    <w:rsid w:val="00F928BF"/>
    <w:rsid w:val="00F92994"/>
    <w:rsid w:val="00F93849"/>
    <w:rsid w:val="00F93C21"/>
    <w:rsid w:val="00F94C52"/>
    <w:rsid w:val="00F95800"/>
    <w:rsid w:val="00F9580A"/>
    <w:rsid w:val="00F95873"/>
    <w:rsid w:val="00F958F4"/>
    <w:rsid w:val="00F965BD"/>
    <w:rsid w:val="00F96C2F"/>
    <w:rsid w:val="00F96CC7"/>
    <w:rsid w:val="00F9760A"/>
    <w:rsid w:val="00F97B7B"/>
    <w:rsid w:val="00F97C2C"/>
    <w:rsid w:val="00F97D08"/>
    <w:rsid w:val="00FA01C8"/>
    <w:rsid w:val="00FA05E2"/>
    <w:rsid w:val="00FA09CF"/>
    <w:rsid w:val="00FA0AA0"/>
    <w:rsid w:val="00FA0B64"/>
    <w:rsid w:val="00FA0EA9"/>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6699"/>
    <w:rsid w:val="00FA68D0"/>
    <w:rsid w:val="00FA6B27"/>
    <w:rsid w:val="00FA7187"/>
    <w:rsid w:val="00FA718E"/>
    <w:rsid w:val="00FB070C"/>
    <w:rsid w:val="00FB0CD1"/>
    <w:rsid w:val="00FB0F1A"/>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9B5"/>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7B8"/>
    <w:rsid w:val="00FD1867"/>
    <w:rsid w:val="00FD19AA"/>
    <w:rsid w:val="00FD1A35"/>
    <w:rsid w:val="00FD1D0F"/>
    <w:rsid w:val="00FD2511"/>
    <w:rsid w:val="00FD25A6"/>
    <w:rsid w:val="00FD38C7"/>
    <w:rsid w:val="00FD421C"/>
    <w:rsid w:val="00FD4625"/>
    <w:rsid w:val="00FD47AB"/>
    <w:rsid w:val="00FD5D32"/>
    <w:rsid w:val="00FD5DD6"/>
    <w:rsid w:val="00FD5F85"/>
    <w:rsid w:val="00FD5FAF"/>
    <w:rsid w:val="00FD6BBD"/>
    <w:rsid w:val="00FD6C7B"/>
    <w:rsid w:val="00FD6E19"/>
    <w:rsid w:val="00FD6EBB"/>
    <w:rsid w:val="00FD7358"/>
    <w:rsid w:val="00FD73C4"/>
    <w:rsid w:val="00FD78A6"/>
    <w:rsid w:val="00FD7987"/>
    <w:rsid w:val="00FD7EC7"/>
    <w:rsid w:val="00FE0069"/>
    <w:rsid w:val="00FE0444"/>
    <w:rsid w:val="00FE0C7B"/>
    <w:rsid w:val="00FE0DC6"/>
    <w:rsid w:val="00FE1164"/>
    <w:rsid w:val="00FE1EFD"/>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4DD"/>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56DE13"/>
  <w15:docId w15:val="{30BD817B-7A5F-48AA-9B68-151B70C4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7C4"/>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aff9">
    <w:name w:val="Абзац списка Знак"/>
    <w:link w:val="aff8"/>
    <w:locked/>
    <w:rsid w:val="00997311"/>
    <w:rPr>
      <w:rFonts w:ascii="Calibri" w:hAnsi="Calibri" w:cs="Calibri"/>
      <w:sz w:val="22"/>
      <w:szCs w:val="22"/>
    </w:rPr>
  </w:style>
  <w:style w:type="paragraph" w:styleId="affa">
    <w:name w:val="No Spacing"/>
    <w:uiPriority w:val="1"/>
    <w:qFormat/>
    <w:rsid w:val="00557EA9"/>
    <w:rPr>
      <w:rFonts w:ascii="Arial Unicode MS" w:hAnsi="Arial Unicode MS"/>
      <w:color w:val="000000"/>
      <w:sz w:val="24"/>
      <w:szCs w:val="24"/>
    </w:rPr>
  </w:style>
  <w:style w:type="numbering" w:customStyle="1" w:styleId="1d">
    <w:name w:val="Нет списка1"/>
    <w:next w:val="a2"/>
    <w:uiPriority w:val="99"/>
    <w:semiHidden/>
    <w:unhideWhenUsed/>
    <w:rsid w:val="004F0BE5"/>
  </w:style>
  <w:style w:type="paragraph" w:customStyle="1" w:styleId="affb">
    <w:name w:val="_Текст"/>
    <w:basedOn w:val="a"/>
    <w:rsid w:val="00503BB8"/>
    <w:pPr>
      <w:spacing w:after="0" w:line="240" w:lineRule="auto"/>
      <w:ind w:right="454" w:firstLine="709"/>
      <w:jc w:val="both"/>
    </w:pPr>
    <w:rPr>
      <w:rFonts w:ascii="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49601">
      <w:bodyDiv w:val="1"/>
      <w:marLeft w:val="0"/>
      <w:marRight w:val="0"/>
      <w:marTop w:val="0"/>
      <w:marBottom w:val="0"/>
      <w:divBdr>
        <w:top w:val="none" w:sz="0" w:space="0" w:color="auto"/>
        <w:left w:val="none" w:sz="0" w:space="0" w:color="auto"/>
        <w:bottom w:val="none" w:sz="0" w:space="0" w:color="auto"/>
        <w:right w:val="none" w:sz="0" w:space="0" w:color="auto"/>
      </w:divBdr>
    </w:div>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369111990">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6860566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30269651">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798568819">
      <w:bodyDiv w:val="1"/>
      <w:marLeft w:val="0"/>
      <w:marRight w:val="0"/>
      <w:marTop w:val="0"/>
      <w:marBottom w:val="0"/>
      <w:divBdr>
        <w:top w:val="none" w:sz="0" w:space="0" w:color="auto"/>
        <w:left w:val="none" w:sz="0" w:space="0" w:color="auto"/>
        <w:bottom w:val="none" w:sz="0" w:space="0" w:color="auto"/>
        <w:right w:val="none" w:sz="0" w:space="0" w:color="auto"/>
      </w:divBdr>
    </w:div>
    <w:div w:id="868378651">
      <w:bodyDiv w:val="1"/>
      <w:marLeft w:val="0"/>
      <w:marRight w:val="0"/>
      <w:marTop w:val="0"/>
      <w:marBottom w:val="0"/>
      <w:divBdr>
        <w:top w:val="none" w:sz="0" w:space="0" w:color="auto"/>
        <w:left w:val="none" w:sz="0" w:space="0" w:color="auto"/>
        <w:bottom w:val="none" w:sz="0" w:space="0" w:color="auto"/>
        <w:right w:val="none" w:sz="0" w:space="0" w:color="auto"/>
      </w:divBdr>
    </w:div>
    <w:div w:id="878855076">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926619486">
      <w:bodyDiv w:val="1"/>
      <w:marLeft w:val="0"/>
      <w:marRight w:val="0"/>
      <w:marTop w:val="0"/>
      <w:marBottom w:val="0"/>
      <w:divBdr>
        <w:top w:val="none" w:sz="0" w:space="0" w:color="auto"/>
        <w:left w:val="none" w:sz="0" w:space="0" w:color="auto"/>
        <w:bottom w:val="none" w:sz="0" w:space="0" w:color="auto"/>
        <w:right w:val="none" w:sz="0" w:space="0" w:color="auto"/>
      </w:divBdr>
    </w:div>
    <w:div w:id="933249711">
      <w:bodyDiv w:val="1"/>
      <w:marLeft w:val="0"/>
      <w:marRight w:val="0"/>
      <w:marTop w:val="0"/>
      <w:marBottom w:val="0"/>
      <w:divBdr>
        <w:top w:val="none" w:sz="0" w:space="0" w:color="auto"/>
        <w:left w:val="none" w:sz="0" w:space="0" w:color="auto"/>
        <w:bottom w:val="none" w:sz="0" w:space="0" w:color="auto"/>
        <w:right w:val="none" w:sz="0" w:space="0" w:color="auto"/>
      </w:divBdr>
    </w:div>
    <w:div w:id="933711669">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167019498">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384021911">
      <w:bodyDiv w:val="1"/>
      <w:marLeft w:val="0"/>
      <w:marRight w:val="0"/>
      <w:marTop w:val="0"/>
      <w:marBottom w:val="0"/>
      <w:divBdr>
        <w:top w:val="none" w:sz="0" w:space="0" w:color="auto"/>
        <w:left w:val="none" w:sz="0" w:space="0" w:color="auto"/>
        <w:bottom w:val="none" w:sz="0" w:space="0" w:color="auto"/>
        <w:right w:val="none" w:sz="0" w:space="0" w:color="auto"/>
      </w:divBdr>
    </w:div>
    <w:div w:id="1427846675">
      <w:bodyDiv w:val="1"/>
      <w:marLeft w:val="0"/>
      <w:marRight w:val="0"/>
      <w:marTop w:val="0"/>
      <w:marBottom w:val="0"/>
      <w:divBdr>
        <w:top w:val="none" w:sz="0" w:space="0" w:color="auto"/>
        <w:left w:val="none" w:sz="0" w:space="0" w:color="auto"/>
        <w:bottom w:val="none" w:sz="0" w:space="0" w:color="auto"/>
        <w:right w:val="none" w:sz="0" w:space="0" w:color="auto"/>
      </w:divBdr>
    </w:div>
    <w:div w:id="1455443365">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22013322">
      <w:bodyDiv w:val="1"/>
      <w:marLeft w:val="0"/>
      <w:marRight w:val="0"/>
      <w:marTop w:val="0"/>
      <w:marBottom w:val="0"/>
      <w:divBdr>
        <w:top w:val="none" w:sz="0" w:space="0" w:color="auto"/>
        <w:left w:val="none" w:sz="0" w:space="0" w:color="auto"/>
        <w:bottom w:val="none" w:sz="0" w:space="0" w:color="auto"/>
        <w:right w:val="none" w:sz="0" w:space="0" w:color="auto"/>
      </w:divBdr>
    </w:div>
    <w:div w:id="1545797990">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37237966">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5411490">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1766445">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00227941">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5DB4D-2431-4F87-BFDA-97A61C76B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1917</TotalTime>
  <Pages>1</Pages>
  <Words>12998</Words>
  <Characters>74094</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86919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subject/>
  <dc:creator>me_1801</dc:creator>
  <cp:keywords/>
  <dc:description/>
  <cp:lastModifiedBy>Денис Александрович Козлов</cp:lastModifiedBy>
  <cp:revision>21</cp:revision>
  <cp:lastPrinted>2020-07-07T13:23:00Z</cp:lastPrinted>
  <dcterms:created xsi:type="dcterms:W3CDTF">2019-11-11T14:38:00Z</dcterms:created>
  <dcterms:modified xsi:type="dcterms:W3CDTF">2020-07-07T13:25:00Z</dcterms:modified>
</cp:coreProperties>
</file>